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ascii="Times New Roman" w:hAnsi="Times New Roman" w:eastAsia="Times New Roman"/>
          <w:color w:val="auto"/>
          <w:kern w:val="2"/>
          <w:sz w:val="20"/>
          <w:lang w:val="ru-RU" w:eastAsia="hi-IN"/>
        </w:rPr>
      </w:pPr>
      <w:r>
        <w:rPr/>
        <w:drawing>
          <wp:inline distT="0" distB="0" distL="0" distR="0">
            <wp:extent cx="623570" cy="6000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ind w:left="0" w:right="0" w:hanging="0"/>
        <w:jc w:val="center"/>
        <w:rPr>
          <w:rFonts w:ascii="Times New Roman" w:hAnsi="Times New Roman" w:eastAsia="Times New Roman"/>
          <w:b/>
          <w:b/>
          <w:color w:val="auto"/>
          <w:kern w:val="2"/>
          <w:sz w:val="32"/>
          <w:lang w:val="ru-RU" w:eastAsia="ru-RU"/>
        </w:rPr>
      </w:pPr>
      <w:r>
        <w:rPr>
          <w:rFonts w:eastAsia="Times New Roman"/>
          <w:b/>
          <w:color w:val="auto"/>
          <w:kern w:val="2"/>
          <w:sz w:val="32"/>
          <w:lang w:val="ru-RU" w:eastAsia="ru-RU"/>
        </w:rPr>
      </w:r>
    </w:p>
    <w:p>
      <w:pPr>
        <w:pStyle w:val="Normal"/>
        <w:spacing w:lineRule="auto" w:line="216" w:before="40" w:after="0"/>
        <w:ind w:left="0" w:right="0" w:hanging="0"/>
        <w:jc w:val="center"/>
        <w:rPr/>
      </w:pPr>
      <w:r>
        <w:rPr>
          <w:rFonts w:eastAsia="Times New Roman"/>
          <w:b/>
          <w:color w:val="auto"/>
          <w:kern w:val="2"/>
          <w:sz w:val="24"/>
          <w:lang w:val="ru-RU" w:eastAsia="ru-RU"/>
        </w:rPr>
        <w:t>АДМИНИСТРАЦИЯ  ШАРАНГСКОГО  РАЙОНА</w:t>
      </w:r>
    </w:p>
    <w:p>
      <w:pPr>
        <w:pStyle w:val="1"/>
        <w:spacing w:lineRule="auto" w:line="216"/>
        <w:ind w:left="0" w:right="0" w:hanging="0"/>
        <w:rPr>
          <w:b w:val="false"/>
          <w:b w:val="false"/>
        </w:rPr>
      </w:pPr>
      <w:r>
        <w:rPr>
          <w:rFonts w:eastAsia="Times New Roman"/>
          <w:b/>
          <w:kern w:val="2"/>
          <w:sz w:val="24"/>
          <w:lang w:val="ru-RU" w:eastAsia="ru-RU"/>
        </w:rPr>
        <w:t>НИЖЕГОРОДСКОЙ ОБЛАСТИ</w:t>
      </w:r>
    </w:p>
    <w:p>
      <w:pPr>
        <w:pStyle w:val="1"/>
        <w:spacing w:lineRule="auto" w:line="216"/>
        <w:ind w:left="0" w:right="0" w:hanging="0"/>
        <w:rPr>
          <w:rFonts w:ascii="Times New Roman" w:hAnsi="Times New Roman" w:eastAsia="Times New Roman"/>
          <w:b/>
          <w:b/>
          <w:spacing w:val="60"/>
          <w:kern w:val="2"/>
          <w:sz w:val="28"/>
          <w:lang w:val="ru-RU" w:eastAsia="ru-RU"/>
        </w:rPr>
      </w:pPr>
      <w:r>
        <w:rPr>
          <w:rFonts w:eastAsia="Times New Roman"/>
          <w:b/>
          <w:spacing w:val="60"/>
          <w:kern w:val="2"/>
          <w:sz w:val="28"/>
          <w:lang w:val="ru-RU" w:eastAsia="ru-RU"/>
        </w:rPr>
      </w:r>
    </w:p>
    <w:p>
      <w:pPr>
        <w:pStyle w:val="1"/>
        <w:spacing w:lineRule="auto" w:line="216"/>
        <w:ind w:left="0" w:right="0" w:hanging="0"/>
        <w:rPr>
          <w:b w:val="false"/>
          <w:b w:val="false"/>
        </w:rPr>
      </w:pPr>
      <w:r>
        <w:rPr>
          <w:rFonts w:eastAsia="Times New Roman"/>
          <w:b/>
          <w:spacing w:val="60"/>
          <w:kern w:val="2"/>
          <w:sz w:val="28"/>
          <w:lang w:val="ru-RU" w:eastAsia="ru-RU"/>
        </w:rPr>
        <w:t>ПОСТАНОВЛЕНИЕ</w:t>
      </w:r>
    </w:p>
    <w:p>
      <w:pPr>
        <w:pStyle w:val="Normal"/>
        <w:ind w:left="0" w:right="0" w:hanging="0"/>
        <w:rPr/>
      </w:pPr>
      <w:r>
        <mc:AlternateContent>
          <mc:Choice Requires="wps">
            <w:drawing>
              <wp:anchor behindDoc="0" distT="72390" distB="72390" distL="72390" distR="72390" simplePos="0" locked="0" layoutInCell="1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53340</wp:posOffset>
                </wp:positionV>
                <wp:extent cx="1257935" cy="283845"/>
                <wp:effectExtent l="0" t="0" r="0" b="0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28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  <w:color w:val="auto"/>
                                <w:kern w:val="2"/>
                                <w:sz w:val="28"/>
                                <w:lang w:val="ru-RU"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f" style="position:absolute;margin-left:23.15pt;margin-top:4.2pt;width:98.95pt;height:22.25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ind w:left="0" w:right="0" w:hanging="0"/>
                        <w:rPr/>
                      </w:pPr>
                      <w:r>
                        <w:rPr>
                          <w:rFonts w:eastAsia="Times New Roman"/>
                          <w:b/>
                          <w:color w:val="auto"/>
                          <w:kern w:val="2"/>
                          <w:sz w:val="28"/>
                          <w:lang w:val="ru-RU" w:eastAsia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72390" distB="72390" distL="72390" distR="72390" simplePos="0" locked="0" layoutInCell="1" allowOverlap="1" relativeHeight="4">
                <wp:simplePos x="0" y="0"/>
                <wp:positionH relativeFrom="column">
                  <wp:posOffset>2122805</wp:posOffset>
                </wp:positionH>
                <wp:positionV relativeFrom="paragraph">
                  <wp:posOffset>75565</wp:posOffset>
                </wp:positionV>
                <wp:extent cx="915035" cy="457835"/>
                <wp:effectExtent l="0" t="0" r="0" b="0"/>
                <wp:wrapNone/>
                <wp:docPr id="4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nformat"/>
                              <w:widowControl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auto"/>
                                <w:kern w:val="2"/>
                                <w:sz w:val="28"/>
                                <w:lang w:val="ru-RU" w:eastAsia="ru-RU"/>
                              </w:rPr>
                              <w:t>100</w:t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rPr>
                                <w:rFonts w:ascii="Times New Roman" w:hAnsi="Times New Roman" w:eastAsia="Times New Roman"/>
                                <w:b/>
                                <w:b/>
                                <w:color w:val="auto"/>
                                <w:kern w:val="2"/>
                                <w:sz w:val="8"/>
                                <w:lang w:val="ru-RU" w:eastAsia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auto"/>
                                <w:kern w:val="2"/>
                                <w:sz w:val="8"/>
                                <w:lang w:val="ru-RU"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rPr>
                                <w:rFonts w:ascii="Times New Roman" w:hAnsi="Times New Roman" w:eastAsia="Times New Roman"/>
                                <w:b/>
                                <w:b/>
                                <w:color w:val="auto"/>
                                <w:kern w:val="2"/>
                                <w:sz w:val="8"/>
                                <w:lang w:val="ru-RU" w:eastAsia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auto"/>
                                <w:kern w:val="2"/>
                                <w:sz w:val="8"/>
                                <w:lang w:val="ru-RU"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  <w:color w:val="auto"/>
                                <w:kern w:val="2"/>
                                <w:sz w:val="28"/>
                                <w:lang w:val="ru-RU"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stroked="f" style="position:absolute;margin-left:167.15pt;margin-top:5.95pt;width:71.95pt;height:35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sPlusNonformat"/>
                        <w:widowControl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color w:val="auto"/>
                          <w:kern w:val="2"/>
                          <w:sz w:val="28"/>
                          <w:lang w:val="ru-RU" w:eastAsia="ru-RU"/>
                        </w:rPr>
                        <w:t>100</w:t>
                      </w:r>
                    </w:p>
                    <w:p>
                      <w:pPr>
                        <w:pStyle w:val="Normal"/>
                        <w:ind w:left="0" w:right="0" w:hanging="0"/>
                        <w:rPr>
                          <w:rFonts w:ascii="Times New Roman" w:hAnsi="Times New Roman" w:eastAsia="Times New Roman"/>
                          <w:b/>
                          <w:b/>
                          <w:color w:val="auto"/>
                          <w:kern w:val="2"/>
                          <w:sz w:val="8"/>
                          <w:lang w:val="ru-RU" w:eastAsia="ru-RU"/>
                        </w:rPr>
                      </w:pPr>
                      <w:r>
                        <w:rPr>
                          <w:rFonts w:eastAsia="Times New Roman"/>
                          <w:b/>
                          <w:color w:val="auto"/>
                          <w:kern w:val="2"/>
                          <w:sz w:val="8"/>
                          <w:lang w:val="ru-RU" w:eastAsia="ru-RU"/>
                        </w:rPr>
                      </w:r>
                    </w:p>
                    <w:p>
                      <w:pPr>
                        <w:pStyle w:val="Normal"/>
                        <w:ind w:left="0" w:right="0" w:hanging="0"/>
                        <w:rPr>
                          <w:rFonts w:ascii="Times New Roman" w:hAnsi="Times New Roman" w:eastAsia="Times New Roman"/>
                          <w:b/>
                          <w:b/>
                          <w:color w:val="auto"/>
                          <w:kern w:val="2"/>
                          <w:sz w:val="8"/>
                          <w:lang w:val="ru-RU" w:eastAsia="ru-RU"/>
                        </w:rPr>
                      </w:pPr>
                      <w:r>
                        <w:rPr>
                          <w:rFonts w:eastAsia="Times New Roman"/>
                          <w:b/>
                          <w:color w:val="auto"/>
                          <w:kern w:val="2"/>
                          <w:sz w:val="8"/>
                          <w:lang w:val="ru-RU" w:eastAsia="ru-RU"/>
                        </w:rPr>
                      </w:r>
                    </w:p>
                    <w:p>
                      <w:pPr>
                        <w:pStyle w:val="Normal"/>
                        <w:ind w:left="0" w:right="0" w:hanging="0"/>
                        <w:rPr/>
                      </w:pPr>
                      <w:r>
                        <w:rPr>
                          <w:rFonts w:eastAsia="Times New Roman"/>
                          <w:b/>
                          <w:color w:val="auto"/>
                          <w:kern w:val="2"/>
                          <w:sz w:val="28"/>
                          <w:lang w:val="ru-RU" w:eastAsia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color w:val="auto"/>
          <w:kern w:val="2"/>
          <w:sz w:val="28"/>
          <w:lang w:val="ru-RU" w:eastAsia="ru-RU"/>
        </w:rPr>
        <w:t xml:space="preserve">           </w:t>
      </w:r>
      <w:r>
        <w:rPr>
          <w:rFonts w:eastAsia="Times New Roman"/>
          <w:color w:val="auto"/>
          <w:kern w:val="2"/>
          <w:sz w:val="28"/>
          <w:lang w:val="ru-RU" w:eastAsia="ru-RU"/>
        </w:rPr>
        <w:t xml:space="preserve">13.11.2006г.                            </w:t>
      </w:r>
    </w:p>
    <w:p>
      <w:pPr>
        <w:pStyle w:val="Normal"/>
        <w:ind w:left="0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294005</wp:posOffset>
                </wp:positionH>
                <wp:positionV relativeFrom="paragraph">
                  <wp:posOffset>156845</wp:posOffset>
                </wp:positionV>
                <wp:extent cx="883285" cy="1905"/>
                <wp:effectExtent l="0" t="0" r="0" b="0"/>
                <wp:wrapSquare wrapText="bothSides"/>
                <wp:docPr id="6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7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5pt" to="92.6pt,12.35pt" ID="Изображение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2237105</wp:posOffset>
                </wp:positionH>
                <wp:positionV relativeFrom="paragraph">
                  <wp:posOffset>156845</wp:posOffset>
                </wp:positionV>
                <wp:extent cx="401955" cy="1905"/>
                <wp:effectExtent l="0" t="0" r="0" b="0"/>
                <wp:wrapSquare wrapText="bothSides"/>
                <wp:docPr id="7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6.15pt,12.35pt" to="207.7pt,12.35pt" ID="Изображение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eastAsia="Times New Roman"/>
          <w:color w:val="auto"/>
          <w:kern w:val="2"/>
          <w:sz w:val="28"/>
          <w:lang w:val="ru-RU" w:eastAsia="ru-RU"/>
        </w:rPr>
        <w:t xml:space="preserve">от                                       № </w:t>
      </w:r>
    </w:p>
    <w:p>
      <w:pPr>
        <w:pStyle w:val="14"/>
        <w:spacing w:before="40" w:after="0"/>
        <w:ind w:left="0" w:right="0" w:hanging="0"/>
        <w:rPr>
          <w:rFonts w:ascii="Times New Roman" w:hAnsi="Times New Roman" w:eastAsia="Times New Roman"/>
          <w:b/>
          <w:b/>
          <w:kern w:val="2"/>
          <w:sz w:val="28"/>
          <w:lang w:val="ru-RU" w:eastAsia="ru-RU"/>
        </w:rPr>
      </w:pPr>
      <w:r>
        <w:rPr>
          <w:rFonts w:eastAsia="Times New Roman"/>
          <w:b/>
          <w:kern w:val="2"/>
          <w:sz w:val="28"/>
          <w:lang w:val="ru-RU" w:eastAsia="ru-RU"/>
        </w:rPr>
      </w:r>
    </w:p>
    <w:p>
      <w:pPr>
        <w:pStyle w:val="ConsPlusNonformat"/>
        <w:widowControl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 xml:space="preserve"> </w:t>
      </w:r>
    </w:p>
    <w:p>
      <w:pPr>
        <w:pStyle w:val="ConsPlusNonformat"/>
        <w:widowControl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О создании резервов материальных</w:t>
      </w:r>
    </w:p>
    <w:p>
      <w:pPr>
        <w:pStyle w:val="ConsPlusNonformat"/>
        <w:widowControl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ресурсов  Шарангского района для</w:t>
      </w:r>
    </w:p>
    <w:p>
      <w:pPr>
        <w:pStyle w:val="ConsPlusNonformat"/>
        <w:widowControl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ликвидации чрезвычайных ситуаций</w:t>
      </w:r>
    </w:p>
    <w:p>
      <w:pPr>
        <w:pStyle w:val="ConsPlusNonformat"/>
        <w:widowControl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природного и техногенного характера.</w:t>
      </w:r>
    </w:p>
    <w:p>
      <w:pPr>
        <w:pStyle w:val="ConsPlusNonformat"/>
        <w:widowControl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lang w:val="ru-RU" w:eastAsia="ru-RU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</w:r>
    </w:p>
    <w:p>
      <w:pPr>
        <w:pStyle w:val="ConsPlusNonformat"/>
        <w:widowControl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lang w:val="ru-RU" w:eastAsia="ru-RU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</w:r>
    </w:p>
    <w:p>
      <w:pPr>
        <w:pStyle w:val="ConsPlusNonformat"/>
        <w:widowControl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lang w:val="ru-RU" w:eastAsia="ru-RU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</w:r>
    </w:p>
    <w:p>
      <w:pPr>
        <w:pStyle w:val="ConsPlusNonformat"/>
        <w:widowControl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lang w:val="ru-RU" w:eastAsia="ru-RU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</w:r>
    </w:p>
    <w:p>
      <w:pPr>
        <w:pStyle w:val="ConsPlusNonformat"/>
        <w:widowControl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 xml:space="preserve">В соответствии с постановлением Правительства Нижегородской области от 21.06.2006г.  № 202 «О создании резервов материальных ресурсов Нижегородской области для ликвидации чрезвычайных ситуаций природного и техногенного характера» администрация района                    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8"/>
          <w:lang w:val="ru-RU" w:eastAsia="ru-RU"/>
        </w:rPr>
        <w:t>п о с т а н о в л я е т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:</w:t>
      </w:r>
    </w:p>
    <w:p>
      <w:pPr>
        <w:pStyle w:val="ConsPlusNonformat"/>
        <w:widowControl/>
        <w:ind w:left="0" w:right="0" w:firstLine="709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lang w:val="ru-RU" w:eastAsia="ru-RU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</w:r>
    </w:p>
    <w:p>
      <w:pPr>
        <w:pStyle w:val="ConsPlusNonformat"/>
        <w:widowControl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1. Утвердить прилагаемое Положение о создании резервов материальных ресурсов для ликвидации чрезвычайных ситуаций природного и техногенного характера на территории Шарангского района.</w:t>
      </w:r>
    </w:p>
    <w:p>
      <w:pPr>
        <w:pStyle w:val="ConsPlusNonformat"/>
        <w:widowControl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2. Рекомендовать организациям, предприятиям создать соответствующие резервы материальных ресурсов для ликвидации чрезвычайных ситуаций природного и техногенного характера.</w:t>
      </w:r>
    </w:p>
    <w:p>
      <w:pPr>
        <w:pStyle w:val="ConsPlusNonformat"/>
        <w:widowControl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3. Считать утратившим силу постановление администрации района № 63 от 19.06.2000г.</w:t>
      </w:r>
    </w:p>
    <w:p>
      <w:pPr>
        <w:pStyle w:val="ConsPlusNonformat"/>
        <w:widowControl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4. Контроль  за исполнением настоящего постановления возложить на заместителя главы администрации района, заведующую отделом экономики и прогнозирования Чемоданову М.И.</w:t>
      </w:r>
    </w:p>
    <w:p>
      <w:pPr>
        <w:pStyle w:val="ConsPlusNonformat"/>
        <w:widowControl/>
        <w:ind w:left="0" w:right="0" w:firstLine="709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lang w:val="ru-RU" w:eastAsia="ru-RU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</w:r>
    </w:p>
    <w:p>
      <w:pPr>
        <w:pStyle w:val="ConsPlusNonformat"/>
        <w:widowControl/>
        <w:ind w:left="0" w:right="0" w:firstLine="709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lang w:val="ru-RU" w:eastAsia="ru-RU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</w:r>
    </w:p>
    <w:p>
      <w:pPr>
        <w:pStyle w:val="ConsPlusNonformat"/>
        <w:widowControl/>
        <w:ind w:left="0" w:right="0" w:firstLine="709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lang w:val="ru-RU" w:eastAsia="ru-RU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</w:r>
    </w:p>
    <w:p>
      <w:pPr>
        <w:pStyle w:val="ConsPlusNonformat"/>
        <w:widowControl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Глава местного самоуправления                                       В.И. Бахтин</w:t>
      </w:r>
    </w:p>
    <w:p>
      <w:pPr>
        <w:pStyle w:val="ConsPlusNonformat"/>
        <w:widowControl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lang w:val="ru-RU" w:eastAsia="ru-RU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</w:r>
    </w:p>
    <w:p>
      <w:pPr>
        <w:pStyle w:val="ConsPlusNonformat"/>
        <w:widowControl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lang w:val="ru-RU" w:eastAsia="ru-RU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</w:r>
    </w:p>
    <w:p>
      <w:pPr>
        <w:pStyle w:val="ConsPlusNonformat"/>
        <w:widowControl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lang w:val="ru-RU" w:eastAsia="ru-RU"/>
        </w:rPr>
        <w:t>Чеснокова</w:t>
      </w:r>
    </w:p>
    <w:p>
      <w:pPr>
        <w:pStyle w:val="ConsPlusNonformat"/>
        <w:widowControl/>
        <w:ind w:left="0" w:right="0" w:hanging="0"/>
        <w:jc w:val="both"/>
        <w:rPr/>
      </w:pPr>
      <w:r>
        <w:rPr>
          <w:rFonts w:eastAsia="Times New Roman"/>
          <w:color w:val="auto"/>
          <w:kern w:val="2"/>
          <w:sz w:val="20"/>
          <w:lang w:val="ru-RU" w:eastAsia="ru-RU"/>
        </w:rPr>
        <w:t>2-11-20</w:t>
      </w:r>
    </w:p>
    <w:p>
      <w:pPr>
        <w:pStyle w:val="ConsPlusNormal"/>
        <w:widowControl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 xml:space="preserve">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Утверждено</w:t>
      </w:r>
    </w:p>
    <w:p>
      <w:pPr>
        <w:pStyle w:val="ConsPlusNormal"/>
        <w:widowControl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 xml:space="preserve">Постановлением администрации </w:t>
      </w:r>
    </w:p>
    <w:p>
      <w:pPr>
        <w:pStyle w:val="ConsPlusNormal"/>
        <w:widowControl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 xml:space="preserve">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Шарангского района</w:t>
      </w:r>
    </w:p>
    <w:p>
      <w:pPr>
        <w:pStyle w:val="ConsPlusNormal"/>
        <w:widowControl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от 13.11.2006 N 100</w:t>
      </w:r>
    </w:p>
    <w:p>
      <w:pPr>
        <w:pStyle w:val="ConsPlusNonformat"/>
        <w:widowControl/>
        <w:ind w:left="0" w:right="0" w:hanging="0"/>
        <w:jc w:val="right"/>
        <w:rPr>
          <w:rFonts w:ascii="Times New Roman" w:hAnsi="Times New Roman" w:eastAsia="Times New Roman" w:cs="Times New Roman"/>
          <w:color w:val="auto"/>
          <w:kern w:val="2"/>
          <w:sz w:val="28"/>
          <w:lang w:val="ru-RU" w:eastAsia="ru-RU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</w:r>
    </w:p>
    <w:p>
      <w:pPr>
        <w:pStyle w:val="ConsPlusTitle"/>
        <w:widowControl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lang w:val="ru-RU" w:eastAsia="ru-RU"/>
        </w:rPr>
        <w:t>ПОЛОЖЕНИЕ</w:t>
      </w:r>
    </w:p>
    <w:p>
      <w:pPr>
        <w:pStyle w:val="ConsPlusTitle"/>
        <w:widowControl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lang w:val="ru-RU" w:eastAsia="ru-RU"/>
        </w:rPr>
        <w:t>О СОЗДАНИИ РЕЗЕРВОВ МАТЕРИАЛЬНЫХ РЕСУРСОВ</w:t>
      </w:r>
    </w:p>
    <w:p>
      <w:pPr>
        <w:pStyle w:val="ConsPlusTitle"/>
        <w:widowControl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lang w:val="ru-RU" w:eastAsia="ru-RU"/>
        </w:rPr>
        <w:t>ШАРАНГСКОГО РАЙОНА ДЛЯ ЛИКВИДАЦИИ ЧРЕЗВЫЧАЙНЫХ</w:t>
      </w:r>
    </w:p>
    <w:p>
      <w:pPr>
        <w:pStyle w:val="ConsPlusTitle"/>
        <w:widowControl/>
        <w:ind w:left="0" w:right="0" w:hanging="0"/>
        <w:jc w:val="center"/>
        <w:rPr>
          <w:b w:val="false"/>
          <w:b w:val="false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lang w:val="ru-RU" w:eastAsia="ru-RU"/>
        </w:rPr>
        <w:t>СИТУАЦИЙ ПРИРОДНОГО И ТЕХНОГЕННОГО ХАРАКТЕРА</w:t>
      </w:r>
    </w:p>
    <w:p>
      <w:pPr>
        <w:pStyle w:val="ConsPlusTitle"/>
        <w:widowControl/>
        <w:ind w:left="0" w:right="0" w:hanging="0"/>
        <w:jc w:val="center"/>
        <w:rPr>
          <w:b w:val="false"/>
          <w:b w:val="false"/>
        </w:rPr>
      </w:pPr>
      <w:r>
        <w:rPr>
          <w:rFonts w:eastAsia="Times New Roman"/>
          <w:b/>
          <w:color w:val="auto"/>
          <w:kern w:val="2"/>
          <w:sz w:val="20"/>
          <w:lang w:val="ru-RU" w:eastAsia="ru-RU"/>
        </w:rPr>
        <w:t>НА ТЕРРИТОРИИ ШАРАНГСКОГО РАЙОНА</w:t>
      </w:r>
    </w:p>
    <w:p>
      <w:pPr>
        <w:pStyle w:val="ConsPlusNormal"/>
        <w:widowControl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(далее - Положение)</w:t>
      </w:r>
    </w:p>
    <w:p>
      <w:pPr>
        <w:pStyle w:val="ConsPlusNormal"/>
        <w:widowControl/>
        <w:ind w:left="0" w:right="0" w:hanging="0"/>
        <w:jc w:val="center"/>
        <w:rPr>
          <w:rFonts w:ascii="Times New Roman" w:hAnsi="Times New Roman" w:eastAsia="Times New Roman" w:cs="Times New Roman"/>
          <w:color w:val="auto"/>
          <w:kern w:val="2"/>
          <w:sz w:val="28"/>
          <w:lang w:val="ru-RU" w:eastAsia="ru-RU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</w:r>
    </w:p>
    <w:p>
      <w:pPr>
        <w:pStyle w:val="ConsPlusNormal"/>
        <w:widowControl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1. ОБЩИЕ ПОЛОЖЕНИЯ</w:t>
      </w:r>
    </w:p>
    <w:p>
      <w:pPr>
        <w:pStyle w:val="ConsPlusNormal"/>
        <w:widowControl/>
        <w:ind w:left="0" w:right="0" w:hanging="0"/>
        <w:jc w:val="center"/>
        <w:rPr>
          <w:rFonts w:ascii="Times New Roman" w:hAnsi="Times New Roman" w:eastAsia="Times New Roman" w:cs="Times New Roman"/>
          <w:color w:val="auto"/>
          <w:kern w:val="2"/>
          <w:sz w:val="28"/>
          <w:lang w:val="ru-RU" w:eastAsia="ru-RU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1.1. Настоящее Положение разработано 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Законом Нижегородской области от 4 января 1996 года N 17-З "О защите населения и территорий Нижегородской области от чрезвычайных ситуаций природного и техногенного характера" и определяет основные принципы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(далее - чрезвычайные ситуации) на территории Шарангского района.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1.2. Резервы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и включают в себя продовольствие, пищевое сырье, медицинское имущество, медикаменты, строительные материалы, топливо, средства индивидуальной защиты и другие материальные ресурсы.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1.3. Для ликвидации чрезвычайных ситуаций на территории Шарангского района создаются: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- резерв материальных ресурсов Шарангского района (далее – районный резерв);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- местные резервы материальных ресурсов в муниципальных образованиях Шарангского района;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- объектовые резервы материальных ресурсов - в организациях района.</w:t>
      </w:r>
    </w:p>
    <w:p>
      <w:pPr>
        <w:pStyle w:val="ConsPlusNonformat"/>
        <w:widowControl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lang w:val="ru-RU" w:eastAsia="ru-RU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</w:r>
    </w:p>
    <w:p>
      <w:pPr>
        <w:pStyle w:val="ConsPlusNormal"/>
        <w:widowControl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2. ПОРЯДОК СОЗДАНИЯ, ХРАНЕНИЯ, ИСПОЛЬЗОВАНИЯ</w:t>
      </w:r>
    </w:p>
    <w:p>
      <w:pPr>
        <w:pStyle w:val="ConsPlusNormal"/>
        <w:widowControl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И ВОСПОЛНЕНИЯ РЕЗЕРВОВ</w:t>
      </w:r>
    </w:p>
    <w:p>
      <w:pPr>
        <w:pStyle w:val="ConsPlusNonformat"/>
        <w:widowControl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lang w:val="ru-RU" w:eastAsia="ru-RU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2.1. Резерв материальных ресурсов для ликвидации чрезвычайных ситуаций на территории Шарангского района создается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средств.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2.2. Резерв материальных ресурсов для ликвидации чрезвычайных ситуаций включает в свой состав: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- продовольствие - трехсуточный запас поставок продукции на 50 человек (мужчин, женщин, детей), условия жизнедеятельности которых оказались нарушенными;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- вещевое имущество и товары первой необходимости - запас поставок продукции на 20 человек (мужчин, женщин, детей), условия жизнедеятельности которых оказались нарушенными;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- медикаменты, медицинское оборудование и имущество - на 72 часа работы медицинского персонала, для оказания медицинской помощи 100 человек;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- строительные материалы - в достаточном объеме для ликвидации потенциального ущерба на объектах экономики, социальной и жилой сферы;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- нефтепродукты и другие материальные ресурсы - в количестве, необходимом для оперативного перемещения материальных ресурсов в зоны чрезвычайных ситуаций, обеспечения аварийно-спасательных и других неотложных работ, а также для первоочередного жизнеобеспечения пострадавшего населения.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Номенклатура и объемы резервов материальных ресурсов для ликвидации чрезвычайных ситуаций по каждому из видов материальных ресурсов устанавливаются согласно приложению к настоящему Положению.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2.3. Заказы на поставку продукции в районный резерв материальных ресурсов для ликвидации чрезвычайных ситуаций размещаются посредством заключения контрактов (договоров) с организациями независимо от их форм собственности в установленном порядке.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Контракт на поставку продукции в районный резерв для ликвидации чрезвычайных ситуаций заключается между заказчиком, поставщиком и администрацией района как распорядителя целевого финансового резерва района, из средств которого производится оплата поставленной продукции.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2.4. Заказчиками материальных ресурсов в районный резерв являются: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- по продовольствию - управление сельского хозяйства Шарангского района;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-по вещевому имуществу и товарам первой необходимости - райпо;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- по строительным материалам - райпо;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- по материалам и оборудованию для жилищно-коммунального хозяйства – МУП «Коммунтехсервис»;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- по медикаментам и медицинскому оборудованию – ГУ «Шарангская ЦРБ»;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 xml:space="preserve">- по топливным ресурсам и горюче-смазочным материалам – администрация района. 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2.5. Контракт (договор) на поставку продукции в районный резерв материальных ресурсов для ликвидации чрезвычайных ситуаций является основным документом, определяющим права и обязанности юридических сторон, и регулирует экономические, правовые, имущественные и организационные отношения между заказчиком и поставщиком.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2.6. Материальные ресурсы резерва для ликвидации чрезвычайных ситуаций размещаются на базах и складах организаций в соответствии с заключенным контрактом (договором).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2.7. Резерв материальных ресурсов для ликвидации чрезвычайных ситуаций природного и техногенного характера используется при проведении аварийно-спасательных и других неотложных работ, для развертывания и содержания временных пунктов проживания и питания пострадавших граждан, для оказания единовременной материальной помощи населению и других первоочередных мероприятий, связанных с обеспечением жизнедеятельности пострадавшего населения.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2.8. Использование районного резерва материальных ресурсов для ликвидации чрезвычайных ситуаций осуществляется на основании решения комиссии по чрезвычайным ситуациям и обеспечению пожарной безопасности района.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2.9. Для ликвидации чрезвычайных ситуаций и обеспечения жизнедеятельности пострадавшего населения администрация района может использовать находящиеся на ее территории местные и объектовые резервы материальных ресурсов по согласованию с создавшими их органами.</w:t>
      </w:r>
    </w:p>
    <w:p>
      <w:pPr>
        <w:pStyle w:val="ConsPlusNonformat"/>
        <w:widowControl/>
        <w:ind w:left="0" w:right="0" w:hanging="0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lang w:val="ru-RU" w:eastAsia="ru-RU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</w:r>
    </w:p>
    <w:p>
      <w:pPr>
        <w:pStyle w:val="ConsPlusNormal"/>
        <w:widowControl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3. ФИНАНСИРОВАНИЕ РАСХОДОВ ПО СОЗДАНИЮ, ХРАНЕНИЮ,</w:t>
      </w:r>
    </w:p>
    <w:p>
      <w:pPr>
        <w:pStyle w:val="ConsPlusNormal"/>
        <w:widowControl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ИСПОЛЬЗОВАНИЮ И ВОСПОЛНЕНИЮ ОБЛАСТНОГО РЕЗЕРВА</w:t>
      </w:r>
    </w:p>
    <w:p>
      <w:pPr>
        <w:pStyle w:val="ConsPlusNormal"/>
        <w:widowControl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МАТЕРИАЛЬНЫХ РЕСУРСОВ</w:t>
      </w:r>
    </w:p>
    <w:p>
      <w:pPr>
        <w:pStyle w:val="ConsPlusNormal"/>
        <w:widowControl/>
        <w:ind w:left="0" w:right="0" w:hanging="0"/>
        <w:jc w:val="center"/>
        <w:rPr>
          <w:rFonts w:ascii="Times New Roman" w:hAnsi="Times New Roman" w:eastAsia="Times New Roman" w:cs="Times New Roman"/>
          <w:color w:val="auto"/>
          <w:kern w:val="2"/>
          <w:sz w:val="28"/>
          <w:lang w:val="ru-RU" w:eastAsia="ru-RU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3.1. Финансирование расходов по созданию, хранению, использованию и восполнению областного резерва материальных ресурсов для ликвидации чрезвычайных ситуаций осуществляется за счет средств целевого финансового резерва для предупреждения и ликвидации чрезвычайных ситуаций.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>3.2. Объем финансовых средств, необходимых на приобретение продукции районного резерва материальных ресурсов при возникновении чрезвычайных ситуаций природного и техногенного характера, по заключенным договорам с организациями и предприятиями, поставляющими запасы, определяется с учетом возможного изменения рыночных цен на материальные ресурсы, с ежегодной корректировкой с учетом инфляции.</w:t>
      </w:r>
    </w:p>
    <w:p>
      <w:pPr>
        <w:pStyle w:val="ConsPlusNonformat"/>
        <w:widowControl/>
        <w:ind w:left="0" w:right="0" w:hanging="0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lang w:val="ru-RU" w:eastAsia="ru-RU"/>
        </w:rPr>
        <w:t xml:space="preserve"> </w:t>
      </w:r>
      <w:r>
        <w:br w:type="page"/>
      </w:r>
    </w:p>
    <w:p>
      <w:pPr>
        <w:pStyle w:val="ConsPlusNonformat"/>
        <w:widowControl/>
        <w:ind w:left="0" w:right="0" w:hanging="0"/>
        <w:rPr>
          <w:rFonts w:ascii="Courier New" w:hAnsi="Courier New" w:eastAsia="Times New Roman"/>
          <w:color w:val="auto"/>
          <w:kern w:val="2"/>
          <w:sz w:val="20"/>
          <w:lang w:val="ru-RU" w:eastAsia="hi-IN"/>
        </w:rPr>
      </w:pPr>
      <w:r>
        <w:rPr>
          <w:rFonts w:eastAsia="Times New Roman"/>
          <w:color w:val="auto"/>
          <w:kern w:val="2"/>
          <w:sz w:val="20"/>
          <w:lang w:val="ru-RU" w:eastAsia="hi-IN"/>
        </w:rPr>
        <w:drawing>
          <wp:anchor behindDoc="0" distT="0" distB="0" distL="114935" distR="114935" simplePos="0" locked="0" layoutInCell="1" allowOverlap="1" relativeHeight="6">
            <wp:simplePos x="0" y="0"/>
            <wp:positionH relativeFrom="column">
              <wp:posOffset>-16510</wp:posOffset>
            </wp:positionH>
            <wp:positionV relativeFrom="paragraph">
              <wp:posOffset>635</wp:posOffset>
            </wp:positionV>
            <wp:extent cx="5758815" cy="8644255"/>
            <wp:effectExtent l="0" t="0" r="0" b="0"/>
            <wp:wrapSquare wrapText="largest"/>
            <wp:docPr id="8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64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ConsPlusNonformat"/>
        <w:widowControl/>
        <w:ind w:left="0" w:right="0" w:hanging="0"/>
        <w:rPr>
          <w:rFonts w:ascii="Courier New" w:hAnsi="Courier New" w:eastAsia="Times New Roman"/>
          <w:color w:val="auto"/>
          <w:kern w:val="2"/>
          <w:sz w:val="20"/>
          <w:lang w:val="ru-RU" w:eastAsia="hi-IN"/>
        </w:rPr>
      </w:pPr>
      <w:r>
        <w:rPr>
          <w:rFonts w:eastAsia="Times New Roman"/>
          <w:color w:val="auto"/>
          <w:kern w:val="2"/>
          <w:sz w:val="20"/>
          <w:lang w:val="ru-RU" w:eastAsia="hi-IN"/>
        </w:rPr>
        <w:drawing>
          <wp:anchor behindDoc="0" distT="0" distB="0" distL="114935" distR="114935" simplePos="0" locked="0" layoutInCell="1" allowOverlap="1" relativeHeight="7">
            <wp:simplePos x="0" y="0"/>
            <wp:positionH relativeFrom="column">
              <wp:posOffset>33655</wp:posOffset>
            </wp:positionH>
            <wp:positionV relativeFrom="paragraph">
              <wp:posOffset>635</wp:posOffset>
            </wp:positionV>
            <wp:extent cx="5813425" cy="8731250"/>
            <wp:effectExtent l="0" t="0" r="0" b="0"/>
            <wp:wrapSquare wrapText="largest"/>
            <wp:docPr id="9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25" cy="873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ConsPlusNonformat"/>
        <w:widowControl/>
        <w:ind w:left="0" w:right="0" w:hanging="0"/>
        <w:rPr>
          <w:rFonts w:ascii="Courier New" w:hAnsi="Courier New" w:eastAsia="Times New Roman"/>
          <w:color w:val="auto"/>
          <w:kern w:val="2"/>
          <w:sz w:val="20"/>
          <w:lang w:val="ru-RU" w:eastAsia="hi-IN"/>
        </w:rPr>
      </w:pPr>
      <w:r>
        <w:rPr>
          <w:rFonts w:eastAsia="Times New Roman"/>
          <w:color w:val="auto"/>
          <w:kern w:val="2"/>
          <w:sz w:val="20"/>
          <w:lang w:val="ru-RU" w:eastAsia="hi-IN"/>
        </w:rPr>
        <w:drawing>
          <wp:anchor behindDoc="0" distT="0" distB="0" distL="114935" distR="114935" simplePos="0" locked="0" layoutInCell="1" allowOverlap="1" relativeHeight="8">
            <wp:simplePos x="0" y="0"/>
            <wp:positionH relativeFrom="column">
              <wp:posOffset>-6985</wp:posOffset>
            </wp:positionH>
            <wp:positionV relativeFrom="paragraph">
              <wp:posOffset>635</wp:posOffset>
            </wp:positionV>
            <wp:extent cx="5892165" cy="8837295"/>
            <wp:effectExtent l="0" t="0" r="0" b="0"/>
            <wp:wrapSquare wrapText="largest"/>
            <wp:docPr id="10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883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ConsPlusNonformat"/>
        <w:widowControl/>
        <w:ind w:left="0" w:right="0" w:hanging="0"/>
        <w:rPr>
          <w:rFonts w:ascii="Courier New" w:hAnsi="Courier New" w:eastAsia="Times New Roman"/>
          <w:color w:val="auto"/>
          <w:kern w:val="2"/>
          <w:sz w:val="20"/>
          <w:lang w:val="ru-RU" w:eastAsia="hi-IN"/>
        </w:rPr>
      </w:pPr>
      <w:r>
        <w:rPr>
          <w:rFonts w:eastAsia="Times New Roman"/>
          <w:color w:val="auto"/>
          <w:kern w:val="2"/>
          <w:sz w:val="20"/>
          <w:lang w:val="ru-RU" w:eastAsia="hi-IN"/>
        </w:rPr>
        <w:drawing>
          <wp:anchor behindDoc="0" distT="0" distB="0" distL="114935" distR="114935" simplePos="0" locked="0" layoutInCell="1" allowOverlap="1" relativeHeight="9">
            <wp:simplePos x="0" y="0"/>
            <wp:positionH relativeFrom="column">
              <wp:posOffset>39370</wp:posOffset>
            </wp:positionH>
            <wp:positionV relativeFrom="paragraph">
              <wp:posOffset>635</wp:posOffset>
            </wp:positionV>
            <wp:extent cx="5741035" cy="8619490"/>
            <wp:effectExtent l="0" t="0" r="0" b="0"/>
            <wp:wrapSquare wrapText="largest"/>
            <wp:docPr id="11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861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ConsPlusNonformat"/>
        <w:widowControl/>
        <w:ind w:left="0" w:right="0" w:hanging="0"/>
        <w:rPr>
          <w:rFonts w:ascii="Courier New" w:hAnsi="Courier New" w:eastAsia="Times New Roman"/>
          <w:color w:val="auto"/>
          <w:kern w:val="2"/>
          <w:sz w:val="20"/>
          <w:lang w:val="ru-RU" w:eastAsia="hi-IN"/>
        </w:rPr>
      </w:pPr>
      <w:r>
        <w:rPr>
          <w:rFonts w:eastAsia="Times New Roman"/>
          <w:color w:val="auto"/>
          <w:kern w:val="2"/>
          <w:sz w:val="20"/>
          <w:lang w:val="ru-RU" w:eastAsia="hi-IN"/>
        </w:rPr>
        <w:drawing>
          <wp:anchor behindDoc="0" distT="0" distB="0" distL="114935" distR="114935" simplePos="0" locked="0" layoutInCell="1" allowOverlap="1" relativeHeight="10">
            <wp:simplePos x="0" y="0"/>
            <wp:positionH relativeFrom="column">
              <wp:posOffset>5080</wp:posOffset>
            </wp:positionH>
            <wp:positionV relativeFrom="paragraph">
              <wp:posOffset>635</wp:posOffset>
            </wp:positionV>
            <wp:extent cx="5832475" cy="8752205"/>
            <wp:effectExtent l="0" t="0" r="0" b="0"/>
            <wp:wrapSquare wrapText="largest"/>
            <wp:docPr id="12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875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ConsPlusNonformat"/>
        <w:widowControl/>
        <w:ind w:left="0" w:right="0" w:hanging="0"/>
        <w:rPr/>
      </w:pPr>
      <w:r>
        <w:rPr/>
        <w:drawing>
          <wp:anchor behindDoc="0" distT="0" distB="0" distL="114935" distR="114935" simplePos="0" locked="0" layoutInCell="1" allowOverlap="1" relativeHeight="11">
            <wp:simplePos x="0" y="0"/>
            <wp:positionH relativeFrom="column">
              <wp:posOffset>-71120</wp:posOffset>
            </wp:positionH>
            <wp:positionV relativeFrom="paragraph">
              <wp:posOffset>635</wp:posOffset>
            </wp:positionV>
            <wp:extent cx="5977255" cy="3982720"/>
            <wp:effectExtent l="0" t="0" r="0" b="0"/>
            <wp:wrapSquare wrapText="largest"/>
            <wp:docPr id="13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0"/>
      <w:szCs w:val="24"/>
      <w:lang w:val="ru-RU" w:eastAsia="hi-IN" w:bidi="hi-IN"/>
    </w:rPr>
  </w:style>
  <w:style w:type="paragraph" w:styleId="1">
    <w:name w:val="Heading 1"/>
    <w:basedOn w:val="Normal"/>
    <w:qFormat/>
    <w:pPr>
      <w:keepNext w:val="true"/>
      <w:widowControl/>
      <w:bidi w:val="0"/>
      <w:spacing w:lineRule="auto" w:line="216" w:before="40" w:after="0"/>
      <w:jc w:val="center"/>
      <w:textAlignment w:val="auto"/>
    </w:pPr>
    <w:rPr>
      <w:rFonts w:ascii="Times New Roman" w:hAnsi="Times New Roman" w:eastAsia="Times New Roman"/>
      <w:b/>
      <w:kern w:val="2"/>
      <w:sz w:val="32"/>
      <w:lang w:val="ru-RU" w:eastAsia="ru-RU"/>
    </w:rPr>
  </w:style>
  <w:style w:type="character" w:styleId="DefaultParagraphFont">
    <w:name w:val="Default Paragraph Font"/>
    <w:qFormat/>
    <w:rPr/>
  </w:style>
  <w:style w:type="paragraph" w:styleId="Style13">
    <w:name w:val="Заголовок"/>
    <w:basedOn w:val="Normal"/>
    <w:next w:val="Style14"/>
    <w:qFormat/>
    <w:pPr>
      <w:keepNext w:val="true"/>
      <w:widowControl/>
      <w:bidi w:val="0"/>
      <w:spacing w:before="240" w:after="120"/>
      <w:jc w:val="left"/>
      <w:textAlignment w:val="auto"/>
    </w:pPr>
    <w:rPr>
      <w:rFonts w:ascii="Liberation Sans" w:hAnsi="Liberation Sans" w:eastAsia="Mangal"/>
      <w:sz w:val="28"/>
      <w:lang w:val="ru-RU" w:eastAsia="ru-RU"/>
    </w:rPr>
  </w:style>
  <w:style w:type="paragraph" w:styleId="Style14">
    <w:name w:val="Body Text"/>
    <w:basedOn w:val="Normal"/>
    <w:pPr>
      <w:widowControl/>
      <w:bidi w:val="0"/>
      <w:spacing w:lineRule="auto" w:line="276" w:before="0" w:after="140"/>
      <w:jc w:val="left"/>
      <w:textAlignment w:val="auto"/>
    </w:pPr>
    <w:rPr>
      <w:rFonts w:ascii="Times New Roman" w:hAnsi="Times New Roman" w:eastAsia="Times New Roman"/>
      <w:sz w:val="20"/>
      <w:lang w:val="ru-RU" w:eastAsia="ru-RU"/>
    </w:rPr>
  </w:style>
  <w:style w:type="paragraph" w:styleId="Style15">
    <w:name w:val="List"/>
    <w:basedOn w:val="Style14"/>
    <w:pPr>
      <w:widowControl/>
      <w:bidi w:val="0"/>
      <w:spacing w:lineRule="auto" w:line="276" w:before="0" w:after="140"/>
      <w:jc w:val="left"/>
      <w:textAlignment w:val="auto"/>
    </w:pPr>
    <w:rPr>
      <w:rFonts w:ascii="Times New Roman" w:hAnsi="Times New Roman" w:eastAsia="Mangal"/>
      <w:sz w:val="20"/>
      <w:lang w:val="ru-RU" w:eastAsia="ru-RU"/>
    </w:rPr>
  </w:style>
  <w:style w:type="paragraph" w:styleId="Style16">
    <w:name w:val="Caption"/>
    <w:basedOn w:val="Normal"/>
    <w:qFormat/>
    <w:pPr>
      <w:widowControl/>
      <w:bidi w:val="0"/>
      <w:spacing w:before="120" w:after="120"/>
      <w:jc w:val="left"/>
      <w:textAlignment w:val="auto"/>
    </w:pPr>
    <w:rPr>
      <w:rFonts w:ascii="Times New Roman" w:hAnsi="Times New Roman" w:eastAsia="Mangal"/>
      <w:i/>
      <w:sz w:val="24"/>
      <w:lang w:val="ru-RU" w:eastAsia="ru-RU"/>
    </w:rPr>
  </w:style>
  <w:style w:type="paragraph" w:styleId="Style17">
    <w:name w:val="Указатель"/>
    <w:basedOn w:val="Normal"/>
    <w:qFormat/>
    <w:pPr>
      <w:widowControl/>
      <w:bidi w:val="0"/>
      <w:jc w:val="left"/>
      <w:textAlignment w:val="auto"/>
    </w:pPr>
    <w:rPr>
      <w:rFonts w:ascii="Times New Roman" w:hAnsi="Times New Roman" w:eastAsia="Mangal"/>
      <w:sz w:val="20"/>
      <w:lang w:val="ru-RU" w:eastAsia="ru-RU"/>
    </w:rPr>
  </w:style>
  <w:style w:type="paragraph" w:styleId="DocumentMap">
    <w:name w:val="DocumentMap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0"/>
      <w:szCs w:val="24"/>
      <w:lang w:val="ru-RU" w:eastAsia="hi-IN" w:bidi="hi-IN"/>
    </w:rPr>
  </w:style>
  <w:style w:type="paragraph" w:styleId="ConsPlusNormal">
    <w:name w:val="ConsPlusNormal"/>
    <w:qFormat/>
    <w:pPr>
      <w:widowControl w:val="false"/>
      <w:suppressAutoHyphens w:val="true"/>
      <w:bidi w:val="0"/>
      <w:ind w:firstLine="720"/>
      <w:jc w:val="left"/>
      <w:textAlignment w:val="auto"/>
    </w:pPr>
    <w:rPr>
      <w:rFonts w:ascii="Arial" w:hAnsi="Arial" w:eastAsia="Times New Roman" w:cs="Liberation Serif"/>
      <w:color w:val="auto"/>
      <w:kern w:val="2"/>
      <w:sz w:val="20"/>
      <w:szCs w:val="24"/>
      <w:lang w:val="ru-RU" w:eastAsia="hi-IN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  <w:textAlignment w:val="auto"/>
    </w:pPr>
    <w:rPr>
      <w:rFonts w:ascii="Courier New" w:hAnsi="Courier New" w:eastAsia="Times New Roman" w:cs="Liberation Serif"/>
      <w:color w:val="auto"/>
      <w:kern w:val="2"/>
      <w:sz w:val="20"/>
      <w:szCs w:val="24"/>
      <w:lang w:val="ru-RU" w:eastAsia="hi-IN" w:bidi="hi-IN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  <w:textAlignment w:val="auto"/>
    </w:pPr>
    <w:rPr>
      <w:rFonts w:ascii="Arial" w:hAnsi="Arial" w:eastAsia="Times New Roman" w:cs="Liberation Serif"/>
      <w:b/>
      <w:color w:val="auto"/>
      <w:kern w:val="2"/>
      <w:sz w:val="20"/>
      <w:szCs w:val="24"/>
      <w:lang w:val="ru-RU" w:eastAsia="hi-IN" w:bidi="hi-IN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  <w:textAlignment w:val="auto"/>
    </w:pPr>
    <w:rPr>
      <w:rFonts w:ascii="Arial" w:hAnsi="Arial" w:eastAsia="Times New Roman" w:cs="Liberation Serif"/>
      <w:color w:val="auto"/>
      <w:kern w:val="2"/>
      <w:sz w:val="20"/>
      <w:szCs w:val="24"/>
      <w:lang w:val="ru-RU" w:eastAsia="hi-IN" w:bidi="hi-IN"/>
    </w:rPr>
  </w:style>
  <w:style w:type="paragraph" w:styleId="ConsPlusDocList">
    <w:name w:val="ConsPlusDocList"/>
    <w:qFormat/>
    <w:pPr>
      <w:widowControl w:val="false"/>
      <w:suppressAutoHyphens w:val="true"/>
      <w:bidi w:val="0"/>
      <w:jc w:val="left"/>
      <w:textAlignment w:val="auto"/>
    </w:pPr>
    <w:rPr>
      <w:rFonts w:ascii="Courier New" w:hAnsi="Courier New" w:eastAsia="Times New Roman" w:cs="Liberation Serif"/>
      <w:color w:val="auto"/>
      <w:kern w:val="2"/>
      <w:sz w:val="20"/>
      <w:szCs w:val="24"/>
      <w:lang w:val="ru-RU" w:eastAsia="hi-IN" w:bidi="hi-IN"/>
    </w:rPr>
  </w:style>
  <w:style w:type="paragraph" w:styleId="14">
    <w:name w:val="Загл.14"/>
    <w:basedOn w:val="Normal"/>
    <w:qFormat/>
    <w:pPr>
      <w:widowControl/>
      <w:bidi w:val="0"/>
      <w:jc w:val="center"/>
      <w:textAlignment w:val="auto"/>
    </w:pPr>
    <w:rPr>
      <w:rFonts w:ascii="Times New Roman" w:hAnsi="Times New Roman" w:eastAsia="Times New Roman"/>
      <w:b/>
      <w:sz w:val="28"/>
      <w:lang w:val="ru-RU" w:eastAsia="ru-RU"/>
    </w:rPr>
  </w:style>
  <w:style w:type="paragraph" w:styleId="Style18">
    <w:name w:val="Содержимое врезки"/>
    <w:basedOn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/>
      <w:sz w:val="20"/>
      <w:lang w:val="ru-RU"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LibreOffice/6.1.2.1$Windows_x86 LibreOffice_project/65905a128db06ba48db947242809d14d3f9a93fe</Application>
  <Pages>10</Pages>
  <Words>885</Words>
  <Characters>6612</Characters>
  <CharactersWithSpaces>7852</CharactersWithSpaces>
  <Paragraphs>69</Paragraphs>
  <Company>Office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2006-11-14T09:50:00Z</dcterms:created>
  <dc:creator>ConsultantPlus</dc:creator>
  <dc:description/>
  <dc:language>ru-RU</dc:language>
  <cp:lastModifiedBy/>
  <dcterms:modified xsi:type="dcterms:W3CDTF">2018-11-12T13:57:56Z</dcterms:modified>
  <cp:revision>1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Office</vt:lpwstr>
  </property>
  <property fmtid="{D5CDD505-2E9C-101B-9397-08002B2CF9AE}" pid="3" name="Operator">
    <vt:lpwstr>Komp</vt:lpwstr>
  </property>
</Properties>
</file>