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B13" w:rsidRPr="006238B5" w:rsidRDefault="003F7B13" w:rsidP="006238B5">
      <w:pPr>
        <w:ind w:firstLine="720"/>
        <w:jc w:val="both"/>
        <w:rPr>
          <w:bCs/>
        </w:rPr>
      </w:pPr>
      <w:r w:rsidRPr="003F676A">
        <w:rPr>
          <w:b/>
          <w:bCs/>
          <w:color w:val="0070C0"/>
          <w:sz w:val="28"/>
          <w:szCs w:val="28"/>
        </w:rPr>
        <w:t>Паводок</w:t>
      </w:r>
      <w:r w:rsidRPr="00780496">
        <w:rPr>
          <w:b/>
          <w:bCs/>
          <w:color w:val="0070C0"/>
        </w:rPr>
        <w:t xml:space="preserve"> </w:t>
      </w:r>
      <w:r w:rsidRPr="003F7B13">
        <w:rPr>
          <w:b/>
          <w:bCs/>
        </w:rPr>
        <w:t xml:space="preserve">— </w:t>
      </w:r>
      <w:r w:rsidRPr="006238B5">
        <w:rPr>
          <w:bCs/>
        </w:rPr>
        <w:t>фаза водного режима реки, которая может многократно повторяться в различные сезоны года, характеризуется интенсивным (обычно кратковременным) увеличением расходов и уровней воды и вызывается дождями или обильным снеготаянием во время оттепелей.</w:t>
      </w:r>
    </w:p>
    <w:p w:rsidR="003F676A" w:rsidRPr="003F676A" w:rsidRDefault="003F676A" w:rsidP="003F7B13">
      <w:pPr>
        <w:spacing w:line="276" w:lineRule="auto"/>
        <w:jc w:val="center"/>
        <w:rPr>
          <w:b/>
          <w:bCs/>
          <w:color w:val="0070C0"/>
          <w:sz w:val="8"/>
          <w:szCs w:val="8"/>
        </w:rPr>
      </w:pPr>
    </w:p>
    <w:p w:rsidR="003F7B13" w:rsidRPr="003F676A" w:rsidRDefault="003F7B13" w:rsidP="003F7B13">
      <w:pPr>
        <w:spacing w:line="276" w:lineRule="auto"/>
        <w:jc w:val="center"/>
        <w:rPr>
          <w:b/>
          <w:bCs/>
          <w:color w:val="0070C0"/>
          <w:sz w:val="28"/>
          <w:szCs w:val="28"/>
        </w:rPr>
      </w:pPr>
      <w:r w:rsidRPr="003F676A">
        <w:rPr>
          <w:b/>
          <w:bCs/>
          <w:color w:val="0070C0"/>
          <w:sz w:val="28"/>
          <w:szCs w:val="28"/>
        </w:rPr>
        <w:t>Как подготовиться?</w:t>
      </w:r>
    </w:p>
    <w:p w:rsidR="003F7B13" w:rsidRPr="003F7B13" w:rsidRDefault="003F7B13" w:rsidP="00780496">
      <w:pPr>
        <w:ind w:firstLine="720"/>
        <w:jc w:val="both"/>
      </w:pPr>
      <w:r w:rsidRPr="003F7B13">
        <w:t>Если ваш район часто страдает от подтопления, запомните, до каких границ поднимается вода.</w:t>
      </w:r>
    </w:p>
    <w:p w:rsidR="003F7B13" w:rsidRPr="003F7B13" w:rsidRDefault="003F7B13" w:rsidP="00780496">
      <w:pPr>
        <w:ind w:firstLine="720"/>
        <w:jc w:val="both"/>
      </w:pPr>
      <w:r w:rsidRPr="003F7B13">
        <w:t>Найдите возвышенные, редко затапливаемые места неподалеку от дома и короткие пути к ним.</w:t>
      </w:r>
    </w:p>
    <w:p w:rsidR="003F7B13" w:rsidRPr="003F7B13" w:rsidRDefault="003F7B13" w:rsidP="00780496">
      <w:pPr>
        <w:ind w:firstLine="720"/>
        <w:jc w:val="both"/>
      </w:pPr>
      <w:r w:rsidRPr="003F7B13">
        <w:t>Заранее решите, что из документов и имущества возьмете с собой при эвакуации.</w:t>
      </w:r>
    </w:p>
    <w:p w:rsidR="003F7B13" w:rsidRPr="003F7B13" w:rsidRDefault="003F7B13" w:rsidP="00780496">
      <w:pPr>
        <w:ind w:firstLine="720"/>
        <w:jc w:val="both"/>
      </w:pPr>
      <w:r w:rsidRPr="003F7B13">
        <w:t>Запомните места хранения лодок, плотов и стройматериалов, из которых их можно сделать.</w:t>
      </w:r>
    </w:p>
    <w:p w:rsidR="003F7B13" w:rsidRPr="003F7B13" w:rsidRDefault="003F7B13" w:rsidP="00780496">
      <w:pPr>
        <w:ind w:firstLine="720"/>
        <w:jc w:val="both"/>
      </w:pPr>
      <w:r w:rsidRPr="003F7B13">
        <w:t>Позаботьтесь о животных: определите место, куда вы будете их эвакуировать, если вода подтопит двор.</w:t>
      </w:r>
    </w:p>
    <w:p w:rsidR="003F7B13" w:rsidRDefault="003F7B13" w:rsidP="00780496">
      <w:pPr>
        <w:ind w:firstLine="720"/>
        <w:jc w:val="both"/>
      </w:pPr>
      <w:r w:rsidRPr="003F7B13">
        <w:t>Приготовьте теплые вещи, соберите "тревожный чемоданчик".</w:t>
      </w:r>
    </w:p>
    <w:p w:rsidR="003F0703" w:rsidRPr="003F7B13" w:rsidRDefault="003F0703" w:rsidP="00780496">
      <w:pPr>
        <w:ind w:firstLine="720"/>
        <w:jc w:val="both"/>
      </w:pPr>
    </w:p>
    <w:p w:rsidR="0031433A" w:rsidRDefault="0054242A" w:rsidP="00780496">
      <w:pPr>
        <w:spacing w:line="276" w:lineRule="auto"/>
        <w:jc w:val="center"/>
      </w:pPr>
      <w:r>
        <w:rPr>
          <w:noProof/>
        </w:rPr>
        <w:drawing>
          <wp:inline distT="0" distB="0" distL="0" distR="0">
            <wp:extent cx="2990850" cy="1685925"/>
            <wp:effectExtent l="19050" t="0" r="0" b="0"/>
            <wp:docPr id="1" name="Рисунок 1" descr="preview-1446760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view-144676079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33A" w:rsidRDefault="0031433A" w:rsidP="00264445">
      <w:pPr>
        <w:spacing w:line="390" w:lineRule="atLeast"/>
      </w:pPr>
    </w:p>
    <w:p w:rsidR="00780496" w:rsidRDefault="00780496" w:rsidP="00264445">
      <w:pPr>
        <w:spacing w:line="390" w:lineRule="atLeast"/>
      </w:pPr>
    </w:p>
    <w:p w:rsidR="003F676A" w:rsidRDefault="003F676A" w:rsidP="00780496">
      <w:pPr>
        <w:jc w:val="center"/>
        <w:rPr>
          <w:b/>
          <w:bCs/>
        </w:rPr>
      </w:pPr>
    </w:p>
    <w:p w:rsidR="003F676A" w:rsidRPr="0079633C" w:rsidRDefault="00780496" w:rsidP="00780496">
      <w:pPr>
        <w:jc w:val="center"/>
        <w:rPr>
          <w:b/>
          <w:bCs/>
          <w:sz w:val="28"/>
          <w:szCs w:val="28"/>
        </w:rPr>
      </w:pPr>
      <w:r w:rsidRPr="0079633C">
        <w:rPr>
          <w:b/>
          <w:bCs/>
          <w:sz w:val="28"/>
          <w:szCs w:val="28"/>
        </w:rPr>
        <w:lastRenderedPageBreak/>
        <w:t xml:space="preserve">Что такое </w:t>
      </w:r>
      <w:r w:rsidRPr="0079633C">
        <w:rPr>
          <w:b/>
          <w:bCs/>
          <w:color w:val="0070C0"/>
          <w:sz w:val="28"/>
          <w:szCs w:val="28"/>
        </w:rPr>
        <w:t>«Тревожный чемоданчик»</w:t>
      </w:r>
      <w:r w:rsidR="003F7B13" w:rsidRPr="0079633C">
        <w:rPr>
          <w:b/>
          <w:bCs/>
          <w:sz w:val="28"/>
          <w:szCs w:val="28"/>
        </w:rPr>
        <w:t xml:space="preserve"> </w:t>
      </w:r>
    </w:p>
    <w:p w:rsidR="003F7B13" w:rsidRPr="0079633C" w:rsidRDefault="003F7B13" w:rsidP="00780496">
      <w:pPr>
        <w:jc w:val="center"/>
        <w:rPr>
          <w:b/>
          <w:bCs/>
          <w:sz w:val="28"/>
          <w:szCs w:val="28"/>
        </w:rPr>
      </w:pPr>
      <w:r w:rsidRPr="0079633C">
        <w:rPr>
          <w:b/>
          <w:bCs/>
          <w:sz w:val="28"/>
          <w:szCs w:val="28"/>
        </w:rPr>
        <w:t>и что туда положить?</w:t>
      </w:r>
    </w:p>
    <w:p w:rsidR="00780496" w:rsidRPr="003F7B13" w:rsidRDefault="0054242A" w:rsidP="00780496">
      <w:pPr>
        <w:spacing w:line="390" w:lineRule="atLeast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800225" cy="1171575"/>
            <wp:effectExtent l="19050" t="0" r="9525" b="0"/>
            <wp:docPr id="2" name="Рисунок 2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13" w:rsidRPr="003F7B13" w:rsidRDefault="003F7B13" w:rsidP="003F676A">
      <w:pPr>
        <w:ind w:firstLine="360"/>
      </w:pPr>
      <w:r w:rsidRPr="003F7B13">
        <w:t>Это базовый набор вещей для выживания в экстремальных ситуациях. Он должен быть компактным и не очень тяжелым, чтобы вы могли его долго носить.</w:t>
      </w:r>
    </w:p>
    <w:p w:rsidR="003F7B13" w:rsidRPr="003F7B13" w:rsidRDefault="003F7B13" w:rsidP="003F0703">
      <w:pPr>
        <w:ind w:firstLine="360"/>
      </w:pPr>
      <w:r w:rsidRPr="003F7B13">
        <w:t>Комплект первой необходимости может быть, например, таким: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Фонарик.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Мини-радиоприемник (мобильный телефон с радиоприемником).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Универсальный нож с набором инструментов.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Охотничьи спички или зажигалка.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Вода и еда из расчета на сутки-трое (любые калорийные, занимающие немного места, легкие продукты).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Деньги и документы (паспорт или его копия, лучше в водонепроницаемом пакете).</w:t>
      </w:r>
    </w:p>
    <w:p w:rsidR="003F7B13" w:rsidRPr="003F7B13" w:rsidRDefault="003F7B13" w:rsidP="00780496">
      <w:pPr>
        <w:numPr>
          <w:ilvl w:val="0"/>
          <w:numId w:val="27"/>
        </w:numPr>
      </w:pPr>
      <w:r w:rsidRPr="003F7B13">
        <w:t>Аптечка: индивидуальные перевязочные пакеты, бактерицидный пластырь; препараты от зубной и головной боли, боли при травмах, ожогах, от лихорадочного состояния, от аллергии; прописанные врачом препараты.</w:t>
      </w:r>
    </w:p>
    <w:p w:rsidR="003F7B13" w:rsidRPr="003F7B13" w:rsidRDefault="003F7B13" w:rsidP="00780496">
      <w:pPr>
        <w:spacing w:line="240" w:lineRule="atLeast"/>
        <w:ind w:firstLine="360"/>
      </w:pPr>
      <w:r w:rsidRPr="003F7B13">
        <w:t xml:space="preserve">В "тревожный чемоданчик" могут входить свисток (чтобы звать на помощь), смена нижнего белья и носков, средства гигиены, одноразовая посуда, спальный мешок, палатка, газовая горелка с баллончиком 200–400 г. </w:t>
      </w:r>
    </w:p>
    <w:p w:rsidR="00780496" w:rsidRPr="003F676A" w:rsidRDefault="00780496" w:rsidP="00780496">
      <w:pPr>
        <w:jc w:val="center"/>
        <w:rPr>
          <w:b/>
          <w:bCs/>
          <w:color w:val="0070C0"/>
          <w:sz w:val="28"/>
          <w:szCs w:val="28"/>
        </w:rPr>
      </w:pPr>
      <w:r w:rsidRPr="003F676A">
        <w:rPr>
          <w:b/>
          <w:bCs/>
          <w:color w:val="0070C0"/>
          <w:sz w:val="28"/>
          <w:szCs w:val="28"/>
        </w:rPr>
        <w:lastRenderedPageBreak/>
        <w:t>Что делать во время паводка?</w:t>
      </w:r>
    </w:p>
    <w:p w:rsidR="00780496" w:rsidRPr="00780496" w:rsidRDefault="00780496" w:rsidP="00780496">
      <w:pPr>
        <w:ind w:firstLine="720"/>
        <w:jc w:val="both"/>
      </w:pPr>
      <w:r w:rsidRPr="00780496">
        <w:t>Сообщ</w:t>
      </w:r>
      <w:r>
        <w:t>ите о себе в службу спасения 112</w:t>
      </w:r>
      <w:r w:rsidRPr="00780496">
        <w:t>.</w:t>
      </w:r>
    </w:p>
    <w:p w:rsidR="00780496" w:rsidRPr="00780496" w:rsidRDefault="00780496" w:rsidP="00780496">
      <w:pPr>
        <w:ind w:firstLine="720"/>
        <w:jc w:val="both"/>
      </w:pPr>
      <w:r w:rsidRPr="00780496">
        <w:t>Выключите электричество и газ, погасите огонь, закрепите все плавучие предметы снаружи или уберите их в подсобные помещения.</w:t>
      </w:r>
    </w:p>
    <w:p w:rsidR="00780496" w:rsidRPr="00780496" w:rsidRDefault="00780496" w:rsidP="00780496">
      <w:pPr>
        <w:ind w:firstLine="720"/>
        <w:jc w:val="both"/>
      </w:pPr>
      <w:r w:rsidRPr="00780496">
        <w:t>Если есть время, ценные домашние вещи отнесите на верхние этажи или на чердак жилого дома.</w:t>
      </w:r>
    </w:p>
    <w:p w:rsidR="00780496" w:rsidRPr="00780496" w:rsidRDefault="00780496" w:rsidP="003F0703">
      <w:pPr>
        <w:ind w:firstLine="720"/>
        <w:jc w:val="both"/>
      </w:pPr>
      <w:r w:rsidRPr="00780496">
        <w:t>Закройте окна и двери, при необходимости забейте снаружи досками окна и двери первых этажей.</w:t>
      </w:r>
    </w:p>
    <w:p w:rsidR="00780496" w:rsidRPr="00780496" w:rsidRDefault="00780496" w:rsidP="003F0703">
      <w:pPr>
        <w:ind w:firstLine="720"/>
        <w:jc w:val="both"/>
      </w:pPr>
      <w:r w:rsidRPr="00780496">
        <w:t>Внимательно слушайте по радио и ТВ объявления о ЧС и инструкции: что делать населению.</w:t>
      </w:r>
    </w:p>
    <w:p w:rsidR="00780496" w:rsidRPr="00780496" w:rsidRDefault="00780496" w:rsidP="003F0703">
      <w:pPr>
        <w:ind w:firstLine="720"/>
        <w:jc w:val="both"/>
      </w:pPr>
      <w:r w:rsidRPr="00780496">
        <w:t>Не пользуйтесь без необходимости телефоном, чтобы он был свободным для связи с вами.</w:t>
      </w:r>
    </w:p>
    <w:p w:rsidR="00780496" w:rsidRPr="00780496" w:rsidRDefault="00780496" w:rsidP="003F0703">
      <w:pPr>
        <w:ind w:firstLine="720"/>
        <w:jc w:val="both"/>
      </w:pPr>
      <w:r w:rsidRPr="00780496">
        <w:t>Предупредите о паводке соседей, окажите помощь инвалидам, детям и пожилым людям.</w:t>
      </w:r>
    </w:p>
    <w:p w:rsidR="00780496" w:rsidRDefault="00780496" w:rsidP="008B6D04">
      <w:pPr>
        <w:ind w:firstLine="720"/>
        <w:jc w:val="both"/>
      </w:pPr>
      <w:r w:rsidRPr="00780496">
        <w:t>Если поступило оповещение об эвакуации — сразу же отправляйтесь в указанное место и зарегистрируйтесь там.</w:t>
      </w:r>
    </w:p>
    <w:p w:rsidR="003F0703" w:rsidRPr="00780496" w:rsidRDefault="003F0703" w:rsidP="00780496">
      <w:pPr>
        <w:jc w:val="both"/>
      </w:pPr>
    </w:p>
    <w:p w:rsidR="0031433A" w:rsidRDefault="0054242A" w:rsidP="003F0703">
      <w:pPr>
        <w:spacing w:line="390" w:lineRule="atLeast"/>
        <w:jc w:val="center"/>
      </w:pPr>
      <w:r>
        <w:rPr>
          <w:noProof/>
        </w:rPr>
        <w:drawing>
          <wp:inline distT="0" distB="0" distL="0" distR="0">
            <wp:extent cx="2819400" cy="2105025"/>
            <wp:effectExtent l="19050" t="0" r="0" b="0"/>
            <wp:docPr id="3" name="Рисунок 3" descr="036_09_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36_09_20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33A" w:rsidRDefault="0031433A" w:rsidP="00264445">
      <w:pPr>
        <w:spacing w:line="390" w:lineRule="atLeast"/>
      </w:pPr>
    </w:p>
    <w:p w:rsidR="00C66FB4" w:rsidRPr="003F676A" w:rsidRDefault="00C66FB4" w:rsidP="006238B5">
      <w:pPr>
        <w:jc w:val="center"/>
        <w:rPr>
          <w:b/>
          <w:bCs/>
          <w:color w:val="0070C0"/>
        </w:rPr>
      </w:pPr>
      <w:r w:rsidRPr="003F676A">
        <w:rPr>
          <w:b/>
          <w:bCs/>
          <w:color w:val="0070C0"/>
        </w:rPr>
        <w:lastRenderedPageBreak/>
        <w:t>Что делать, если не удалось эвакуироваться?</w:t>
      </w:r>
    </w:p>
    <w:p w:rsidR="00C66FB4" w:rsidRPr="00C66FB4" w:rsidRDefault="00C66FB4" w:rsidP="003F676A">
      <w:pPr>
        <w:ind w:firstLine="720"/>
        <w:jc w:val="both"/>
      </w:pPr>
      <w:r w:rsidRPr="00C66FB4">
        <w:t>Если дороги уже затопило, забирайтесь на верхние этажи и крыши зданий, на деревья или другие возвышающиеся предметы и ждите спасателей или спада воды.</w:t>
      </w:r>
    </w:p>
    <w:p w:rsidR="00C66FB4" w:rsidRPr="00C66FB4" w:rsidRDefault="00C66FB4" w:rsidP="006238B5">
      <w:pPr>
        <w:ind w:firstLine="720"/>
        <w:jc w:val="both"/>
      </w:pPr>
      <w:r w:rsidRPr="00C66FB4">
        <w:t>Проверьте, нет ли поблизости пострадавших, по возможности окажите им помощь.</w:t>
      </w:r>
    </w:p>
    <w:p w:rsidR="006238B5" w:rsidRDefault="00C66FB4" w:rsidP="003F676A">
      <w:pPr>
        <w:ind w:firstLine="720"/>
        <w:jc w:val="both"/>
      </w:pPr>
      <w:r w:rsidRPr="00C66FB4">
        <w:t>Помогайте оказавшимся в воде людям. Если человек тонет — бросьте ему плавающий предмет. Добираясь до пострадавшего вплавь, учтите течение реки</w:t>
      </w:r>
      <w:r w:rsidR="006238B5">
        <w:t>.</w:t>
      </w:r>
    </w:p>
    <w:p w:rsidR="00C66FB4" w:rsidRPr="00C66FB4" w:rsidRDefault="00C66FB4" w:rsidP="006238B5">
      <w:pPr>
        <w:ind w:firstLine="720"/>
        <w:jc w:val="both"/>
      </w:pPr>
      <w:r w:rsidRPr="00C66FB4">
        <w:t>Если человек тонет и не контролирует свои действия, подплывите к нему сзади, захватите за волосы и буксируйте к берегу.</w:t>
      </w:r>
    </w:p>
    <w:p w:rsidR="00C66FB4" w:rsidRPr="00C66FB4" w:rsidRDefault="00C66FB4" w:rsidP="006238B5">
      <w:pPr>
        <w:ind w:firstLine="720"/>
        <w:jc w:val="both"/>
      </w:pPr>
      <w:r w:rsidRPr="00C66FB4">
        <w:t>Остерегайтесь порванных или провисших проводов.</w:t>
      </w:r>
    </w:p>
    <w:p w:rsidR="006238B5" w:rsidRDefault="00C66FB4" w:rsidP="006238B5">
      <w:pPr>
        <w:ind w:firstLine="709"/>
        <w:jc w:val="both"/>
      </w:pPr>
      <w:r w:rsidRPr="00C66FB4">
        <w:t xml:space="preserve">Постоянно подавайте сигнал бедствия. </w:t>
      </w:r>
    </w:p>
    <w:p w:rsidR="00C66FB4" w:rsidRPr="00C66FB4" w:rsidRDefault="00C66FB4" w:rsidP="006238B5">
      <w:pPr>
        <w:ind w:firstLine="709"/>
        <w:jc w:val="both"/>
      </w:pPr>
      <w:r w:rsidRPr="00C66FB4">
        <w:t>Днем можно размахивать хорошо видимым полотнищем, а ночью — подавать световой сигнал, сообщать о себе голосом или свистком.</w:t>
      </w:r>
    </w:p>
    <w:p w:rsidR="00C66FB4" w:rsidRPr="00C66FB4" w:rsidRDefault="00C66FB4" w:rsidP="006238B5">
      <w:pPr>
        <w:ind w:firstLine="709"/>
        <w:jc w:val="both"/>
      </w:pPr>
      <w:r w:rsidRPr="00C66FB4">
        <w:t>При подходе спасателей не паникуйте и не перегружайте плавсредство, не садитесь на борта, выполняйте требования экипажа.</w:t>
      </w:r>
    </w:p>
    <w:p w:rsidR="006238B5" w:rsidRDefault="00C66FB4" w:rsidP="006238B5">
      <w:pPr>
        <w:ind w:firstLine="709"/>
        <w:jc w:val="both"/>
      </w:pPr>
      <w:r w:rsidRPr="00C66FB4">
        <w:t xml:space="preserve">Выбираться своими силами из затопленной зоны можно лишь в безвыходной ситуации: если нужно срочно оказать медпомощь пострадавшим, если есть угроза затопления верхних этажей (чердака) и вы уверены, что помощь не успеет. </w:t>
      </w:r>
    </w:p>
    <w:p w:rsidR="00C66FB4" w:rsidRPr="00C66FB4" w:rsidRDefault="00C66FB4" w:rsidP="006238B5">
      <w:pPr>
        <w:ind w:firstLine="709"/>
        <w:jc w:val="both"/>
      </w:pPr>
      <w:r w:rsidRPr="00C66FB4">
        <w:t>При этом нужно иметь надежное плавательное средство и знать, куда плыть.</w:t>
      </w:r>
    </w:p>
    <w:p w:rsidR="0031433A" w:rsidRDefault="0054242A" w:rsidP="00807661">
      <w:pPr>
        <w:spacing w:line="390" w:lineRule="atLeast"/>
        <w:jc w:val="center"/>
      </w:pPr>
      <w:r>
        <w:rPr>
          <w:noProof/>
        </w:rPr>
        <w:drawing>
          <wp:inline distT="0" distB="0" distL="0" distR="0">
            <wp:extent cx="2124075" cy="876300"/>
            <wp:effectExtent l="19050" t="0" r="9525" b="0"/>
            <wp:docPr id="4" name="Рисунок 4" descr="db03aaaf0babe428cf230f0526001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b03aaaf0babe428cf230f052600108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559" w:rsidRDefault="00480559" w:rsidP="0075226D">
      <w:pPr>
        <w:widowControl w:val="0"/>
        <w:jc w:val="center"/>
        <w:rPr>
          <w:rFonts w:ascii="Arial" w:hAnsi="Arial" w:cs="Arial"/>
          <w:b/>
          <w:shadow/>
          <w:color w:val="FF0000"/>
          <w:sz w:val="32"/>
          <w:szCs w:val="32"/>
          <w:u w:val="single"/>
        </w:rPr>
      </w:pPr>
    </w:p>
    <w:p w:rsidR="0075226D" w:rsidRPr="0075226D" w:rsidRDefault="0075226D" w:rsidP="0075226D">
      <w:pPr>
        <w:widowControl w:val="0"/>
        <w:jc w:val="center"/>
        <w:rPr>
          <w:rFonts w:ascii="Arial" w:hAnsi="Arial" w:cs="Arial"/>
          <w:b/>
          <w:shadow/>
          <w:color w:val="FF0000"/>
          <w:sz w:val="32"/>
          <w:szCs w:val="32"/>
          <w:u w:val="single"/>
        </w:rPr>
      </w:pPr>
      <w:r w:rsidRPr="0075226D">
        <w:rPr>
          <w:rFonts w:ascii="Arial" w:hAnsi="Arial" w:cs="Arial"/>
          <w:b/>
          <w:shadow/>
          <w:color w:val="FF0000"/>
          <w:sz w:val="32"/>
          <w:szCs w:val="32"/>
          <w:u w:val="single"/>
        </w:rPr>
        <w:t>Телефоны экстренного реагирования</w:t>
      </w:r>
    </w:p>
    <w:p w:rsidR="0075226D" w:rsidRPr="0075226D" w:rsidRDefault="0075226D" w:rsidP="0075226D">
      <w:pPr>
        <w:widowControl w:val="0"/>
        <w:jc w:val="center"/>
        <w:rPr>
          <w:rFonts w:ascii="Arial" w:hAnsi="Arial" w:cs="Arial"/>
          <w:b/>
          <w:shadow/>
          <w:color w:val="0000FF"/>
          <w:sz w:val="32"/>
          <w:szCs w:val="32"/>
        </w:rPr>
      </w:pPr>
    </w:p>
    <w:p w:rsidR="0075226D" w:rsidRPr="0075226D" w:rsidRDefault="0075226D" w:rsidP="0075226D">
      <w:pPr>
        <w:widowControl w:val="0"/>
        <w:jc w:val="center"/>
        <w:rPr>
          <w:rFonts w:ascii="Arial" w:hAnsi="Arial" w:cs="Arial"/>
          <w:b/>
          <w:i/>
          <w:shadow/>
          <w:color w:val="0000FF"/>
          <w:sz w:val="32"/>
          <w:szCs w:val="32"/>
        </w:rPr>
      </w:pPr>
      <w:r w:rsidRPr="0075226D">
        <w:rPr>
          <w:rFonts w:ascii="Arial" w:hAnsi="Arial" w:cs="Arial"/>
          <w:b/>
          <w:i/>
          <w:shadow/>
          <w:color w:val="0000FF"/>
          <w:sz w:val="32"/>
          <w:szCs w:val="32"/>
        </w:rPr>
        <w:t>Единая служба спасения</w:t>
      </w:r>
    </w:p>
    <w:p w:rsidR="0075226D" w:rsidRPr="0075226D" w:rsidRDefault="0075226D" w:rsidP="0075226D">
      <w:pPr>
        <w:widowControl w:val="0"/>
        <w:jc w:val="center"/>
        <w:rPr>
          <w:rFonts w:ascii="Arial" w:hAnsi="Arial" w:cs="Arial"/>
          <w:b/>
          <w:shadow/>
          <w:color w:val="FF0000"/>
          <w:sz w:val="48"/>
          <w:szCs w:val="48"/>
        </w:rPr>
      </w:pPr>
      <w:r w:rsidRPr="0075226D">
        <w:rPr>
          <w:rFonts w:ascii="Arial" w:hAnsi="Arial" w:cs="Arial"/>
          <w:b/>
          <w:shadow/>
          <w:color w:val="FF0000"/>
          <w:sz w:val="48"/>
          <w:szCs w:val="48"/>
        </w:rPr>
        <w:t xml:space="preserve"> 112</w:t>
      </w:r>
    </w:p>
    <w:p w:rsidR="0075226D" w:rsidRPr="0075226D" w:rsidRDefault="0075226D" w:rsidP="0075226D">
      <w:pPr>
        <w:widowControl w:val="0"/>
        <w:tabs>
          <w:tab w:val="right" w:pos="4253"/>
        </w:tabs>
        <w:jc w:val="center"/>
        <w:rPr>
          <w:rFonts w:ascii="Arial" w:hAnsi="Arial"/>
          <w:b/>
          <w:color w:val="0000FF"/>
          <w:spacing w:val="20"/>
          <w:sz w:val="22"/>
          <w:szCs w:val="20"/>
        </w:rPr>
      </w:pPr>
    </w:p>
    <w:p w:rsidR="0075226D" w:rsidRPr="0075226D" w:rsidRDefault="0075226D" w:rsidP="0075226D">
      <w:pPr>
        <w:widowControl w:val="0"/>
        <w:tabs>
          <w:tab w:val="right" w:pos="4253"/>
        </w:tabs>
        <w:jc w:val="center"/>
        <w:rPr>
          <w:rFonts w:ascii="Arial" w:hAnsi="Arial"/>
          <w:b/>
          <w:color w:val="0000FF"/>
          <w:spacing w:val="20"/>
        </w:rPr>
      </w:pPr>
      <w:r w:rsidRPr="0075226D">
        <w:rPr>
          <w:rFonts w:ascii="Arial" w:hAnsi="Arial"/>
          <w:b/>
          <w:color w:val="0000FF"/>
          <w:spacing w:val="20"/>
        </w:rPr>
        <w:t>«Центр управления в кризисных ситуациях Главного управления МЧС России по Нижегородской области"</w:t>
      </w:r>
    </w:p>
    <w:p w:rsidR="0075226D" w:rsidRPr="0075226D" w:rsidRDefault="0075226D" w:rsidP="0075226D">
      <w:pPr>
        <w:widowControl w:val="0"/>
        <w:tabs>
          <w:tab w:val="right" w:pos="4253"/>
        </w:tabs>
        <w:jc w:val="center"/>
        <w:rPr>
          <w:rFonts w:ascii="Arial" w:hAnsi="Arial"/>
          <w:b/>
          <w:color w:val="FF0000"/>
          <w:spacing w:val="20"/>
          <w:sz w:val="32"/>
          <w:szCs w:val="32"/>
        </w:rPr>
      </w:pPr>
      <w:r>
        <w:rPr>
          <w:rFonts w:ascii="Arial" w:hAnsi="Arial"/>
          <w:b/>
          <w:color w:val="FF0000"/>
          <w:spacing w:val="20"/>
          <w:sz w:val="32"/>
          <w:szCs w:val="32"/>
        </w:rPr>
        <w:t>тел.:</w:t>
      </w:r>
      <w:r w:rsidRPr="0075226D">
        <w:rPr>
          <w:rFonts w:ascii="Arial" w:hAnsi="Arial"/>
          <w:b/>
          <w:color w:val="FF0000"/>
          <w:spacing w:val="20"/>
          <w:sz w:val="32"/>
          <w:szCs w:val="32"/>
        </w:rPr>
        <w:t xml:space="preserve">(831) 200-1003, </w:t>
      </w:r>
    </w:p>
    <w:p w:rsidR="0075226D" w:rsidRPr="0075226D" w:rsidRDefault="0075226D" w:rsidP="0075226D">
      <w:pPr>
        <w:widowControl w:val="0"/>
        <w:tabs>
          <w:tab w:val="right" w:pos="4253"/>
        </w:tabs>
        <w:jc w:val="center"/>
        <w:rPr>
          <w:rFonts w:ascii="Arial" w:hAnsi="Arial"/>
          <w:b/>
          <w:color w:val="0000FF"/>
          <w:spacing w:val="20"/>
        </w:rPr>
      </w:pPr>
      <w:r w:rsidRPr="0075226D">
        <w:rPr>
          <w:rFonts w:ascii="Arial" w:hAnsi="Arial"/>
          <w:b/>
          <w:color w:val="0000FF"/>
          <w:spacing w:val="20"/>
        </w:rPr>
        <w:t>факс (831) 200-1073.</w:t>
      </w:r>
    </w:p>
    <w:p w:rsidR="0031433A" w:rsidRDefault="0031433A" w:rsidP="00264445">
      <w:pPr>
        <w:spacing w:line="390" w:lineRule="atLeast"/>
      </w:pPr>
    </w:p>
    <w:p w:rsidR="0075226D" w:rsidRPr="00874E1E" w:rsidRDefault="0075226D" w:rsidP="0075226D">
      <w:pPr>
        <w:jc w:val="center"/>
        <w:rPr>
          <w:rFonts w:ascii="Arial" w:hAnsi="Arial" w:cs="Arial"/>
          <w:b/>
          <w:bCs/>
          <w:color w:val="2E74B5"/>
        </w:rPr>
      </w:pPr>
      <w:r w:rsidRPr="00874E1E">
        <w:rPr>
          <w:rFonts w:ascii="Arial" w:hAnsi="Arial" w:cs="Arial"/>
          <w:b/>
          <w:bCs/>
          <w:color w:val="2E74B5"/>
        </w:rPr>
        <w:t xml:space="preserve">Федеральное государственное бюджетное учреждение </w:t>
      </w:r>
    </w:p>
    <w:p w:rsidR="0075226D" w:rsidRPr="00874E1E" w:rsidRDefault="0075226D" w:rsidP="0075226D">
      <w:pPr>
        <w:jc w:val="center"/>
        <w:rPr>
          <w:rFonts w:ascii="Arial" w:hAnsi="Arial" w:cs="Arial"/>
          <w:b/>
          <w:bCs/>
          <w:color w:val="2E74B5"/>
        </w:rPr>
      </w:pPr>
      <w:r w:rsidRPr="00874E1E">
        <w:rPr>
          <w:rFonts w:ascii="Arial" w:hAnsi="Arial" w:cs="Arial"/>
          <w:b/>
          <w:bCs/>
          <w:color w:val="2E74B5"/>
        </w:rPr>
        <w:t>«Верхне-Волжское управление по гидрометеорологии и мониторингу окружающей среды»</w:t>
      </w:r>
    </w:p>
    <w:p w:rsidR="0075226D" w:rsidRPr="0075226D" w:rsidRDefault="0075226D" w:rsidP="0075226D">
      <w:pPr>
        <w:jc w:val="center"/>
        <w:rPr>
          <w:rFonts w:ascii="Arial" w:hAnsi="Arial" w:cs="Arial"/>
          <w:b/>
          <w:color w:val="FF0000"/>
          <w:sz w:val="32"/>
          <w:szCs w:val="32"/>
        </w:rPr>
      </w:pPr>
      <w:r w:rsidRPr="0075226D">
        <w:rPr>
          <w:rFonts w:ascii="Arial" w:hAnsi="Arial" w:cs="Arial"/>
          <w:b/>
          <w:color w:val="FF0000"/>
          <w:sz w:val="32"/>
          <w:szCs w:val="32"/>
        </w:rPr>
        <w:t>Телефон: (831) 412-18-95</w:t>
      </w:r>
    </w:p>
    <w:p w:rsidR="0075226D" w:rsidRPr="00874E1E" w:rsidRDefault="0075226D" w:rsidP="0075226D">
      <w:pPr>
        <w:jc w:val="center"/>
        <w:rPr>
          <w:rFonts w:ascii="Arial" w:hAnsi="Arial" w:cs="Arial"/>
          <w:b/>
          <w:color w:val="2E74B5"/>
        </w:rPr>
      </w:pPr>
      <w:r w:rsidRPr="00874E1E">
        <w:rPr>
          <w:rFonts w:ascii="Arial" w:hAnsi="Arial" w:cs="Arial"/>
          <w:b/>
          <w:color w:val="2E74B5"/>
        </w:rPr>
        <w:t>Факс: (831) 412-18-95</w:t>
      </w:r>
    </w:p>
    <w:p w:rsidR="0075226D" w:rsidRPr="00874E1E" w:rsidRDefault="0075226D" w:rsidP="0075226D">
      <w:pPr>
        <w:jc w:val="center"/>
        <w:rPr>
          <w:rFonts w:ascii="Arial" w:hAnsi="Arial" w:cs="Arial"/>
          <w:b/>
          <w:color w:val="2E74B5"/>
        </w:rPr>
      </w:pPr>
      <w:r w:rsidRPr="00874E1E">
        <w:rPr>
          <w:rFonts w:ascii="Arial" w:hAnsi="Arial" w:cs="Arial"/>
          <w:b/>
          <w:color w:val="2E74B5"/>
        </w:rPr>
        <w:t>Электронная почта:</w:t>
      </w:r>
    </w:p>
    <w:p w:rsidR="0075226D" w:rsidRPr="00874E1E" w:rsidRDefault="0075226D" w:rsidP="0075226D">
      <w:pPr>
        <w:jc w:val="center"/>
        <w:rPr>
          <w:rFonts w:ascii="Arial" w:hAnsi="Arial" w:cs="Arial"/>
          <w:b/>
          <w:color w:val="2E74B5"/>
        </w:rPr>
      </w:pPr>
      <w:r w:rsidRPr="00874E1E">
        <w:rPr>
          <w:rFonts w:ascii="Arial" w:hAnsi="Arial" w:cs="Arial"/>
          <w:b/>
          <w:color w:val="2E74B5"/>
        </w:rPr>
        <w:t>vvugms@uprava.nnov.ru, vvugms@nnov.mecom.ru</w:t>
      </w:r>
    </w:p>
    <w:p w:rsidR="0031433A" w:rsidRPr="00874E1E" w:rsidRDefault="0075226D" w:rsidP="0075226D">
      <w:pPr>
        <w:jc w:val="center"/>
        <w:rPr>
          <w:rFonts w:ascii="Arial" w:hAnsi="Arial" w:cs="Arial"/>
          <w:b/>
          <w:color w:val="2E74B5"/>
        </w:rPr>
      </w:pPr>
      <w:r w:rsidRPr="00874E1E">
        <w:rPr>
          <w:rFonts w:ascii="Arial" w:hAnsi="Arial" w:cs="Arial"/>
          <w:b/>
          <w:color w:val="2E74B5"/>
        </w:rPr>
        <w:t>Сайт: http://www.nnov.meteorf.ru</w:t>
      </w:r>
    </w:p>
    <w:p w:rsidR="0015671D" w:rsidRPr="00927BA5" w:rsidRDefault="0015671D" w:rsidP="0031433A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31221A" w:rsidRDefault="0031221A" w:rsidP="0099625C"/>
    <w:p w:rsidR="001810CF" w:rsidRDefault="001810CF" w:rsidP="0099625C"/>
    <w:p w:rsidR="001810CF" w:rsidRDefault="0054242A" w:rsidP="0099625C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985520</wp:posOffset>
            </wp:positionH>
            <wp:positionV relativeFrom="paragraph">
              <wp:posOffset>86360</wp:posOffset>
            </wp:positionV>
            <wp:extent cx="1058545" cy="1156970"/>
            <wp:effectExtent l="19050" t="0" r="8255" b="0"/>
            <wp:wrapTight wrapText="bothSides">
              <wp:wrapPolygon edited="0">
                <wp:start x="-389" y="0"/>
                <wp:lineTo x="-389" y="21339"/>
                <wp:lineTo x="21768" y="21339"/>
                <wp:lineTo x="21768" y="0"/>
                <wp:lineTo x="-389" y="0"/>
              </wp:wrapPolygon>
            </wp:wrapTight>
            <wp:docPr id="49" name="Рисунок 49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QR Cod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1156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10CF" w:rsidRDefault="001810CF" w:rsidP="0099625C"/>
    <w:p w:rsidR="001810CF" w:rsidRDefault="001810CF" w:rsidP="0099625C"/>
    <w:p w:rsidR="001810CF" w:rsidRDefault="001810CF" w:rsidP="0099625C"/>
    <w:p w:rsidR="001810CF" w:rsidRDefault="001810CF" w:rsidP="0099625C"/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54242A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185420</wp:posOffset>
            </wp:positionV>
            <wp:extent cx="2167890" cy="1818640"/>
            <wp:effectExtent l="0" t="0" r="3810" b="0"/>
            <wp:wrapTight wrapText="bothSides">
              <wp:wrapPolygon edited="0">
                <wp:start x="4176" y="0"/>
                <wp:lineTo x="2278" y="1584"/>
                <wp:lineTo x="1329" y="2941"/>
                <wp:lineTo x="380" y="4073"/>
                <wp:lineTo x="569" y="10860"/>
                <wp:lineTo x="2657" y="18101"/>
                <wp:lineTo x="1898" y="20137"/>
                <wp:lineTo x="1898" y="21042"/>
                <wp:lineTo x="2467" y="21268"/>
                <wp:lineTo x="19170" y="21268"/>
                <wp:lineTo x="19740" y="21268"/>
                <wp:lineTo x="19740" y="19911"/>
                <wp:lineTo x="18981" y="18101"/>
                <wp:lineTo x="20120" y="14480"/>
                <wp:lineTo x="21069" y="11313"/>
                <wp:lineTo x="21069" y="10860"/>
                <wp:lineTo x="21448" y="7466"/>
                <wp:lineTo x="21638" y="5883"/>
                <wp:lineTo x="21069" y="4299"/>
                <wp:lineTo x="20499" y="3168"/>
                <wp:lineTo x="19360" y="1584"/>
                <wp:lineTo x="17272" y="0"/>
                <wp:lineTo x="4176" y="0"/>
              </wp:wrapPolygon>
            </wp:wrapTight>
            <wp:docPr id="48" name="Рисунок 48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890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DE67FB" w:rsidRPr="0097375E" w:rsidRDefault="00DE67FB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31221A" w:rsidRPr="00874E1E" w:rsidRDefault="0031221A" w:rsidP="00DE67FB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1810CF" w:rsidRPr="00874E1E" w:rsidRDefault="001810CF" w:rsidP="00DE67FB">
      <w:pPr>
        <w:jc w:val="center"/>
        <w:rPr>
          <w:rFonts w:ascii="Calibri" w:hAnsi="Calibri"/>
          <w:b/>
          <w:color w:val="2E74B5"/>
          <w:sz w:val="28"/>
          <w:szCs w:val="28"/>
        </w:rPr>
      </w:pPr>
      <w:r w:rsidRPr="00874E1E">
        <w:rPr>
          <w:rFonts w:ascii="yandex-sans" w:hAnsi="yandex-sans"/>
          <w:b/>
          <w:color w:val="2E74B5"/>
          <w:sz w:val="28"/>
          <w:szCs w:val="28"/>
        </w:rPr>
        <w:t>ПАМЯТКА</w:t>
      </w:r>
    </w:p>
    <w:p w:rsidR="0031221A" w:rsidRPr="00874E1E" w:rsidRDefault="0031221A" w:rsidP="00DE67FB">
      <w:pPr>
        <w:jc w:val="center"/>
        <w:rPr>
          <w:rFonts w:ascii="Calibri" w:hAnsi="Calibri"/>
        </w:rPr>
      </w:pPr>
    </w:p>
    <w:p w:rsidR="001810CF" w:rsidRPr="0031221A" w:rsidRDefault="0031221A" w:rsidP="001810CF">
      <w:pPr>
        <w:jc w:val="center"/>
        <w:rPr>
          <w:b/>
          <w:color w:val="0070C0"/>
          <w:sz w:val="72"/>
          <w:szCs w:val="72"/>
        </w:rPr>
      </w:pPr>
      <w:r w:rsidRPr="0031221A">
        <w:rPr>
          <w:b/>
          <w:color w:val="0070C0"/>
          <w:sz w:val="72"/>
          <w:szCs w:val="72"/>
        </w:rPr>
        <w:t>ПАВОДОК</w:t>
      </w:r>
    </w:p>
    <w:p w:rsidR="0031221A" w:rsidRDefault="0031221A" w:rsidP="001810CF">
      <w:pPr>
        <w:jc w:val="center"/>
        <w:rPr>
          <w:noProof/>
        </w:rPr>
      </w:pPr>
    </w:p>
    <w:p w:rsidR="00480559" w:rsidRDefault="00480559" w:rsidP="001810CF">
      <w:pPr>
        <w:jc w:val="center"/>
        <w:rPr>
          <w:noProof/>
        </w:rPr>
      </w:pPr>
    </w:p>
    <w:p w:rsidR="00480559" w:rsidRPr="002C5AF2" w:rsidRDefault="00480559" w:rsidP="001810CF">
      <w:pPr>
        <w:jc w:val="center"/>
        <w:rPr>
          <w:noProof/>
        </w:rPr>
      </w:pPr>
    </w:p>
    <w:p w:rsidR="001810CF" w:rsidRPr="00927BA5" w:rsidRDefault="0054242A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  <w:r>
        <w:rPr>
          <w:rFonts w:ascii="Calibri" w:hAnsi="Calibri"/>
          <w:b/>
          <w:noProof/>
          <w:color w:val="C00000"/>
          <w:sz w:val="28"/>
          <w:szCs w:val="28"/>
        </w:rPr>
        <w:drawing>
          <wp:inline distT="0" distB="0" distL="0" distR="0">
            <wp:extent cx="2971800" cy="1990725"/>
            <wp:effectExtent l="19050" t="0" r="0" b="0"/>
            <wp:docPr id="5" name="Рисунок 5" descr="1519895369_1540794903_720-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519895369_1540794903_720-48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0CF" w:rsidRPr="00927BA5" w:rsidRDefault="001810CF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1810CF" w:rsidRDefault="001810CF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CD5011" w:rsidRDefault="00CD5011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CD5011" w:rsidRPr="00927BA5" w:rsidRDefault="00CD5011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1810CF" w:rsidRPr="00927BA5" w:rsidRDefault="001810CF" w:rsidP="001810CF">
      <w:pPr>
        <w:jc w:val="center"/>
        <w:rPr>
          <w:rFonts w:ascii="Calibri" w:hAnsi="Calibri"/>
          <w:b/>
          <w:color w:val="C00000"/>
          <w:sz w:val="28"/>
          <w:szCs w:val="28"/>
          <w:u w:val="single"/>
        </w:rPr>
      </w:pPr>
    </w:p>
    <w:p w:rsidR="008861CA" w:rsidRPr="00874E1E" w:rsidRDefault="008861CA" w:rsidP="008861CA">
      <w:pPr>
        <w:jc w:val="center"/>
        <w:rPr>
          <w:rFonts w:ascii="Calibri" w:hAnsi="Calibri"/>
          <w:b/>
          <w:color w:val="2E74B5"/>
          <w:sz w:val="28"/>
          <w:szCs w:val="28"/>
          <w:u w:val="single"/>
        </w:rPr>
      </w:pPr>
      <w:r w:rsidRPr="00874E1E">
        <w:rPr>
          <w:b/>
          <w:color w:val="2E74B5"/>
          <w:sz w:val="28"/>
          <w:szCs w:val="28"/>
        </w:rPr>
        <w:t>г. Нижний Новгород</w:t>
      </w:r>
    </w:p>
    <w:sectPr w:rsidR="008861CA" w:rsidRPr="00874E1E" w:rsidSect="00401F52">
      <w:pgSz w:w="16840" w:h="11907" w:orient="landscape"/>
      <w:pgMar w:top="426" w:right="538" w:bottom="426" w:left="567" w:header="454" w:footer="510" w:gutter="0"/>
      <w:cols w:num="3"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F28" w:rsidRDefault="00AE5F28">
      <w:r>
        <w:separator/>
      </w:r>
    </w:p>
  </w:endnote>
  <w:endnote w:type="continuationSeparator" w:id="0">
    <w:p w:rsidR="00AE5F28" w:rsidRDefault="00AE5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F28" w:rsidRDefault="00AE5F28">
      <w:r>
        <w:separator/>
      </w:r>
    </w:p>
  </w:footnote>
  <w:footnote w:type="continuationSeparator" w:id="0">
    <w:p w:rsidR="00AE5F28" w:rsidRDefault="00AE5F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5C74A6"/>
    <w:multiLevelType w:val="singleLevel"/>
    <w:tmpl w:val="260E3DC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962C91"/>
    <w:multiLevelType w:val="multilevel"/>
    <w:tmpl w:val="CC44D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359ED"/>
    <w:multiLevelType w:val="hybridMultilevel"/>
    <w:tmpl w:val="303E3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EF45EC"/>
    <w:multiLevelType w:val="multilevel"/>
    <w:tmpl w:val="55F2A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B77B92"/>
    <w:multiLevelType w:val="hybridMultilevel"/>
    <w:tmpl w:val="E0EC4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8E3016"/>
    <w:multiLevelType w:val="multilevel"/>
    <w:tmpl w:val="E4F4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04080A"/>
    <w:multiLevelType w:val="hybridMultilevel"/>
    <w:tmpl w:val="16E80692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8">
    <w:nsid w:val="1CDC6069"/>
    <w:multiLevelType w:val="multilevel"/>
    <w:tmpl w:val="EC841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1D74D6"/>
    <w:multiLevelType w:val="singleLevel"/>
    <w:tmpl w:val="C3124132"/>
    <w:lvl w:ilvl="0">
      <w:start w:val="6553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</w:abstractNum>
  <w:abstractNum w:abstractNumId="10">
    <w:nsid w:val="285E68E2"/>
    <w:multiLevelType w:val="multilevel"/>
    <w:tmpl w:val="E8467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2B2ACB"/>
    <w:multiLevelType w:val="hybridMultilevel"/>
    <w:tmpl w:val="ED160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DF496F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3">
    <w:nsid w:val="32DD7D26"/>
    <w:multiLevelType w:val="singleLevel"/>
    <w:tmpl w:val="C3124132"/>
    <w:lvl w:ilvl="0">
      <w:start w:val="6553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</w:abstractNum>
  <w:abstractNum w:abstractNumId="14">
    <w:nsid w:val="34AC7560"/>
    <w:multiLevelType w:val="multilevel"/>
    <w:tmpl w:val="5FA6E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616CC5"/>
    <w:multiLevelType w:val="hybridMultilevel"/>
    <w:tmpl w:val="FDBCD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C12615"/>
    <w:multiLevelType w:val="multilevel"/>
    <w:tmpl w:val="664E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DA4DF6"/>
    <w:multiLevelType w:val="multilevel"/>
    <w:tmpl w:val="87FEA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705662"/>
    <w:multiLevelType w:val="hybridMultilevel"/>
    <w:tmpl w:val="859C2A2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DB771E"/>
    <w:multiLevelType w:val="hybridMultilevel"/>
    <w:tmpl w:val="34668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B60DB7"/>
    <w:multiLevelType w:val="hybridMultilevel"/>
    <w:tmpl w:val="A560D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BF1DCE"/>
    <w:multiLevelType w:val="hybridMultilevel"/>
    <w:tmpl w:val="30189570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2">
    <w:nsid w:val="5A972206"/>
    <w:multiLevelType w:val="hybridMultilevel"/>
    <w:tmpl w:val="E3745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532158"/>
    <w:multiLevelType w:val="multilevel"/>
    <w:tmpl w:val="809ED1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>
    <w:nsid w:val="6A091A84"/>
    <w:multiLevelType w:val="multilevel"/>
    <w:tmpl w:val="D1846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D9B2BA4"/>
    <w:multiLevelType w:val="hybridMultilevel"/>
    <w:tmpl w:val="CC36E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5837C0"/>
    <w:multiLevelType w:val="hybridMultilevel"/>
    <w:tmpl w:val="18D61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13"/>
  </w:num>
  <w:num w:numId="5">
    <w:abstractNumId w:val="12"/>
  </w:num>
  <w:num w:numId="6">
    <w:abstractNumId w:val="18"/>
  </w:num>
  <w:num w:numId="7">
    <w:abstractNumId w:val="4"/>
  </w:num>
  <w:num w:numId="8">
    <w:abstractNumId w:val="14"/>
  </w:num>
  <w:num w:numId="9">
    <w:abstractNumId w:val="17"/>
  </w:num>
  <w:num w:numId="10">
    <w:abstractNumId w:val="10"/>
  </w:num>
  <w:num w:numId="11">
    <w:abstractNumId w:val="23"/>
  </w:num>
  <w:num w:numId="12">
    <w:abstractNumId w:val="2"/>
  </w:num>
  <w:num w:numId="13">
    <w:abstractNumId w:val="22"/>
  </w:num>
  <w:num w:numId="14">
    <w:abstractNumId w:val="3"/>
  </w:num>
  <w:num w:numId="15">
    <w:abstractNumId w:val="11"/>
  </w:num>
  <w:num w:numId="16">
    <w:abstractNumId w:val="5"/>
  </w:num>
  <w:num w:numId="17">
    <w:abstractNumId w:val="24"/>
  </w:num>
  <w:num w:numId="18">
    <w:abstractNumId w:val="26"/>
  </w:num>
  <w:num w:numId="19">
    <w:abstractNumId w:val="6"/>
  </w:num>
  <w:num w:numId="20">
    <w:abstractNumId w:val="15"/>
  </w:num>
  <w:num w:numId="21">
    <w:abstractNumId w:val="25"/>
  </w:num>
  <w:num w:numId="22">
    <w:abstractNumId w:val="21"/>
  </w:num>
  <w:num w:numId="23">
    <w:abstractNumId w:val="7"/>
  </w:num>
  <w:num w:numId="24">
    <w:abstractNumId w:val="1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>
    <w:abstractNumId w:val="19"/>
  </w:num>
  <w:num w:numId="26">
    <w:abstractNumId w:val="20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ru-RU" w:vendorID="1" w:dllVersion="512" w:checkStyle="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ru v:ext="edit" colors="#963,maroon"/>
    </o:shapedefaults>
  </w:hdrShapeDefaults>
  <w:footnotePr>
    <w:footnote w:id="-1"/>
    <w:footnote w:id="0"/>
  </w:footnotePr>
  <w:endnotePr>
    <w:endnote w:id="-1"/>
    <w:endnote w:id="0"/>
  </w:endnotePr>
  <w:compat/>
  <w:rsids>
    <w:rsidRoot w:val="00187993"/>
    <w:rsid w:val="0000055E"/>
    <w:rsid w:val="00016045"/>
    <w:rsid w:val="00023F80"/>
    <w:rsid w:val="00035064"/>
    <w:rsid w:val="000358EF"/>
    <w:rsid w:val="00036B50"/>
    <w:rsid w:val="00040E50"/>
    <w:rsid w:val="00043747"/>
    <w:rsid w:val="000442CC"/>
    <w:rsid w:val="000526AE"/>
    <w:rsid w:val="00054DB9"/>
    <w:rsid w:val="00067720"/>
    <w:rsid w:val="00074696"/>
    <w:rsid w:val="00074EE4"/>
    <w:rsid w:val="00077E10"/>
    <w:rsid w:val="00084AD3"/>
    <w:rsid w:val="00084E5B"/>
    <w:rsid w:val="000945A1"/>
    <w:rsid w:val="00097E74"/>
    <w:rsid w:val="000A3CE6"/>
    <w:rsid w:val="000B17DF"/>
    <w:rsid w:val="000D60DB"/>
    <w:rsid w:val="000F252C"/>
    <w:rsid w:val="000F6439"/>
    <w:rsid w:val="00101893"/>
    <w:rsid w:val="00103F18"/>
    <w:rsid w:val="00104BA9"/>
    <w:rsid w:val="00117A0D"/>
    <w:rsid w:val="00120F4D"/>
    <w:rsid w:val="00131AA3"/>
    <w:rsid w:val="00140008"/>
    <w:rsid w:val="00147758"/>
    <w:rsid w:val="0015524D"/>
    <w:rsid w:val="0015671D"/>
    <w:rsid w:val="00157774"/>
    <w:rsid w:val="0016076C"/>
    <w:rsid w:val="00170816"/>
    <w:rsid w:val="00172647"/>
    <w:rsid w:val="00172FB6"/>
    <w:rsid w:val="00174996"/>
    <w:rsid w:val="0017499E"/>
    <w:rsid w:val="001810CF"/>
    <w:rsid w:val="001825E3"/>
    <w:rsid w:val="00187993"/>
    <w:rsid w:val="00191123"/>
    <w:rsid w:val="001B3017"/>
    <w:rsid w:val="001C2B28"/>
    <w:rsid w:val="00200B7A"/>
    <w:rsid w:val="0020367B"/>
    <w:rsid w:val="00213EC1"/>
    <w:rsid w:val="00224ECC"/>
    <w:rsid w:val="00225EFC"/>
    <w:rsid w:val="002300B3"/>
    <w:rsid w:val="002337DF"/>
    <w:rsid w:val="00241F0B"/>
    <w:rsid w:val="0025306F"/>
    <w:rsid w:val="00254E54"/>
    <w:rsid w:val="00264445"/>
    <w:rsid w:val="002812CA"/>
    <w:rsid w:val="002918A1"/>
    <w:rsid w:val="00291CB4"/>
    <w:rsid w:val="002D3534"/>
    <w:rsid w:val="002D7630"/>
    <w:rsid w:val="002E6179"/>
    <w:rsid w:val="0030424F"/>
    <w:rsid w:val="00305822"/>
    <w:rsid w:val="00306FFB"/>
    <w:rsid w:val="003115A3"/>
    <w:rsid w:val="00311CB6"/>
    <w:rsid w:val="0031221A"/>
    <w:rsid w:val="0031433A"/>
    <w:rsid w:val="003152F8"/>
    <w:rsid w:val="003269E0"/>
    <w:rsid w:val="00353C26"/>
    <w:rsid w:val="003551B0"/>
    <w:rsid w:val="003646F3"/>
    <w:rsid w:val="00380787"/>
    <w:rsid w:val="003848FE"/>
    <w:rsid w:val="00394B32"/>
    <w:rsid w:val="003968CF"/>
    <w:rsid w:val="003A3F91"/>
    <w:rsid w:val="003B4425"/>
    <w:rsid w:val="003B6C7F"/>
    <w:rsid w:val="003C75D2"/>
    <w:rsid w:val="003F0703"/>
    <w:rsid w:val="003F0958"/>
    <w:rsid w:val="003F4FD2"/>
    <w:rsid w:val="003F676A"/>
    <w:rsid w:val="003F7B13"/>
    <w:rsid w:val="00401F52"/>
    <w:rsid w:val="00425B12"/>
    <w:rsid w:val="0043654C"/>
    <w:rsid w:val="00437639"/>
    <w:rsid w:val="00447373"/>
    <w:rsid w:val="00453047"/>
    <w:rsid w:val="0045380A"/>
    <w:rsid w:val="00456AEA"/>
    <w:rsid w:val="004602C0"/>
    <w:rsid w:val="00473DE2"/>
    <w:rsid w:val="00480559"/>
    <w:rsid w:val="00482B23"/>
    <w:rsid w:val="00485E5C"/>
    <w:rsid w:val="00491C61"/>
    <w:rsid w:val="00494162"/>
    <w:rsid w:val="004A4246"/>
    <w:rsid w:val="004A5AAA"/>
    <w:rsid w:val="004B05C7"/>
    <w:rsid w:val="004B68E4"/>
    <w:rsid w:val="004D5A9F"/>
    <w:rsid w:val="004E35C1"/>
    <w:rsid w:val="004E5974"/>
    <w:rsid w:val="004F3079"/>
    <w:rsid w:val="005041A9"/>
    <w:rsid w:val="005132F1"/>
    <w:rsid w:val="00516900"/>
    <w:rsid w:val="005225A9"/>
    <w:rsid w:val="0053067B"/>
    <w:rsid w:val="0053219D"/>
    <w:rsid w:val="0053332F"/>
    <w:rsid w:val="005352F3"/>
    <w:rsid w:val="0054242A"/>
    <w:rsid w:val="005435DD"/>
    <w:rsid w:val="00553E4E"/>
    <w:rsid w:val="00555762"/>
    <w:rsid w:val="0056001E"/>
    <w:rsid w:val="005624D5"/>
    <w:rsid w:val="00562607"/>
    <w:rsid w:val="005637CA"/>
    <w:rsid w:val="005654EC"/>
    <w:rsid w:val="00566AC1"/>
    <w:rsid w:val="00573DA6"/>
    <w:rsid w:val="005749D1"/>
    <w:rsid w:val="0058433D"/>
    <w:rsid w:val="00584E18"/>
    <w:rsid w:val="00593A9A"/>
    <w:rsid w:val="005B4632"/>
    <w:rsid w:val="005B5AD3"/>
    <w:rsid w:val="005C4C2A"/>
    <w:rsid w:val="005D2AB8"/>
    <w:rsid w:val="005D7B6D"/>
    <w:rsid w:val="006238B5"/>
    <w:rsid w:val="006309A3"/>
    <w:rsid w:val="00635239"/>
    <w:rsid w:val="00637132"/>
    <w:rsid w:val="0064473A"/>
    <w:rsid w:val="0065693F"/>
    <w:rsid w:val="0066085E"/>
    <w:rsid w:val="00670565"/>
    <w:rsid w:val="006806C2"/>
    <w:rsid w:val="00680C41"/>
    <w:rsid w:val="006921C2"/>
    <w:rsid w:val="006925E7"/>
    <w:rsid w:val="006952DC"/>
    <w:rsid w:val="006B0BEF"/>
    <w:rsid w:val="006B2B2F"/>
    <w:rsid w:val="006C1581"/>
    <w:rsid w:val="006C35DB"/>
    <w:rsid w:val="006C4247"/>
    <w:rsid w:val="006D05DF"/>
    <w:rsid w:val="006D08B0"/>
    <w:rsid w:val="006D1A90"/>
    <w:rsid w:val="006D4539"/>
    <w:rsid w:val="007001F6"/>
    <w:rsid w:val="007116AA"/>
    <w:rsid w:val="00712465"/>
    <w:rsid w:val="0071418F"/>
    <w:rsid w:val="00722BBE"/>
    <w:rsid w:val="00724408"/>
    <w:rsid w:val="007319B3"/>
    <w:rsid w:val="007472C0"/>
    <w:rsid w:val="0075226D"/>
    <w:rsid w:val="0076152C"/>
    <w:rsid w:val="00772BB7"/>
    <w:rsid w:val="00780496"/>
    <w:rsid w:val="00784B39"/>
    <w:rsid w:val="0079633C"/>
    <w:rsid w:val="007A09C3"/>
    <w:rsid w:val="007A3121"/>
    <w:rsid w:val="007A6C1F"/>
    <w:rsid w:val="007B11B6"/>
    <w:rsid w:val="007B11F3"/>
    <w:rsid w:val="007D0E04"/>
    <w:rsid w:val="007D185C"/>
    <w:rsid w:val="007E2C9D"/>
    <w:rsid w:val="007F48FD"/>
    <w:rsid w:val="007F5642"/>
    <w:rsid w:val="00800573"/>
    <w:rsid w:val="00805A7A"/>
    <w:rsid w:val="00807661"/>
    <w:rsid w:val="00817A8A"/>
    <w:rsid w:val="008306AD"/>
    <w:rsid w:val="008362A6"/>
    <w:rsid w:val="00841707"/>
    <w:rsid w:val="008455D2"/>
    <w:rsid w:val="00852B0A"/>
    <w:rsid w:val="00854334"/>
    <w:rsid w:val="0085706A"/>
    <w:rsid w:val="00863B89"/>
    <w:rsid w:val="0086652D"/>
    <w:rsid w:val="00874E1E"/>
    <w:rsid w:val="008753BF"/>
    <w:rsid w:val="008827A8"/>
    <w:rsid w:val="008861CA"/>
    <w:rsid w:val="00886AAE"/>
    <w:rsid w:val="00892765"/>
    <w:rsid w:val="008A13DC"/>
    <w:rsid w:val="008A33A3"/>
    <w:rsid w:val="008A4A1C"/>
    <w:rsid w:val="008A5FD8"/>
    <w:rsid w:val="008B2D4D"/>
    <w:rsid w:val="008B5C72"/>
    <w:rsid w:val="008B6D04"/>
    <w:rsid w:val="008C6C4D"/>
    <w:rsid w:val="008D10D1"/>
    <w:rsid w:val="008E2DC7"/>
    <w:rsid w:val="008F3CF1"/>
    <w:rsid w:val="00911BB1"/>
    <w:rsid w:val="009163F8"/>
    <w:rsid w:val="009234D7"/>
    <w:rsid w:val="00924D32"/>
    <w:rsid w:val="0092754B"/>
    <w:rsid w:val="00927BA5"/>
    <w:rsid w:val="0094686F"/>
    <w:rsid w:val="009532B7"/>
    <w:rsid w:val="00965D9F"/>
    <w:rsid w:val="00970124"/>
    <w:rsid w:val="0097375E"/>
    <w:rsid w:val="00985043"/>
    <w:rsid w:val="0099625C"/>
    <w:rsid w:val="009B48FE"/>
    <w:rsid w:val="009B5740"/>
    <w:rsid w:val="009C0E44"/>
    <w:rsid w:val="009C28C1"/>
    <w:rsid w:val="009D0AEC"/>
    <w:rsid w:val="009E4503"/>
    <w:rsid w:val="009E7C46"/>
    <w:rsid w:val="009F76E7"/>
    <w:rsid w:val="00A06A67"/>
    <w:rsid w:val="00A06CB1"/>
    <w:rsid w:val="00A12ABF"/>
    <w:rsid w:val="00A27BAF"/>
    <w:rsid w:val="00A317E4"/>
    <w:rsid w:val="00A34D72"/>
    <w:rsid w:val="00A407D1"/>
    <w:rsid w:val="00A41843"/>
    <w:rsid w:val="00A538B8"/>
    <w:rsid w:val="00A576FD"/>
    <w:rsid w:val="00A7506C"/>
    <w:rsid w:val="00A7720A"/>
    <w:rsid w:val="00AA1D81"/>
    <w:rsid w:val="00AA507B"/>
    <w:rsid w:val="00AA5C33"/>
    <w:rsid w:val="00AB2A70"/>
    <w:rsid w:val="00AD2436"/>
    <w:rsid w:val="00AD4091"/>
    <w:rsid w:val="00AD65B7"/>
    <w:rsid w:val="00AE5F28"/>
    <w:rsid w:val="00B00152"/>
    <w:rsid w:val="00B1085D"/>
    <w:rsid w:val="00B145E1"/>
    <w:rsid w:val="00B2242A"/>
    <w:rsid w:val="00B30AF7"/>
    <w:rsid w:val="00B602A1"/>
    <w:rsid w:val="00B604E1"/>
    <w:rsid w:val="00B62439"/>
    <w:rsid w:val="00B7084D"/>
    <w:rsid w:val="00B72F87"/>
    <w:rsid w:val="00B7620A"/>
    <w:rsid w:val="00B778AB"/>
    <w:rsid w:val="00B778BF"/>
    <w:rsid w:val="00B8633B"/>
    <w:rsid w:val="00B8682B"/>
    <w:rsid w:val="00B93D53"/>
    <w:rsid w:val="00B9671F"/>
    <w:rsid w:val="00BC270E"/>
    <w:rsid w:val="00BD7C4E"/>
    <w:rsid w:val="00C07DEC"/>
    <w:rsid w:val="00C12D7F"/>
    <w:rsid w:val="00C15EA3"/>
    <w:rsid w:val="00C241E8"/>
    <w:rsid w:val="00C33674"/>
    <w:rsid w:val="00C6236D"/>
    <w:rsid w:val="00C653C0"/>
    <w:rsid w:val="00C65AEF"/>
    <w:rsid w:val="00C66FB4"/>
    <w:rsid w:val="00C71CE7"/>
    <w:rsid w:val="00C73283"/>
    <w:rsid w:val="00C77715"/>
    <w:rsid w:val="00C77CC4"/>
    <w:rsid w:val="00C97331"/>
    <w:rsid w:val="00CA2164"/>
    <w:rsid w:val="00CB74ED"/>
    <w:rsid w:val="00CC3C63"/>
    <w:rsid w:val="00CD4D6C"/>
    <w:rsid w:val="00CD5011"/>
    <w:rsid w:val="00CE2599"/>
    <w:rsid w:val="00CE7FCF"/>
    <w:rsid w:val="00CF25A6"/>
    <w:rsid w:val="00D26464"/>
    <w:rsid w:val="00D37DFD"/>
    <w:rsid w:val="00D50F3D"/>
    <w:rsid w:val="00D611B7"/>
    <w:rsid w:val="00D6357C"/>
    <w:rsid w:val="00D75694"/>
    <w:rsid w:val="00D848F0"/>
    <w:rsid w:val="00D851F3"/>
    <w:rsid w:val="00DA2875"/>
    <w:rsid w:val="00DA3D07"/>
    <w:rsid w:val="00DA526A"/>
    <w:rsid w:val="00DC0B24"/>
    <w:rsid w:val="00DC78EA"/>
    <w:rsid w:val="00DC79C3"/>
    <w:rsid w:val="00DD2765"/>
    <w:rsid w:val="00DD5DC0"/>
    <w:rsid w:val="00DD7526"/>
    <w:rsid w:val="00DE1CA4"/>
    <w:rsid w:val="00DE67FB"/>
    <w:rsid w:val="00DF6C26"/>
    <w:rsid w:val="00E02172"/>
    <w:rsid w:val="00E040E7"/>
    <w:rsid w:val="00E054B9"/>
    <w:rsid w:val="00E27D6B"/>
    <w:rsid w:val="00E35B26"/>
    <w:rsid w:val="00E50864"/>
    <w:rsid w:val="00E6499E"/>
    <w:rsid w:val="00E75847"/>
    <w:rsid w:val="00E75D1B"/>
    <w:rsid w:val="00E80DA9"/>
    <w:rsid w:val="00EB102C"/>
    <w:rsid w:val="00EC1E80"/>
    <w:rsid w:val="00EC71A6"/>
    <w:rsid w:val="00ED6DD5"/>
    <w:rsid w:val="00EE032F"/>
    <w:rsid w:val="00EE4444"/>
    <w:rsid w:val="00EE48D6"/>
    <w:rsid w:val="00EE4C15"/>
    <w:rsid w:val="00EE6A80"/>
    <w:rsid w:val="00F10042"/>
    <w:rsid w:val="00F11996"/>
    <w:rsid w:val="00F12FCA"/>
    <w:rsid w:val="00F136A2"/>
    <w:rsid w:val="00F14C87"/>
    <w:rsid w:val="00F152E0"/>
    <w:rsid w:val="00F20554"/>
    <w:rsid w:val="00F33ECE"/>
    <w:rsid w:val="00F50204"/>
    <w:rsid w:val="00F55C2F"/>
    <w:rsid w:val="00F570B2"/>
    <w:rsid w:val="00F60DFF"/>
    <w:rsid w:val="00F65F56"/>
    <w:rsid w:val="00F7549A"/>
    <w:rsid w:val="00F77CF5"/>
    <w:rsid w:val="00F92453"/>
    <w:rsid w:val="00F96EB8"/>
    <w:rsid w:val="00FA5F5F"/>
    <w:rsid w:val="00FA6DAB"/>
    <w:rsid w:val="00FC1A3B"/>
    <w:rsid w:val="00FD4945"/>
    <w:rsid w:val="00FE2D97"/>
    <w:rsid w:val="00FF0E06"/>
    <w:rsid w:val="00FF5155"/>
    <w:rsid w:val="00FF5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963,maroon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0DFF"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ind w:right="18"/>
      <w:jc w:val="center"/>
      <w:outlineLvl w:val="1"/>
    </w:pPr>
    <w:rPr>
      <w:rFonts w:ascii="Arial" w:hAnsi="Arial"/>
      <w:b/>
      <w:sz w:val="48"/>
    </w:rPr>
  </w:style>
  <w:style w:type="paragraph" w:styleId="3">
    <w:name w:val="heading 3"/>
    <w:basedOn w:val="a"/>
    <w:next w:val="a"/>
    <w:link w:val="30"/>
    <w:qFormat/>
    <w:pPr>
      <w:keepNext/>
      <w:jc w:val="center"/>
      <w:outlineLvl w:val="2"/>
    </w:pPr>
    <w:rPr>
      <w:b/>
      <w:sz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 Indent"/>
    <w:basedOn w:val="a"/>
    <w:pPr>
      <w:ind w:left="-1843"/>
      <w:jc w:val="both"/>
    </w:pPr>
  </w:style>
  <w:style w:type="paragraph" w:styleId="20">
    <w:name w:val="Body Text Indent 2"/>
    <w:basedOn w:val="a"/>
    <w:pPr>
      <w:ind w:firstLine="142"/>
      <w:jc w:val="both"/>
    </w:pPr>
    <w:rPr>
      <w:sz w:val="22"/>
    </w:rPr>
  </w:style>
  <w:style w:type="paragraph" w:styleId="21">
    <w:name w:val="Body Text 2"/>
    <w:basedOn w:val="a"/>
    <w:pPr>
      <w:jc w:val="center"/>
    </w:pPr>
    <w:rPr>
      <w:b/>
      <w:i/>
      <w:color w:val="008000"/>
      <w:sz w:val="32"/>
    </w:rPr>
  </w:style>
  <w:style w:type="paragraph" w:styleId="31">
    <w:name w:val="Body Text 3"/>
    <w:basedOn w:val="a"/>
    <w:pPr>
      <w:jc w:val="center"/>
    </w:pPr>
    <w:rPr>
      <w:rFonts w:ascii="Arial" w:hAnsi="Arial"/>
      <w:color w:val="000000"/>
      <w:spacing w:val="30"/>
      <w:sz w:val="16"/>
    </w:rPr>
  </w:style>
  <w:style w:type="paragraph" w:styleId="32">
    <w:name w:val="Body Text Indent 3"/>
    <w:basedOn w:val="a"/>
    <w:pPr>
      <w:shd w:val="clear" w:color="auto" w:fill="FFFFFF"/>
      <w:ind w:left="2977" w:hanging="2977"/>
    </w:pPr>
    <w:rPr>
      <w:b/>
      <w:color w:val="000080"/>
      <w:sz w:val="20"/>
    </w:rPr>
  </w:style>
  <w:style w:type="paragraph" w:styleId="a6">
    <w:name w:val="Body Text"/>
    <w:basedOn w:val="a"/>
    <w:pPr>
      <w:ind w:right="18"/>
      <w:jc w:val="center"/>
    </w:pPr>
    <w:rPr>
      <w:rFonts w:ascii="Arial" w:hAnsi="Arial"/>
      <w:b/>
    </w:rPr>
  </w:style>
  <w:style w:type="paragraph" w:styleId="a7">
    <w:name w:val="Block Text"/>
    <w:basedOn w:val="a"/>
    <w:pPr>
      <w:shd w:val="clear" w:color="auto" w:fill="FFFFFF"/>
      <w:ind w:left="1560" w:right="113" w:firstLine="141"/>
      <w:jc w:val="both"/>
    </w:pPr>
    <w:rPr>
      <w:sz w:val="22"/>
    </w:rPr>
  </w:style>
  <w:style w:type="paragraph" w:styleId="a8">
    <w:name w:val="Normal (Web)"/>
    <w:basedOn w:val="a"/>
    <w:uiPriority w:val="99"/>
    <w:rsid w:val="0015524D"/>
    <w:pPr>
      <w:spacing w:before="240" w:after="240"/>
    </w:pPr>
  </w:style>
  <w:style w:type="character" w:styleId="a9">
    <w:name w:val="Hyperlink"/>
    <w:uiPriority w:val="99"/>
    <w:rsid w:val="00C71CE7"/>
    <w:rPr>
      <w:color w:val="0000FF"/>
      <w:u w:val="single"/>
    </w:rPr>
  </w:style>
  <w:style w:type="paragraph" w:customStyle="1" w:styleId="main">
    <w:name w:val="main"/>
    <w:basedOn w:val="a"/>
    <w:rsid w:val="00C71CE7"/>
    <w:pPr>
      <w:spacing w:before="100" w:beforeAutospacing="1" w:after="100" w:afterAutospacing="1"/>
    </w:pPr>
    <w:rPr>
      <w:rFonts w:ascii="Verdana" w:hAnsi="Verdana"/>
      <w:sz w:val="20"/>
    </w:rPr>
  </w:style>
  <w:style w:type="character" w:styleId="aa">
    <w:name w:val="Strong"/>
    <w:qFormat/>
    <w:rsid w:val="00C71CE7"/>
    <w:rPr>
      <w:b/>
      <w:bCs/>
    </w:rPr>
  </w:style>
  <w:style w:type="paragraph" w:customStyle="1" w:styleId="flaggedrevswarning">
    <w:name w:val="flaggedrevs_warning"/>
    <w:basedOn w:val="a"/>
    <w:rsid w:val="00F65F56"/>
    <w:pPr>
      <w:pBdr>
        <w:top w:val="single" w:sz="48" w:space="31" w:color="AAAAAA"/>
        <w:left w:val="single" w:sz="48" w:space="31" w:color="AAAAAA"/>
        <w:bottom w:val="single" w:sz="48" w:space="31" w:color="AAAAAA"/>
        <w:right w:val="single" w:sz="48" w:space="31" w:color="AAAAAA"/>
      </w:pBdr>
      <w:shd w:val="clear" w:color="auto" w:fill="FFFFF0"/>
      <w:spacing w:line="360" w:lineRule="atLeast"/>
      <w:ind w:right="240"/>
      <w:jc w:val="center"/>
    </w:pPr>
    <w:rPr>
      <w:sz w:val="20"/>
    </w:rPr>
  </w:style>
  <w:style w:type="paragraph" w:customStyle="1" w:styleId="c3ti">
    <w:name w:val="c3 ti"/>
    <w:basedOn w:val="a"/>
    <w:rsid w:val="00200B7A"/>
    <w:pPr>
      <w:spacing w:before="45" w:after="45"/>
      <w:ind w:left="225" w:right="225" w:firstLine="300"/>
      <w:jc w:val="both"/>
    </w:pPr>
    <w:rPr>
      <w:rFonts w:ascii="Tahoma" w:hAnsi="Tahoma" w:cs="Tahoma"/>
      <w:color w:val="FFFFFF"/>
      <w:sz w:val="15"/>
      <w:szCs w:val="15"/>
    </w:rPr>
  </w:style>
  <w:style w:type="paragraph" w:customStyle="1" w:styleId="c4">
    <w:name w:val="c4"/>
    <w:basedOn w:val="a"/>
    <w:rsid w:val="009C0E44"/>
    <w:pPr>
      <w:spacing w:before="45" w:after="45"/>
      <w:ind w:left="180" w:right="180" w:firstLine="300"/>
      <w:jc w:val="center"/>
    </w:pPr>
    <w:rPr>
      <w:rFonts w:ascii="Arial" w:hAnsi="Arial" w:cs="Arial"/>
      <w:b/>
      <w:bCs/>
      <w:color w:val="222222"/>
      <w:sz w:val="21"/>
      <w:szCs w:val="21"/>
    </w:rPr>
  </w:style>
  <w:style w:type="paragraph" w:styleId="ab">
    <w:name w:val="No Spacing"/>
    <w:uiPriority w:val="1"/>
    <w:qFormat/>
    <w:rsid w:val="00043747"/>
    <w:rPr>
      <w:sz w:val="24"/>
      <w:szCs w:val="24"/>
    </w:rPr>
  </w:style>
  <w:style w:type="character" w:customStyle="1" w:styleId="30">
    <w:name w:val="Заголовок 3 Знак"/>
    <w:link w:val="3"/>
    <w:rsid w:val="00131AA3"/>
    <w:rPr>
      <w:b/>
      <w:szCs w:val="24"/>
    </w:rPr>
  </w:style>
  <w:style w:type="paragraph" w:styleId="ac">
    <w:name w:val="Balloon Text"/>
    <w:basedOn w:val="a"/>
    <w:link w:val="ad"/>
    <w:rsid w:val="009E450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rsid w:val="009E4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44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58029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7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7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08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845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8819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828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1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47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30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90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73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0920">
                                  <w:marLeft w:val="75"/>
                                  <w:marRight w:val="75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95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739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26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2984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144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472685">
                                                          <w:marLeft w:val="300"/>
                                                          <w:marRight w:val="0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741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4426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34619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5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8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2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780383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51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4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27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4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79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49726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41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598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74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2199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617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231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3643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8933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0569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89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2433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66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79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9581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8700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199143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5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13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892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5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265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55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48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4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74608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81567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9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0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326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64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7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4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48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8945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274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16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330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1852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5048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03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88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0525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789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7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982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05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2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41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553568">
                                  <w:marLeft w:val="75"/>
                                  <w:marRight w:val="75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563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974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719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143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0437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778548">
                                                          <w:marLeft w:val="300"/>
                                                          <w:marRight w:val="0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4972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328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95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4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9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4767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01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5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2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5471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702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4087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9951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698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0186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109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177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307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84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6748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6200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842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0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0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8170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98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89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030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190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6949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001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146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3409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476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6284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5262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5863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4554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2505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56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367929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1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82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56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95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147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015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4642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960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081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6312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9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2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63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877252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849372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3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548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707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9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4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93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629475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9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582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77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62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2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6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63232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95983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94992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614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35893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48966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2870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03805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0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1991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89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00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739178">
                                  <w:marLeft w:val="75"/>
                                  <w:marRight w:val="75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00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808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044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2980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05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385839">
                                                          <w:marLeft w:val="300"/>
                                                          <w:marRight w:val="0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6007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8226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067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8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382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60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7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233388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47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0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77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42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7565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8773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7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61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26577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4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0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71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8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68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4182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018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745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846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1733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514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32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16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29998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01562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0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73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4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9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6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256300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798425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7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27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162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262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84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1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0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44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05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457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173430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28585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2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74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7476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9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2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4822">
                      <w:marLeft w:val="0"/>
                      <w:marRight w:val="0"/>
                      <w:marTop w:val="30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54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87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11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21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5069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3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9921B-A7B0-40F3-9942-002B06D7B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vt:lpstr>
    </vt:vector>
  </TitlesOfParts>
  <Company>GU GOCS</Company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dc:title>
  <dc:creator>UMC</dc:creator>
  <cp:lastModifiedBy>it</cp:lastModifiedBy>
  <cp:revision>2</cp:revision>
  <cp:lastPrinted>2020-03-23T08:28:00Z</cp:lastPrinted>
  <dcterms:created xsi:type="dcterms:W3CDTF">2020-03-24T06:11:00Z</dcterms:created>
  <dcterms:modified xsi:type="dcterms:W3CDTF">2020-03-24T06:11:00Z</dcterms:modified>
</cp:coreProperties>
</file>