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media/image3.png" ContentType="image/png"/>
  <Override PartName="/word/media/image2.png" ContentType="image/png"/>
  <Override PartName="/word/media/image4.jpeg" ContentType="image/jpeg"/>
  <Override PartName="/word/media/image5.jpeg" ContentType="image/jpeg"/>
  <Override PartName="/word/media/image6.png" ContentType="image/png"/>
  <Override PartName="/word/media/image7.jpeg" ContentType="image/jpeg"/>
  <Override PartName="/word/media/image8.wmf" ContentType="image/x-wmf"/>
  <Override PartName="/word/embeddings/oleObject1.bin" ContentType="application/vnd.openxmlformats-officedocument.oleObject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1"/>
        <w:numPr>
          <w:ilvl w:val="0"/>
          <w:numId w:val="2"/>
        </w:numPr>
        <w:tabs>
          <w:tab w:val="clear" w:pos="708"/>
          <w:tab w:val="left" w:pos="426" w:leader="none"/>
        </w:tabs>
        <w:spacing w:before="0" w:after="0"/>
        <w:ind w:left="-284" w:hanging="0"/>
        <w:textAlignment w:val="baseline"/>
        <w:rPr>
          <w:rFonts w:ascii="Arial Black" w:hAnsi="Arial Black" w:cs="Arial Black"/>
          <w:color w:val="FF0000"/>
          <w:sz w:val="26"/>
          <w:szCs w:val="26"/>
        </w:rPr>
      </w:pPr>
      <w:r>
        <w:drawing>
          <wp:anchor behindDoc="0" distT="0" distB="0" distL="114935" distR="114935" simplePos="0" locked="0" layoutInCell="1" allowOverlap="1" relativeHeight="6">
            <wp:simplePos x="0" y="0"/>
            <wp:positionH relativeFrom="column">
              <wp:posOffset>-110490</wp:posOffset>
            </wp:positionH>
            <wp:positionV relativeFrom="paragraph">
              <wp:posOffset>62865</wp:posOffset>
            </wp:positionV>
            <wp:extent cx="1524635" cy="1038225"/>
            <wp:effectExtent l="0" t="0" r="0" b="0"/>
            <wp:wrapSquare wrapText="bothSides"/>
            <wp:docPr id="1" name="gaz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az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12" t="-18" r="-12" b="-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635" cy="1038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eastAsia="Arial Black" w:cs="Arial Black" w:ascii="Arial Black" w:hAnsi="Arial Black"/>
          <w:color w:val="FF0000"/>
          <w:sz w:val="28"/>
          <w:szCs w:val="28"/>
        </w:rPr>
        <w:t xml:space="preserve"> </w:t>
      </w:r>
      <w:r>
        <w:rPr>
          <w:rFonts w:cs="Arial Black" w:ascii="Arial Black" w:hAnsi="Arial Black"/>
          <w:color w:val="FF0000"/>
          <w:sz w:val="26"/>
          <w:szCs w:val="26"/>
        </w:rPr>
        <w:t xml:space="preserve">БЫТОВЫЕ ГАЗОВЫЕ ПРИБОРЫ </w:t>
      </w:r>
    </w:p>
    <w:p>
      <w:pPr>
        <w:pStyle w:val="1"/>
        <w:numPr>
          <w:ilvl w:val="0"/>
          <w:numId w:val="2"/>
        </w:numPr>
        <w:spacing w:before="0" w:after="0"/>
        <w:textAlignment w:val="baseline"/>
        <w:rPr>
          <w:rFonts w:ascii="Arial Black" w:hAnsi="Arial Black" w:cs="Arial Black"/>
          <w:color w:val="FF0000"/>
          <w:sz w:val="26"/>
          <w:szCs w:val="26"/>
        </w:rPr>
      </w:pPr>
      <w:r>
        <w:drawing>
          <wp:anchor behindDoc="0" distT="0" distB="0" distL="114935" distR="114935" simplePos="0" locked="0" layoutInCell="1" allowOverlap="1" relativeHeight="3">
            <wp:simplePos x="0" y="0"/>
            <wp:positionH relativeFrom="column">
              <wp:posOffset>92710</wp:posOffset>
            </wp:positionH>
            <wp:positionV relativeFrom="paragraph">
              <wp:posOffset>558165</wp:posOffset>
            </wp:positionV>
            <wp:extent cx="1447165" cy="1085215"/>
            <wp:effectExtent l="0" t="0" r="0" b="0"/>
            <wp:wrapTight wrapText="bothSides">
              <wp:wrapPolygon edited="0">
                <wp:start x="-83" y="0"/>
                <wp:lineTo x="-83" y="21294"/>
                <wp:lineTo x="21600" y="21294"/>
                <wp:lineTo x="21600" y="0"/>
                <wp:lineTo x="-83" y="0"/>
              </wp:wrapPolygon>
            </wp:wrapTight>
            <wp:docPr id="2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rcRect l="-29" t="-39" r="-29" b="-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165" cy="10852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cs="Arial Black" w:ascii="Arial Black" w:hAnsi="Arial Black"/>
          <w:color w:val="FF0000"/>
          <w:sz w:val="26"/>
          <w:szCs w:val="26"/>
        </w:rPr>
        <w:t>И</w:t>
      </w:r>
      <w:r>
        <w:rPr>
          <w:rFonts w:cs="Arial Black" w:ascii="Arial Black" w:hAnsi="Arial Black"/>
          <w:color w:val="FF0000"/>
          <w:sz w:val="26"/>
          <w:szCs w:val="26"/>
        </w:rPr>
        <w:t xml:space="preserve">  ПОЖАРНАЯ БЕЗОПАСНОСТЬ</w:t>
      </w:r>
    </w:p>
    <w:p>
      <w:pPr>
        <w:pStyle w:val="Style22"/>
        <w:spacing w:before="0" w:after="0"/>
        <w:jc w:val="both"/>
        <w:textAlignment w:val="baseline"/>
        <w:rPr>
          <w:rFonts w:ascii="Arial Black" w:hAnsi="Arial Black" w:cs="Arial"/>
          <w:b/>
          <w:b/>
          <w:color w:val="FFFFFF"/>
          <w:sz w:val="20"/>
          <w:szCs w:val="20"/>
        </w:rPr>
      </w:pPr>
      <w:r>
        <w:rPr>
          <w:rFonts w:cs="Arial" w:ascii="Arial Black" w:hAnsi="Arial Black"/>
          <w:b/>
          <w:color w:val="FFFFFF"/>
          <w:sz w:val="20"/>
          <w:szCs w:val="20"/>
        </w:rPr>
      </w:r>
    </w:p>
    <w:p>
      <w:pPr>
        <w:pStyle w:val="Style22"/>
        <w:spacing w:before="0" w:after="0"/>
        <w:ind w:left="-170" w:right="170" w:hanging="0"/>
        <w:jc w:val="both"/>
        <w:textAlignment w:val="baseline"/>
        <w:rPr>
          <w:rFonts w:ascii="Arial Black" w:hAnsi="Arial Black" w:cs="Arial"/>
          <w:b/>
          <w:b/>
          <w:color w:val="000000"/>
          <w:sz w:val="20"/>
          <w:szCs w:val="20"/>
        </w:rPr>
      </w:pPr>
      <w:r>
        <w:rPr>
          <w:rFonts w:cs="Arial" w:ascii="Arial Black" w:hAnsi="Arial Black"/>
          <w:b/>
          <w:color w:val="000000"/>
          <w:sz w:val="20"/>
          <w:szCs w:val="20"/>
        </w:rPr>
        <w:t>Газовые приборы, используемые в быту, требуют внимательного отношения к установке и эксплуатации. При соблюдении всех правил пожарной безопасности газовые плиты или котлы работают долго и не вызывают опасности для жизни людей.</w:t>
      </w:r>
    </w:p>
    <w:p>
      <w:pPr>
        <w:pStyle w:val="Style22"/>
        <w:spacing w:before="0" w:after="0"/>
        <w:jc w:val="both"/>
        <w:textAlignment w:val="baseline"/>
        <w:rPr>
          <w:rFonts w:ascii="Arial Black" w:hAnsi="Arial Black" w:cs="Arial"/>
          <w:b/>
          <w:b/>
          <w:color w:val="FF0000"/>
          <w:sz w:val="2"/>
          <w:szCs w:val="2"/>
        </w:rPr>
      </w:pPr>
      <w:r>
        <w:rPr>
          <w:rFonts w:cs="Arial" w:ascii="Arial Black" w:hAnsi="Arial Black"/>
          <w:b/>
          <w:color w:val="FF0000"/>
          <w:sz w:val="2"/>
          <w:szCs w:val="2"/>
        </w:rPr>
      </w:r>
    </w:p>
    <w:p>
      <w:pPr>
        <w:pStyle w:val="Style22"/>
        <w:spacing w:before="0" w:after="0"/>
        <w:jc w:val="both"/>
        <w:textAlignment w:val="baseline"/>
        <w:rPr>
          <w:rFonts w:ascii="Arial Black" w:hAnsi="Arial Black" w:cs="Arial"/>
          <w:b/>
          <w:b/>
          <w:color w:val="FF0000"/>
          <w:sz w:val="4"/>
          <w:szCs w:val="4"/>
        </w:rPr>
      </w:pPr>
      <w:r>
        <w:rPr>
          <w:rFonts w:cs="Arial" w:ascii="Arial Black" w:hAnsi="Arial Black"/>
          <w:b/>
          <w:color w:val="FF0000"/>
          <w:sz w:val="4"/>
          <w:szCs w:val="4"/>
        </w:rPr>
      </w:r>
    </w:p>
    <w:p>
      <w:pPr>
        <w:pStyle w:val="Style22"/>
        <w:spacing w:before="0" w:after="0"/>
        <w:jc w:val="both"/>
        <w:textAlignment w:val="baseline"/>
        <w:rPr>
          <w:rFonts w:ascii="Arial Black" w:hAnsi="Arial Black" w:cs="Arial"/>
          <w:b/>
          <w:b/>
          <w:color w:val="FF0000"/>
          <w:sz w:val="22"/>
          <w:szCs w:val="22"/>
        </w:rPr>
      </w:pPr>
      <w:r>
        <w:rPr>
          <w:rFonts w:cs="Arial" w:ascii="Arial Black" w:hAnsi="Arial Black"/>
          <w:b/>
          <w:color w:val="FF0000"/>
          <w:sz w:val="22"/>
          <w:szCs w:val="22"/>
        </w:rPr>
        <w:t xml:space="preserve">УСТАНОВКА </w:t>
      </w:r>
    </w:p>
    <w:p>
      <w:pPr>
        <w:pStyle w:val="Style22"/>
        <w:spacing w:before="0" w:after="0"/>
        <w:ind w:left="-170" w:right="170" w:hanging="0"/>
        <w:rPr>
          <w:rFonts w:ascii="Arial Black" w:hAnsi="Arial Black" w:cs="Arial"/>
          <w:color w:val="00B0F0"/>
          <w:sz w:val="22"/>
          <w:szCs w:val="22"/>
        </w:rPr>
      </w:pPr>
      <w:r>
        <w:rPr>
          <w:rFonts w:cs="Arial" w:ascii="Arial Black" w:hAnsi="Arial Black"/>
          <w:b/>
          <w:bCs/>
          <w:color w:val="00B0F0"/>
          <w:sz w:val="22"/>
          <w:szCs w:val="22"/>
        </w:rPr>
        <w:t xml:space="preserve">бытовых </w:t>
      </w:r>
      <w:r>
        <w:rPr>
          <w:rFonts w:cs="Arial" w:ascii="Arial Black" w:hAnsi="Arial Black"/>
          <w:color w:val="00B0F0"/>
          <w:sz w:val="22"/>
          <w:szCs w:val="22"/>
        </w:rPr>
        <w:t xml:space="preserve">газовых приборов  </w:t>
      </w:r>
    </w:p>
    <w:p>
      <w:pPr>
        <w:pStyle w:val="Style22"/>
        <w:spacing w:before="0" w:after="0"/>
        <w:ind w:left="-170" w:right="170" w:hanging="0"/>
        <w:jc w:val="both"/>
        <w:textAlignment w:val="baseline"/>
        <w:rPr>
          <w:rFonts w:ascii="Arial" w:hAnsi="Arial" w:cs="Arial"/>
          <w:b/>
          <w:b/>
          <w:color w:val="000000"/>
          <w:sz w:val="20"/>
          <w:szCs w:val="18"/>
        </w:rPr>
      </w:pPr>
      <w:r>
        <w:rPr>
          <w:rFonts w:cs="Arial" w:ascii="Arial" w:hAnsi="Arial"/>
          <w:b/>
          <w:color w:val="000000"/>
          <w:sz w:val="20"/>
          <w:szCs w:val="18"/>
        </w:rPr>
        <w:t xml:space="preserve">Среди наиболее используемых приборов, которые работают на газу, стоит выделить плиты – независимые варочные панели, традиционные отдельностоящие плиты, небольшие переносные плиты  и газовые котлы. </w:t>
      </w:r>
      <w:r>
        <w:rPr>
          <w:rStyle w:val="Appleconvertedspace"/>
          <w:rFonts w:cs="Arial" w:ascii="Arial" w:hAnsi="Arial"/>
          <w:b/>
          <w:color w:val="000000"/>
          <w:sz w:val="20"/>
          <w:szCs w:val="18"/>
        </w:rPr>
        <w:t xml:space="preserve">В </w:t>
      </w:r>
      <w:r>
        <w:rPr>
          <w:rFonts w:cs="Arial" w:ascii="Arial" w:hAnsi="Arial"/>
          <w:b/>
          <w:sz w:val="20"/>
          <w:szCs w:val="20"/>
        </w:rPr>
        <w:t>последнее время участились случаи взрывов в многоквартирных домах, статистика показывает, что большинство из них происходит после самостоятельной установки оборудования.</w:t>
      </w:r>
      <w:r>
        <w:rPr>
          <w:rFonts w:cs="Arial" w:ascii="Arial" w:hAnsi="Arial"/>
          <w:b/>
          <w:color w:val="000000"/>
          <w:sz w:val="20"/>
          <w:szCs w:val="18"/>
        </w:rPr>
        <w:t xml:space="preserve"> Установка любого оборудования требует профессиональных знаний и умений, а кроме того, соблюдения всех правил безопасности. Нельзя заниматься установкой плиты самостоятельно, поэтому для таких целей рекомендуется вызвать специалиста из газовой службы.</w:t>
      </w:r>
      <w:r>
        <w:rPr>
          <w:rStyle w:val="Appleconvertedspace"/>
          <w:rFonts w:cs="Arial" w:ascii="Arial" w:hAnsi="Arial"/>
          <w:b/>
          <w:color w:val="000000"/>
          <w:sz w:val="20"/>
          <w:szCs w:val="18"/>
        </w:rPr>
        <w:t> </w:t>
      </w:r>
    </w:p>
    <w:p>
      <w:pPr>
        <w:pStyle w:val="Style22"/>
        <w:shd w:val="clear" w:fill="FFFFFF"/>
        <w:spacing w:lineRule="auto" w:line="276" w:before="0" w:after="0"/>
        <w:textAlignment w:val="baseline"/>
        <w:rPr>
          <w:rFonts w:ascii="Arial Black" w:hAnsi="Arial Black" w:cs="Arial"/>
          <w:b/>
          <w:b/>
          <w:color w:val="FF0000"/>
          <w:sz w:val="10"/>
          <w:szCs w:val="10"/>
        </w:rPr>
      </w:pPr>
      <w:r>
        <w:rPr>
          <w:rFonts w:cs="Arial" w:ascii="Arial Black" w:hAnsi="Arial Black"/>
          <w:b/>
          <w:color w:val="FF0000"/>
          <w:sz w:val="10"/>
          <w:szCs w:val="10"/>
        </w:rPr>
      </w:r>
    </w:p>
    <w:p>
      <w:pPr>
        <w:pStyle w:val="Style22"/>
        <w:shd w:val="clear" w:fill="FFFFFF"/>
        <w:spacing w:lineRule="auto" w:line="276" w:before="0" w:after="0"/>
        <w:textAlignment w:val="baseline"/>
        <w:rPr>
          <w:rFonts w:ascii="Arial Black" w:hAnsi="Arial Black" w:cs="Arial"/>
          <w:color w:val="0000FF"/>
          <w:sz w:val="18"/>
          <w:szCs w:val="18"/>
        </w:rPr>
      </w:pPr>
      <w:r>
        <w:rPr>
          <w:rFonts w:cs="Arial" w:ascii="Arial Black" w:hAnsi="Arial Black"/>
          <w:b/>
          <w:color w:val="FF0000"/>
          <w:sz w:val="18"/>
          <w:szCs w:val="18"/>
        </w:rPr>
        <w:t>ПРАВИЛА</w:t>
      </w:r>
      <w:r>
        <w:rPr>
          <w:rFonts w:cs="Arial" w:ascii="Arial Black" w:hAnsi="Arial Black"/>
          <w:b/>
          <w:color w:val="0000FF"/>
          <w:sz w:val="18"/>
          <w:szCs w:val="18"/>
        </w:rPr>
        <w:t xml:space="preserve">  </w:t>
      </w:r>
      <w:r>
        <w:rPr>
          <w:rFonts w:cs="Arial" w:ascii="Arial Black" w:hAnsi="Arial Black"/>
          <w:color w:val="FF0000"/>
          <w:sz w:val="18"/>
          <w:szCs w:val="18"/>
        </w:rPr>
        <w:t>РЕГЛАМЕНТИРУЮЩИЕ ПОДГОТОВИТЕЛЬНЫЙ ЭТАП УСТАНОВКИ</w:t>
      </w:r>
      <w:r>
        <w:rPr>
          <w:rFonts w:cs="Arial" w:ascii="Arial Black" w:hAnsi="Arial Black"/>
          <w:color w:val="0000FF"/>
          <w:sz w:val="18"/>
          <w:szCs w:val="18"/>
        </w:rPr>
        <w:t xml:space="preserve"> </w:t>
      </w:r>
      <w:r>
        <w:rPr>
          <w:rFonts w:cs="Arial" w:ascii="Arial Black" w:hAnsi="Arial Black"/>
          <w:color w:val="00B0F0"/>
          <w:sz w:val="22"/>
          <w:szCs w:val="22"/>
        </w:rPr>
        <w:t>бытовых плит и котлов:</w:t>
      </w:r>
    </w:p>
    <w:p>
      <w:pPr>
        <w:pStyle w:val="Style22"/>
        <w:numPr>
          <w:ilvl w:val="0"/>
          <w:numId w:val="5"/>
        </w:numPr>
        <w:shd w:val="clear" w:fill="FFFFFF"/>
        <w:tabs>
          <w:tab w:val="clear" w:pos="708"/>
          <w:tab w:val="left" w:pos="284" w:leader="none"/>
        </w:tabs>
        <w:spacing w:before="0" w:after="0"/>
        <w:ind w:left="190" w:right="170" w:hanging="360"/>
        <w:jc w:val="both"/>
        <w:textAlignment w:val="baseline"/>
        <w:rPr>
          <w:rFonts w:ascii="Arial" w:hAnsi="Arial" w:cs="Arial"/>
          <w:b/>
          <w:b/>
          <w:color w:val="000000"/>
          <w:sz w:val="20"/>
          <w:szCs w:val="20"/>
        </w:rPr>
      </w:pPr>
      <w:r>
        <w:rPr>
          <w:rFonts w:cs="Arial" w:ascii="Arial" w:hAnsi="Arial"/>
          <w:b/>
          <w:color w:val="000000"/>
          <w:sz w:val="20"/>
          <w:szCs w:val="20"/>
        </w:rPr>
        <w:t>Проверка газовой магистрали.</w:t>
      </w:r>
    </w:p>
    <w:p>
      <w:pPr>
        <w:pStyle w:val="Style22"/>
        <w:numPr>
          <w:ilvl w:val="0"/>
          <w:numId w:val="5"/>
        </w:numPr>
        <w:shd w:val="clear" w:fill="FFFFFF"/>
        <w:tabs>
          <w:tab w:val="clear" w:pos="708"/>
          <w:tab w:val="left" w:pos="284" w:leader="none"/>
        </w:tabs>
        <w:spacing w:before="0" w:after="0"/>
        <w:ind w:left="284" w:hanging="284"/>
        <w:jc w:val="both"/>
        <w:textAlignment w:val="baseline"/>
        <w:rPr/>
      </w:pPr>
      <w:r>
        <w:rPr>
          <w:rFonts w:cs="Arial" w:ascii="Arial" w:hAnsi="Arial"/>
          <w:b/>
          <w:color w:val="000000"/>
          <w:sz w:val="20"/>
          <w:szCs w:val="20"/>
        </w:rPr>
        <w:t>Проверка наличия всех комплектующих для</w:t>
      </w:r>
    </w:p>
    <w:p>
      <w:pPr>
        <w:pStyle w:val="Style22"/>
        <w:shd w:val="clear" w:fill="FFFFFF"/>
        <w:spacing w:before="0" w:after="0"/>
        <w:jc w:val="both"/>
        <w:textAlignment w:val="baseline"/>
        <w:rPr>
          <w:rFonts w:ascii="Arial" w:hAnsi="Arial" w:cs="Arial"/>
          <w:b/>
          <w:b/>
          <w:color w:val="000000"/>
          <w:sz w:val="20"/>
          <w:szCs w:val="20"/>
        </w:rPr>
      </w:pPr>
      <w:r>
        <w:rPr>
          <w:rFonts w:cs="Arial" w:ascii="Arial" w:hAnsi="Arial"/>
          <w:b/>
          <w:color w:val="000000"/>
          <w:sz w:val="20"/>
          <w:szCs w:val="20"/>
        </w:rPr>
        <w:t>подключения к сети.</w:t>
      </w:r>
    </w:p>
    <w:p>
      <w:pPr>
        <w:pStyle w:val="Style22"/>
        <w:numPr>
          <w:ilvl w:val="0"/>
          <w:numId w:val="5"/>
        </w:numPr>
        <w:shd w:val="clear" w:fill="FFFFFF"/>
        <w:tabs>
          <w:tab w:val="clear" w:pos="708"/>
          <w:tab w:val="left" w:pos="284" w:leader="none"/>
        </w:tabs>
        <w:spacing w:before="0" w:after="0"/>
        <w:ind w:left="0" w:hanging="0"/>
        <w:jc w:val="both"/>
        <w:textAlignment w:val="baseline"/>
        <w:rPr/>
      </w:pPr>
      <w:r>
        <w:rPr>
          <w:rFonts w:cs="Arial" w:ascii="Arial" w:hAnsi="Arial"/>
          <w:b/>
          <w:color w:val="000000"/>
          <w:sz w:val="20"/>
          <w:szCs w:val="20"/>
        </w:rPr>
        <w:t xml:space="preserve">Определение необходимого объема доработок (удлинение проводов, шлангов, дополнительные краны).    </w:t>
      </w:r>
    </w:p>
    <w:p>
      <w:pPr>
        <w:pStyle w:val="Style22"/>
        <w:numPr>
          <w:ilvl w:val="0"/>
          <w:numId w:val="5"/>
        </w:numPr>
        <w:shd w:val="clear" w:fill="FFFFFF"/>
        <w:tabs>
          <w:tab w:val="clear" w:pos="708"/>
          <w:tab w:val="left" w:pos="0" w:leader="none"/>
          <w:tab w:val="left" w:pos="284" w:leader="none"/>
        </w:tabs>
        <w:spacing w:before="0" w:after="0"/>
        <w:ind w:left="0" w:hanging="0"/>
        <w:textAlignment w:val="baseline"/>
        <w:rPr>
          <w:rFonts w:ascii="Arial" w:hAnsi="Arial" w:cs="Arial"/>
          <w:b/>
          <w:b/>
          <w:color w:val="000000"/>
          <w:sz w:val="20"/>
          <w:szCs w:val="20"/>
        </w:rPr>
      </w:pPr>
      <w:r>
        <w:rPr>
          <w:rFonts w:cs="Arial" w:ascii="Arial" w:hAnsi="Arial"/>
          <w:b/>
          <w:color w:val="000000"/>
          <w:sz w:val="20"/>
          <w:szCs w:val="20"/>
        </w:rPr>
        <w:t>Доступность главных узлов для осмотра.</w:t>
      </w:r>
    </w:p>
    <w:p>
      <w:pPr>
        <w:pStyle w:val="Style22"/>
        <w:shd w:val="clear" w:fill="FFFFFF"/>
        <w:tabs>
          <w:tab w:val="clear" w:pos="708"/>
          <w:tab w:val="left" w:pos="284" w:leader="none"/>
        </w:tabs>
        <w:spacing w:before="0" w:after="0"/>
        <w:textAlignment w:val="baseline"/>
        <w:rPr>
          <w:rFonts w:ascii="Arial" w:hAnsi="Arial" w:cs="Arial"/>
          <w:b/>
          <w:b/>
          <w:color w:val="000000"/>
          <w:sz w:val="4"/>
          <w:szCs w:val="4"/>
        </w:rPr>
      </w:pPr>
      <w:r>
        <w:rPr>
          <w:rFonts w:eastAsia="Arial" w:cs="Arial" w:ascii="Arial" w:hAnsi="Arial"/>
          <w:b/>
          <w:color w:val="000000"/>
          <w:sz w:val="4"/>
          <w:szCs w:val="4"/>
        </w:rPr>
        <w:t xml:space="preserve"> </w:t>
      </w:r>
    </w:p>
    <w:p>
      <w:pPr>
        <w:pStyle w:val="Style22"/>
        <w:numPr>
          <w:ilvl w:val="0"/>
          <w:numId w:val="5"/>
        </w:numPr>
        <w:shd w:val="clear" w:fill="FFFFFF"/>
        <w:tabs>
          <w:tab w:val="clear" w:pos="708"/>
          <w:tab w:val="left" w:pos="142" w:leader="none"/>
        </w:tabs>
        <w:spacing w:before="0" w:after="0"/>
        <w:textAlignment w:val="baseline"/>
        <w:rPr>
          <w:rFonts w:ascii="Arial" w:hAnsi="Arial" w:cs="Arial"/>
          <w:b/>
          <w:b/>
          <w:color w:val="000000"/>
          <w:sz w:val="20"/>
          <w:szCs w:val="20"/>
        </w:rPr>
      </w:pPr>
      <w:r>
        <w:rPr>
          <w:rFonts w:eastAsia="Arial" w:cs="Arial" w:ascii="Arial" w:hAnsi="Arial"/>
          <w:b/>
          <w:color w:val="000000"/>
          <w:sz w:val="20"/>
          <w:szCs w:val="20"/>
        </w:rPr>
        <w:t xml:space="preserve">   </w:t>
      </w:r>
      <w:r>
        <w:rPr>
          <w:rFonts w:cs="Arial" w:ascii="Arial" w:hAnsi="Arial"/>
          <w:b/>
          <w:color w:val="000000"/>
          <w:sz w:val="20"/>
          <w:szCs w:val="20"/>
        </w:rPr>
        <w:t xml:space="preserve">Газопровод в жилом доме должен </w:t>
      </w:r>
    </w:p>
    <w:p>
      <w:pPr>
        <w:pStyle w:val="Style22"/>
        <w:shd w:val="clear" w:fill="FFFFFF"/>
        <w:spacing w:before="0" w:after="0"/>
        <w:textAlignment w:val="baseline"/>
        <w:rPr>
          <w:rFonts w:ascii="Arial" w:hAnsi="Arial" w:cs="Arial"/>
          <w:b/>
          <w:b/>
          <w:color w:val="000000"/>
          <w:sz w:val="20"/>
          <w:szCs w:val="20"/>
        </w:rPr>
      </w:pPr>
      <w:r>
        <w:rPr>
          <w:rFonts w:cs="Arial" w:ascii="Arial" w:hAnsi="Arial"/>
          <w:b/>
          <w:color w:val="000000"/>
          <w:sz w:val="20"/>
          <w:szCs w:val="20"/>
        </w:rPr>
        <w:t>состоять из стальных труб.</w:t>
      </w:r>
    </w:p>
    <w:p>
      <w:pPr>
        <w:pStyle w:val="Style22"/>
        <w:numPr>
          <w:ilvl w:val="0"/>
          <w:numId w:val="3"/>
        </w:numPr>
        <w:shd w:val="clear" w:fill="FFFFFF"/>
        <w:tabs>
          <w:tab w:val="clear" w:pos="708"/>
          <w:tab w:val="left" w:pos="284" w:leader="none"/>
        </w:tabs>
        <w:spacing w:before="0" w:after="0"/>
        <w:ind w:left="0" w:hanging="0"/>
        <w:jc w:val="both"/>
        <w:textAlignment w:val="baseline"/>
        <w:rPr>
          <w:rFonts w:ascii="Arial" w:hAnsi="Arial" w:cs="Arial"/>
          <w:b/>
          <w:b/>
          <w:color w:val="0000FF"/>
          <w:sz w:val="20"/>
          <w:szCs w:val="20"/>
        </w:rPr>
      </w:pPr>
      <w:r>
        <w:rPr>
          <w:rFonts w:eastAsia="Arial" w:cs="Arial" w:ascii="Arial" w:hAnsi="Arial"/>
          <w:b/>
          <w:color w:val="000000"/>
          <w:sz w:val="20"/>
          <w:szCs w:val="20"/>
        </w:rPr>
        <w:t xml:space="preserve"> </w:t>
      </w:r>
      <w:r>
        <w:rPr>
          <w:rFonts w:cs="Arial" w:ascii="Arial" w:hAnsi="Arial"/>
          <w:b/>
          <w:color w:val="000000"/>
          <w:sz w:val="20"/>
          <w:szCs w:val="20"/>
        </w:rPr>
        <w:t>Стояк с газовыми трубами ни в коем случае не должен находиться в помещениях, где располагаются ванные комнаты.</w:t>
      </w:r>
    </w:p>
    <w:p>
      <w:pPr>
        <w:pStyle w:val="Style22"/>
        <w:shd w:val="clear" w:fill="FFFFFF"/>
        <w:spacing w:before="0" w:after="0"/>
        <w:jc w:val="both"/>
        <w:textAlignment w:val="baseline"/>
        <w:rPr>
          <w:rFonts w:ascii="Arial Black" w:hAnsi="Arial Black" w:cs="Arial"/>
          <w:b/>
          <w:b/>
          <w:color w:val="0000FF"/>
          <w:sz w:val="10"/>
          <w:szCs w:val="10"/>
        </w:rPr>
      </w:pPr>
      <w:r>
        <w:rPr>
          <w:rFonts w:cs="Arial" w:ascii="Arial Black" w:hAnsi="Arial Black"/>
          <w:b/>
          <w:color w:val="0000FF"/>
          <w:sz w:val="10"/>
          <w:szCs w:val="10"/>
        </w:rPr>
      </w:r>
    </w:p>
    <w:p>
      <w:pPr>
        <w:pStyle w:val="Style22"/>
        <w:shd w:val="clear" w:fill="FFFFFF"/>
        <w:spacing w:before="0" w:after="0"/>
        <w:jc w:val="both"/>
        <w:textAlignment w:val="baseline"/>
        <w:rPr>
          <w:rFonts w:ascii="Arial Black" w:hAnsi="Arial Black" w:cs="Arial"/>
          <w:b/>
          <w:b/>
          <w:color w:val="000000"/>
          <w:sz w:val="18"/>
          <w:szCs w:val="18"/>
        </w:rPr>
      </w:pPr>
      <w:r>
        <w:rPr>
          <w:rFonts w:cs="Arial" w:ascii="Arial Black" w:hAnsi="Arial Black"/>
          <w:b/>
          <w:color w:val="000000"/>
          <w:sz w:val="18"/>
          <w:szCs w:val="18"/>
        </w:rPr>
        <w:t>Газовые плиты с разным количеством конфорок устанавливаются в помещении согласно регламенту:</w:t>
      </w:r>
    </w:p>
    <w:p>
      <w:pPr>
        <w:pStyle w:val="Style22"/>
        <w:numPr>
          <w:ilvl w:val="0"/>
          <w:numId w:val="10"/>
        </w:numPr>
        <w:tabs>
          <w:tab w:val="clear" w:pos="708"/>
          <w:tab w:val="left" w:pos="284" w:leader="none"/>
        </w:tabs>
        <w:spacing w:before="0" w:after="0"/>
        <w:ind w:left="0" w:hanging="0"/>
        <w:textAlignment w:val="baseline"/>
        <w:rPr>
          <w:rFonts w:ascii="Arial Black" w:hAnsi="Arial Black" w:cs="Arial"/>
          <w:b/>
          <w:b/>
          <w:color w:val="00B0F0"/>
          <w:sz w:val="18"/>
          <w:szCs w:val="18"/>
        </w:rPr>
      </w:pPr>
      <w:r>
        <w:rPr>
          <w:rFonts w:eastAsia="Arial Black" w:cs="Arial Black" w:ascii="Arial Black" w:hAnsi="Arial Black"/>
          <w:b/>
          <w:color w:val="000000"/>
          <w:sz w:val="18"/>
          <w:szCs w:val="18"/>
        </w:rPr>
        <w:t xml:space="preserve"> </w:t>
      </w:r>
      <w:r>
        <w:rPr>
          <w:rFonts w:cs="Arial" w:ascii="Arial Black" w:hAnsi="Arial Black"/>
          <w:b/>
          <w:color w:val="FF0000"/>
          <w:sz w:val="18"/>
          <w:szCs w:val="18"/>
        </w:rPr>
        <w:t xml:space="preserve">две конфорки </w:t>
      </w:r>
      <w:r>
        <w:rPr>
          <w:rFonts w:cs="Arial" w:ascii="Arial Black" w:hAnsi="Arial Black"/>
          <w:b/>
          <w:color w:val="00B0F0"/>
          <w:sz w:val="18"/>
          <w:szCs w:val="18"/>
        </w:rPr>
        <w:t xml:space="preserve">– объем помещения </w:t>
      </w:r>
    </w:p>
    <w:p>
      <w:pPr>
        <w:pStyle w:val="Style22"/>
        <w:tabs>
          <w:tab w:val="clear" w:pos="708"/>
          <w:tab w:val="left" w:pos="284" w:leader="none"/>
        </w:tabs>
        <w:spacing w:before="0" w:after="0"/>
        <w:textAlignment w:val="baseline"/>
        <w:rPr>
          <w:rFonts w:ascii="Arial Black" w:hAnsi="Arial Black" w:cs="Arial"/>
          <w:b/>
          <w:b/>
          <w:color w:val="00B0F0"/>
          <w:sz w:val="18"/>
          <w:szCs w:val="18"/>
        </w:rPr>
      </w:pPr>
      <w:r>
        <w:drawing>
          <wp:anchor behindDoc="0" distT="0" distB="0" distL="114935" distR="114935" simplePos="0" locked="0" layoutInCell="1" allowOverlap="1" relativeHeight="2">
            <wp:simplePos x="0" y="0"/>
            <wp:positionH relativeFrom="column">
              <wp:posOffset>974725</wp:posOffset>
            </wp:positionH>
            <wp:positionV relativeFrom="paragraph">
              <wp:posOffset>42545</wp:posOffset>
            </wp:positionV>
            <wp:extent cx="2046605" cy="1579880"/>
            <wp:effectExtent l="0" t="0" r="0" b="0"/>
            <wp:wrapTight wrapText="bothSides">
              <wp:wrapPolygon edited="0">
                <wp:start x="-83" y="0"/>
                <wp:lineTo x="-83" y="21295"/>
                <wp:lineTo x="21600" y="21295"/>
                <wp:lineTo x="21600" y="0"/>
                <wp:lineTo x="-83" y="0"/>
              </wp:wrapPolygon>
            </wp:wrapTight>
            <wp:docPr id="3" name="Изображение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Изображение2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-29" t="-39" r="-29" b="-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6605" cy="15798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cs="Arial" w:ascii="Arial Black" w:hAnsi="Arial Black"/>
          <w:b/>
          <w:color w:val="00B0F0"/>
          <w:sz w:val="18"/>
          <w:szCs w:val="18"/>
        </w:rPr>
        <w:t>д</w:t>
      </w:r>
      <w:r>
        <w:rPr>
          <w:rFonts w:cs="Arial" w:ascii="Arial Black" w:hAnsi="Arial Black"/>
          <w:b/>
          <w:color w:val="00B0F0"/>
          <w:sz w:val="18"/>
          <w:szCs w:val="18"/>
        </w:rPr>
        <w:t>о 8 м3</w:t>
      </w:r>
    </w:p>
    <w:p>
      <w:pPr>
        <w:pStyle w:val="Style22"/>
        <w:numPr>
          <w:ilvl w:val="0"/>
          <w:numId w:val="10"/>
        </w:numPr>
        <w:tabs>
          <w:tab w:val="clear" w:pos="708"/>
          <w:tab w:val="left" w:pos="284" w:leader="none"/>
        </w:tabs>
        <w:spacing w:before="0" w:after="0"/>
        <w:ind w:left="0" w:hanging="0"/>
        <w:textAlignment w:val="baseline"/>
        <w:rPr>
          <w:rFonts w:ascii="Arial Black" w:hAnsi="Arial Black" w:cs="Arial"/>
          <w:b/>
          <w:b/>
          <w:color w:val="00B0F0"/>
          <w:sz w:val="18"/>
          <w:szCs w:val="18"/>
        </w:rPr>
      </w:pPr>
      <w:r>
        <w:rPr>
          <w:rFonts w:eastAsia="Arial" w:cs="Arial" w:ascii="Arial" w:hAnsi="Arial"/>
          <w:b/>
          <w:color w:val="FF0000"/>
          <w:sz w:val="18"/>
          <w:szCs w:val="18"/>
        </w:rPr>
        <w:t xml:space="preserve"> </w:t>
      </w:r>
      <w:r>
        <w:rPr>
          <w:rFonts w:cs="Arial" w:ascii="Arial Black" w:hAnsi="Arial Black"/>
          <w:b/>
          <w:color w:val="FF0000"/>
          <w:sz w:val="18"/>
          <w:szCs w:val="18"/>
        </w:rPr>
        <w:t xml:space="preserve">три конфорки </w:t>
      </w:r>
      <w:r>
        <w:rPr>
          <w:rFonts w:cs="Arial" w:ascii="Arial Black" w:hAnsi="Arial Black"/>
          <w:b/>
          <w:sz w:val="18"/>
          <w:szCs w:val="18"/>
        </w:rPr>
        <w:t xml:space="preserve">– </w:t>
      </w:r>
      <w:r>
        <w:rPr>
          <w:rFonts w:cs="Arial" w:ascii="Arial Black" w:hAnsi="Arial Black"/>
          <w:b/>
          <w:color w:val="00B0F0"/>
          <w:sz w:val="18"/>
          <w:szCs w:val="18"/>
        </w:rPr>
        <w:t xml:space="preserve">объем помещения  </w:t>
      </w:r>
    </w:p>
    <w:p>
      <w:pPr>
        <w:pStyle w:val="Style22"/>
        <w:tabs>
          <w:tab w:val="clear" w:pos="708"/>
          <w:tab w:val="left" w:pos="284" w:leader="none"/>
        </w:tabs>
        <w:spacing w:before="0" w:after="0"/>
        <w:textAlignment w:val="baseline"/>
        <w:rPr>
          <w:rFonts w:ascii="Arial Black" w:hAnsi="Arial Black" w:cs="Arial"/>
          <w:b/>
          <w:b/>
          <w:sz w:val="18"/>
          <w:szCs w:val="18"/>
        </w:rPr>
      </w:pPr>
      <w:r>
        <w:rPr>
          <w:rFonts w:cs="Arial" w:ascii="Arial Black" w:hAnsi="Arial Black"/>
          <w:b/>
          <w:color w:val="00B0F0"/>
          <w:sz w:val="18"/>
          <w:szCs w:val="18"/>
        </w:rPr>
        <w:t>от 8 до 12   м3</w:t>
      </w:r>
    </w:p>
    <w:p>
      <w:pPr>
        <w:pStyle w:val="Style22"/>
        <w:numPr>
          <w:ilvl w:val="0"/>
          <w:numId w:val="10"/>
        </w:numPr>
        <w:tabs>
          <w:tab w:val="clear" w:pos="708"/>
          <w:tab w:val="right" w:pos="142" w:leader="none"/>
          <w:tab w:val="left" w:pos="284" w:leader="none"/>
        </w:tabs>
        <w:spacing w:before="0" w:after="0"/>
        <w:ind w:left="0" w:hanging="0"/>
        <w:textAlignment w:val="baseline"/>
        <w:rPr>
          <w:rFonts w:ascii="Arial Black" w:hAnsi="Arial Black" w:cs="Arial"/>
          <w:b/>
          <w:b/>
          <w:color w:val="000000"/>
          <w:sz w:val="18"/>
          <w:szCs w:val="18"/>
        </w:rPr>
      </w:pPr>
      <w:r>
        <w:rPr>
          <w:rFonts w:eastAsia="Arial Black" w:cs="Arial Black" w:ascii="Arial Black" w:hAnsi="Arial Black"/>
          <w:b/>
          <w:color w:val="FF0000"/>
          <w:sz w:val="18"/>
          <w:szCs w:val="18"/>
        </w:rPr>
        <w:t xml:space="preserve"> </w:t>
      </w:r>
      <w:r>
        <w:rPr>
          <w:rFonts w:cs="Arial" w:ascii="Arial Black" w:hAnsi="Arial Black"/>
          <w:b/>
          <w:color w:val="FF0000"/>
          <w:sz w:val="18"/>
          <w:szCs w:val="18"/>
        </w:rPr>
        <w:t xml:space="preserve">четыре конфорки и более </w:t>
      </w:r>
      <w:r>
        <w:rPr>
          <w:rFonts w:cs="Arial" w:ascii="Arial Black" w:hAnsi="Arial Black"/>
          <w:b/>
          <w:color w:val="00B0F0"/>
          <w:sz w:val="18"/>
          <w:szCs w:val="18"/>
        </w:rPr>
        <w:t>– объем помещения от  15 м3</w:t>
      </w:r>
    </w:p>
    <w:p>
      <w:pPr>
        <w:pStyle w:val="Style22"/>
        <w:shd w:val="clear" w:fill="FFFFFF"/>
        <w:spacing w:before="0" w:after="0"/>
        <w:ind w:left="142" w:hanging="0"/>
        <w:textAlignment w:val="baseline"/>
        <w:rPr>
          <w:rFonts w:ascii="Arial" w:hAnsi="Arial" w:cs="Arial"/>
          <w:b/>
          <w:b/>
          <w:color w:val="000000"/>
          <w:sz w:val="2"/>
          <w:szCs w:val="2"/>
        </w:rPr>
      </w:pPr>
      <w:r>
        <w:rPr>
          <w:rFonts w:cs="Arial" w:ascii="Arial" w:hAnsi="Arial"/>
          <w:b/>
          <w:color w:val="000000"/>
          <w:sz w:val="2"/>
          <w:szCs w:val="2"/>
        </w:rPr>
      </w:r>
    </w:p>
    <w:p>
      <w:pPr>
        <w:pStyle w:val="Style22"/>
        <w:spacing w:before="0" w:after="0"/>
        <w:jc w:val="both"/>
        <w:textAlignment w:val="baseline"/>
        <w:rPr>
          <w:rFonts w:ascii="Arial" w:hAnsi="Arial" w:cs="Arial"/>
          <w:b/>
          <w:b/>
          <w:sz w:val="20"/>
          <w:szCs w:val="20"/>
        </w:rPr>
      </w:pPr>
      <w:r>
        <w:rPr>
          <w:rFonts w:cs="Arial" w:ascii="Arial" w:hAnsi="Arial"/>
          <w:b/>
          <w:sz w:val="20"/>
          <w:szCs w:val="20"/>
        </w:rPr>
        <w:t>Высота потолка в кухонном помещении должна быть не менее 2,2 метров. Для установки газовой плиты кухня должна иметь окно с открывающейся фрамугой и вентиляционный канал. В сельских домах плиту разрешено устанавливать в помещении с потолками не ниже двух метров, но тогда наличие окон с фрамугами обязательно.</w:t>
      </w:r>
      <w:r>
        <w:rPr>
          <w:rFonts w:cs="Arial" w:ascii="Arial" w:hAnsi="Arial"/>
          <w:sz w:val="20"/>
          <w:szCs w:val="20"/>
          <w:lang w:val="ru-RU" w:eastAsia="ru-RU"/>
        </w:rPr>
        <w:t xml:space="preserve"> </w:t>
      </w:r>
      <w:r>
        <w:rPr>
          <w:rFonts w:cs="Arial" w:ascii="Arial" w:hAnsi="Arial"/>
          <w:b/>
          <w:sz w:val="20"/>
          <w:szCs w:val="20"/>
        </w:rPr>
        <w:t>Газовые плиты и отопительные котлы, газовые водонагреватели  и газобаллонные установки устанавливаются возле стен или перегородок, которые выполнены из негорючих материалов, расстояние до стены при этом должно составлять не менее 0,6 метра. При настенном креплении следует</w:t>
      </w:r>
      <w:r>
        <w:rPr>
          <w:rFonts w:cs="Arial" w:ascii="Arial" w:hAnsi="Arial"/>
          <w:b/>
          <w:sz w:val="22"/>
          <w:szCs w:val="22"/>
        </w:rPr>
        <w:t xml:space="preserve"> </w:t>
      </w:r>
      <w:r>
        <w:rPr>
          <w:rFonts w:cs="Arial" w:ascii="Arial" w:hAnsi="Arial"/>
          <w:b/>
          <w:sz w:val="20"/>
          <w:szCs w:val="20"/>
        </w:rPr>
        <w:t>обратить внимание на рекомендации производителя оборудования. Если в помещении запахло газом, как можно быстрее перекройте краны и прекратите подачу газа</w:t>
      </w:r>
      <w:r>
        <w:rPr>
          <w:rFonts w:cs="Arial" w:ascii="Arial" w:hAnsi="Arial"/>
          <w:b/>
          <w:sz w:val="18"/>
          <w:szCs w:val="18"/>
        </w:rPr>
        <w:t>.</w:t>
      </w:r>
      <w:r>
        <w:rPr>
          <w:rFonts w:cs="Arial" w:ascii="Arial" w:hAnsi="Arial"/>
          <w:b/>
          <w:color w:val="302923"/>
          <w:sz w:val="4"/>
          <w:szCs w:val="4"/>
        </w:rPr>
        <w:t xml:space="preserve"> </w:t>
      </w:r>
      <w:r>
        <w:rPr>
          <w:rFonts w:cs="Arial" w:ascii="Arial" w:hAnsi="Arial"/>
          <w:b/>
          <w:sz w:val="20"/>
          <w:szCs w:val="20"/>
        </w:rPr>
        <w:t>Никогда не пользуйтесь неисправными газовыми приборами!</w:t>
      </w:r>
    </w:p>
    <w:p>
      <w:pPr>
        <w:pStyle w:val="Style22"/>
        <w:spacing w:before="0" w:after="0"/>
        <w:jc w:val="both"/>
        <w:textAlignment w:val="baseline"/>
        <w:rPr>
          <w:rFonts w:ascii="Arial" w:hAnsi="Arial" w:cs="Arial"/>
          <w:b/>
          <w:b/>
          <w:sz w:val="4"/>
          <w:szCs w:val="4"/>
        </w:rPr>
      </w:pPr>
      <w:r>
        <w:rPr>
          <w:rFonts w:cs="Arial" w:ascii="Arial" w:hAnsi="Arial"/>
          <w:b/>
          <w:sz w:val="4"/>
          <w:szCs w:val="4"/>
        </w:rPr>
      </w:r>
    </w:p>
    <w:p>
      <w:pPr>
        <w:pStyle w:val="Style22"/>
        <w:spacing w:before="0" w:after="0"/>
        <w:jc w:val="both"/>
        <w:textAlignment w:val="baseline"/>
        <w:rPr>
          <w:rFonts w:ascii="Arial" w:hAnsi="Arial" w:cs="Arial"/>
          <w:b/>
          <w:b/>
          <w:sz w:val="4"/>
          <w:szCs w:val="4"/>
        </w:rPr>
      </w:pPr>
      <w:r>
        <w:rPr>
          <w:rFonts w:cs="Arial" w:ascii="Arial" w:hAnsi="Arial"/>
          <w:b/>
          <w:sz w:val="4"/>
          <w:szCs w:val="4"/>
        </w:rPr>
      </w:r>
    </w:p>
    <w:p>
      <w:pPr>
        <w:pStyle w:val="Style22"/>
        <w:shd w:val="clear" w:fill="FFFFFF"/>
        <w:spacing w:before="0" w:after="0"/>
        <w:jc w:val="both"/>
        <w:textAlignment w:val="baseline"/>
        <w:rPr>
          <w:rFonts w:ascii="Arial Black" w:hAnsi="Arial Black" w:cs="Arial"/>
          <w:color w:val="000000"/>
          <w:sz w:val="22"/>
          <w:szCs w:val="22"/>
        </w:rPr>
      </w:pPr>
      <w:r>
        <w:rPr>
          <w:rFonts w:cs="Arial" w:ascii="Arial Black" w:hAnsi="Arial Black"/>
          <w:color w:val="FF0000"/>
          <w:sz w:val="22"/>
          <w:szCs w:val="22"/>
        </w:rPr>
        <w:t>ГДЕ НЕЛЬЗЯ УСТАНАВЛИВАТЬ</w:t>
      </w:r>
      <w:r>
        <w:rPr>
          <w:rFonts w:cs="Arial" w:ascii="Arial Black" w:hAnsi="Arial Black"/>
          <w:color w:val="000000"/>
          <w:sz w:val="22"/>
          <w:szCs w:val="22"/>
        </w:rPr>
        <w:t xml:space="preserve"> </w:t>
      </w:r>
    </w:p>
    <w:p>
      <w:pPr>
        <w:pStyle w:val="Style22"/>
        <w:shd w:val="clear" w:fill="FFFFFF"/>
        <w:spacing w:before="0" w:after="0"/>
        <w:jc w:val="both"/>
        <w:textAlignment w:val="baseline"/>
        <w:rPr>
          <w:rFonts w:ascii="Arial Black" w:hAnsi="Arial Black" w:cs="Arial"/>
          <w:color w:val="00B0F0"/>
          <w:sz w:val="22"/>
          <w:szCs w:val="22"/>
        </w:rPr>
      </w:pPr>
      <w:r>
        <w:rPr>
          <w:rFonts w:cs="Arial" w:ascii="Arial Black" w:hAnsi="Arial Black"/>
          <w:color w:val="00B0F0"/>
          <w:sz w:val="22"/>
          <w:szCs w:val="22"/>
        </w:rPr>
        <w:t>газовое оборудование:</w:t>
      </w:r>
    </w:p>
    <w:p>
      <w:pPr>
        <w:pStyle w:val="Style22"/>
        <w:numPr>
          <w:ilvl w:val="0"/>
          <w:numId w:val="4"/>
        </w:numPr>
        <w:shd w:val="clear" w:fill="FFFFFF"/>
        <w:tabs>
          <w:tab w:val="clear" w:pos="708"/>
          <w:tab w:val="left" w:pos="142" w:leader="none"/>
        </w:tabs>
        <w:spacing w:before="0" w:after="0"/>
        <w:jc w:val="both"/>
        <w:textAlignment w:val="baseline"/>
        <w:rPr>
          <w:rFonts w:ascii="Arial" w:hAnsi="Arial" w:cs="Arial"/>
          <w:b/>
          <w:b/>
          <w:color w:val="000000"/>
          <w:sz w:val="20"/>
          <w:szCs w:val="20"/>
        </w:rPr>
      </w:pPr>
      <w:r>
        <w:drawing>
          <wp:anchor behindDoc="0" distT="0" distB="0" distL="114935" distR="114935" simplePos="0" locked="0" layoutInCell="1" allowOverlap="1" relativeHeight="5">
            <wp:simplePos x="0" y="0"/>
            <wp:positionH relativeFrom="column">
              <wp:posOffset>1782445</wp:posOffset>
            </wp:positionH>
            <wp:positionV relativeFrom="paragraph">
              <wp:posOffset>362585</wp:posOffset>
            </wp:positionV>
            <wp:extent cx="1333500" cy="1024890"/>
            <wp:effectExtent l="0" t="0" r="0" b="0"/>
            <wp:wrapSquare wrapText="bothSides"/>
            <wp:docPr id="4" name="gas-kotel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gas-kotel" descr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-17" t="-23" r="-17" b="-2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10248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eastAsia="Arial" w:cs="Arial" w:ascii="Arial" w:hAnsi="Arial"/>
          <w:b/>
          <w:color w:val="0000FF"/>
          <w:sz w:val="20"/>
          <w:szCs w:val="20"/>
        </w:rPr>
        <w:t xml:space="preserve"> </w:t>
      </w:r>
      <w:r>
        <w:rPr>
          <w:rFonts w:eastAsia="Arial" w:cs="Arial" w:ascii="Arial" w:hAnsi="Arial"/>
          <w:b/>
          <w:color w:val="0000FF"/>
          <w:sz w:val="20"/>
          <w:szCs w:val="20"/>
        </w:rPr>
        <w:t xml:space="preserve">   </w:t>
      </w:r>
      <w:r>
        <w:rPr>
          <w:rFonts w:cs="Arial" w:ascii="Arial" w:hAnsi="Arial"/>
          <w:b/>
          <w:color w:val="000000"/>
          <w:sz w:val="20"/>
          <w:szCs w:val="20"/>
        </w:rPr>
        <w:t>В кухнях или других помещениях, которые    расположены в подвале и не имеют естественного освещения.</w:t>
      </w:r>
    </w:p>
    <w:p>
      <w:pPr>
        <w:pStyle w:val="Style22"/>
        <w:numPr>
          <w:ilvl w:val="0"/>
          <w:numId w:val="6"/>
        </w:numPr>
        <w:shd w:val="clear" w:fill="FFFFFF"/>
        <w:tabs>
          <w:tab w:val="clear" w:pos="708"/>
          <w:tab w:val="left" w:pos="426" w:leader="none"/>
        </w:tabs>
        <w:spacing w:before="0" w:after="0"/>
        <w:ind w:left="0" w:hanging="0"/>
        <w:jc w:val="both"/>
        <w:textAlignment w:val="baseline"/>
        <w:rPr>
          <w:rFonts w:ascii="Arial" w:hAnsi="Arial" w:cs="Arial"/>
          <w:b/>
          <w:b/>
          <w:color w:val="000000"/>
          <w:sz w:val="20"/>
          <w:szCs w:val="20"/>
        </w:rPr>
      </w:pPr>
      <w:r>
        <w:rPr>
          <w:rFonts w:cs="Arial" w:ascii="Arial" w:hAnsi="Arial"/>
          <w:b/>
          <w:color w:val="000000"/>
          <w:sz w:val="20"/>
          <w:szCs w:val="20"/>
        </w:rPr>
        <w:t>В подвальных или цокольных помещениях домов, в которых газоснабжение осуществляется при участии сжиженного газа.</w:t>
      </w:r>
    </w:p>
    <w:p>
      <w:pPr>
        <w:pStyle w:val="Style22"/>
        <w:numPr>
          <w:ilvl w:val="0"/>
          <w:numId w:val="7"/>
        </w:numPr>
        <w:shd w:val="clear" w:fill="FFFFFF"/>
        <w:tabs>
          <w:tab w:val="clear" w:pos="708"/>
          <w:tab w:val="left" w:pos="0" w:leader="none"/>
          <w:tab w:val="left" w:pos="426" w:leader="none"/>
        </w:tabs>
        <w:spacing w:before="0" w:after="0"/>
        <w:ind w:left="0" w:hanging="0"/>
        <w:jc w:val="both"/>
        <w:textAlignment w:val="baseline"/>
        <w:rPr>
          <w:rFonts w:ascii="Arial" w:hAnsi="Arial" w:cs="Arial"/>
          <w:b/>
          <w:b/>
          <w:color w:val="000000"/>
          <w:sz w:val="20"/>
          <w:szCs w:val="20"/>
        </w:rPr>
      </w:pPr>
      <w:r>
        <w:rPr>
          <w:rFonts w:cs="Arial" w:ascii="Arial" w:hAnsi="Arial"/>
          <w:b/>
          <w:color w:val="000000"/>
          <w:sz w:val="20"/>
          <w:szCs w:val="20"/>
        </w:rPr>
        <w:t>В коридорах, которые запланированы как места общего пользования.</w:t>
      </w:r>
    </w:p>
    <w:p>
      <w:pPr>
        <w:pStyle w:val="Style22"/>
        <w:shd w:val="clear" w:fill="FFFFFF"/>
        <w:spacing w:before="0" w:after="0"/>
        <w:jc w:val="both"/>
        <w:textAlignment w:val="baseline"/>
        <w:rPr>
          <w:rFonts w:ascii="Arial Black" w:hAnsi="Arial Black" w:cs="Arial"/>
          <w:b/>
          <w:b/>
          <w:color w:val="0000FF"/>
          <w:sz w:val="4"/>
          <w:szCs w:val="4"/>
        </w:rPr>
      </w:pPr>
      <w:r>
        <w:rPr>
          <w:rFonts w:cs="Arial" w:ascii="Arial Black" w:hAnsi="Arial Black"/>
          <w:b/>
          <w:color w:val="0000FF"/>
          <w:sz w:val="4"/>
          <w:szCs w:val="4"/>
        </w:rPr>
      </w:r>
    </w:p>
    <w:p>
      <w:pPr>
        <w:pStyle w:val="Style22"/>
        <w:shd w:val="clear" w:fill="FFFFFF"/>
        <w:spacing w:before="0" w:after="0"/>
        <w:jc w:val="both"/>
        <w:textAlignment w:val="baseline"/>
        <w:rPr>
          <w:rFonts w:ascii="Arial" w:hAnsi="Arial" w:cs="Arial"/>
          <w:b/>
          <w:b/>
          <w:color w:val="000000"/>
          <w:sz w:val="10"/>
          <w:szCs w:val="10"/>
        </w:rPr>
      </w:pPr>
      <w:r>
        <w:rPr>
          <w:rFonts w:cs="Arial" w:ascii="Arial" w:hAnsi="Arial"/>
          <w:b/>
          <w:color w:val="000000"/>
          <w:sz w:val="10"/>
          <w:szCs w:val="10"/>
        </w:rPr>
      </w:r>
    </w:p>
    <w:p>
      <w:pPr>
        <w:pStyle w:val="Style22"/>
        <w:spacing w:before="0" w:after="0"/>
        <w:rPr>
          <w:rFonts w:ascii="Arial Black" w:hAnsi="Arial Black" w:cs="Arial"/>
          <w:b/>
          <w:b/>
          <w:bCs/>
          <w:color w:val="0000FF"/>
          <w:sz w:val="22"/>
          <w:szCs w:val="22"/>
        </w:rPr>
      </w:pPr>
      <w:r>
        <w:rPr>
          <w:rFonts w:cs="Arial" w:ascii="Arial Black" w:hAnsi="Arial Black"/>
          <w:b/>
          <w:bCs/>
          <w:color w:val="FF0000"/>
          <w:sz w:val="22"/>
          <w:szCs w:val="22"/>
        </w:rPr>
        <w:t xml:space="preserve">ОСНОВЫЕ ПРАВИЛА БЕЗОПАСНОСТИ </w:t>
      </w:r>
      <w:r>
        <w:rPr>
          <w:rFonts w:cs="Arial" w:ascii="Arial Black" w:hAnsi="Arial Black"/>
          <w:b/>
          <w:bCs/>
          <w:color w:val="00B0F0"/>
          <w:sz w:val="22"/>
          <w:szCs w:val="22"/>
        </w:rPr>
        <w:t>при эксплуатации</w:t>
      </w:r>
      <w:r>
        <w:rPr>
          <w:rFonts w:cs="Arial" w:ascii="Arial Black" w:hAnsi="Arial Black"/>
          <w:b/>
          <w:bCs/>
          <w:color w:val="0000FF"/>
          <w:sz w:val="22"/>
          <w:szCs w:val="22"/>
        </w:rPr>
        <w:t xml:space="preserve">  </w:t>
      </w:r>
      <w:r>
        <w:rPr>
          <w:rFonts w:cs="Arial" w:ascii="Arial Black" w:hAnsi="Arial Black"/>
          <w:b/>
          <w:bCs/>
          <w:color w:val="00B0F0"/>
          <w:sz w:val="22"/>
          <w:szCs w:val="22"/>
        </w:rPr>
        <w:t xml:space="preserve">бытовых </w:t>
      </w:r>
      <w:r>
        <w:rPr>
          <w:rFonts w:cs="Arial" w:ascii="Arial Black" w:hAnsi="Arial Black"/>
          <w:color w:val="00B0F0"/>
          <w:sz w:val="22"/>
          <w:szCs w:val="22"/>
        </w:rPr>
        <w:t xml:space="preserve">газовых приборов </w:t>
      </w:r>
    </w:p>
    <w:p>
      <w:pPr>
        <w:pStyle w:val="Style22"/>
        <w:spacing w:before="0" w:after="0"/>
        <w:rPr>
          <w:rFonts w:ascii="Arial Black" w:hAnsi="Arial Black" w:cs="Arial"/>
          <w:b/>
          <w:b/>
          <w:bCs/>
          <w:color w:val="0000FF"/>
          <w:sz w:val="16"/>
          <w:szCs w:val="16"/>
        </w:rPr>
      </w:pPr>
      <w:r>
        <w:rPr>
          <w:rFonts w:cs="Arial" w:ascii="Arial Black" w:hAnsi="Arial Black"/>
          <w:b/>
          <w:bCs/>
          <w:color w:val="0000FF"/>
          <w:sz w:val="16"/>
          <w:szCs w:val="16"/>
        </w:rPr>
      </w:r>
    </w:p>
    <w:p>
      <w:pPr>
        <w:pStyle w:val="Style22"/>
        <w:numPr>
          <w:ilvl w:val="0"/>
          <w:numId w:val="7"/>
        </w:numPr>
        <w:tabs>
          <w:tab w:val="clear" w:pos="708"/>
          <w:tab w:val="left" w:pos="0" w:leader="none"/>
        </w:tabs>
        <w:spacing w:before="0" w:after="0"/>
        <w:jc w:val="both"/>
        <w:rPr>
          <w:rFonts w:ascii="Arial Black" w:hAnsi="Arial Black" w:cs="Arial"/>
          <w:color w:val="0000FF"/>
          <w:sz w:val="22"/>
          <w:szCs w:val="22"/>
        </w:rPr>
      </w:pPr>
      <w:r>
        <w:rPr>
          <w:rFonts w:cs="Arial" w:ascii="Arial Black" w:hAnsi="Arial Black"/>
          <w:color w:val="FF0000"/>
          <w:sz w:val="22"/>
          <w:szCs w:val="22"/>
        </w:rPr>
        <w:t>Соблюдайте инструкцию</w:t>
      </w:r>
      <w:r>
        <w:rPr>
          <w:rFonts w:cs="Arial" w:ascii="Arial Black" w:hAnsi="Arial Black"/>
          <w:color w:val="000000"/>
          <w:sz w:val="22"/>
          <w:szCs w:val="22"/>
        </w:rPr>
        <w:t xml:space="preserve"> </w:t>
      </w:r>
    </w:p>
    <w:p>
      <w:pPr>
        <w:pStyle w:val="Style22"/>
        <w:spacing w:before="0" w:after="0"/>
        <w:jc w:val="both"/>
        <w:rPr>
          <w:rFonts w:ascii="Arial Black" w:hAnsi="Arial Black" w:cs="Arial"/>
          <w:color w:val="00B0F0"/>
          <w:sz w:val="22"/>
          <w:szCs w:val="22"/>
        </w:rPr>
      </w:pPr>
      <w:r>
        <w:rPr>
          <w:rFonts w:cs="Arial" w:ascii="Arial Black" w:hAnsi="Arial Black"/>
          <w:color w:val="00B0F0"/>
          <w:sz w:val="22"/>
          <w:szCs w:val="22"/>
        </w:rPr>
        <w:t>по эксплуатации газовых приборов.</w:t>
      </w:r>
    </w:p>
    <w:p>
      <w:pPr>
        <w:pStyle w:val="Style22"/>
        <w:numPr>
          <w:ilvl w:val="0"/>
          <w:numId w:val="9"/>
        </w:numPr>
        <w:spacing w:before="0" w:after="0"/>
        <w:rPr>
          <w:rFonts w:ascii="Arial Black" w:hAnsi="Arial Black" w:cs="Arial"/>
          <w:color w:val="00B0F0"/>
          <w:sz w:val="22"/>
          <w:szCs w:val="22"/>
        </w:rPr>
      </w:pPr>
      <w:r>
        <w:rPr>
          <w:rFonts w:eastAsia="Arial Black" w:cs="Arial Black" w:ascii="Arial Black" w:hAnsi="Arial Black"/>
          <w:color w:val="FF0000"/>
          <w:sz w:val="22"/>
          <w:szCs w:val="22"/>
        </w:rPr>
        <w:t xml:space="preserve">  </w:t>
      </w:r>
      <w:r>
        <w:rPr>
          <w:rFonts w:cs="Arial" w:ascii="Arial Black" w:hAnsi="Arial Black"/>
          <w:color w:val="FF0000"/>
          <w:sz w:val="22"/>
          <w:szCs w:val="22"/>
        </w:rPr>
        <w:t>Не производите самовольную газификацию</w:t>
      </w:r>
      <w:r>
        <w:rPr>
          <w:rFonts w:cs="Arial" w:ascii="Arial Black" w:hAnsi="Arial Black"/>
          <w:color w:val="000000"/>
          <w:sz w:val="22"/>
          <w:szCs w:val="22"/>
        </w:rPr>
        <w:t xml:space="preserve"> </w:t>
      </w:r>
      <w:r>
        <w:rPr>
          <w:rFonts w:cs="Arial" w:ascii="Arial Black" w:hAnsi="Arial Black"/>
          <w:color w:val="00B0F0"/>
          <w:sz w:val="22"/>
          <w:szCs w:val="22"/>
        </w:rPr>
        <w:t>помещений, перестановку, замену и ремонт газовых приборов, баллонов и запорной арматуры.</w:t>
      </w:r>
    </w:p>
    <w:p>
      <w:pPr>
        <w:pStyle w:val="Style22"/>
        <w:numPr>
          <w:ilvl w:val="0"/>
          <w:numId w:val="9"/>
        </w:numPr>
        <w:spacing w:before="0" w:after="0"/>
        <w:rPr>
          <w:rFonts w:ascii="Arial Black" w:hAnsi="Arial Black" w:cs="Arial"/>
          <w:color w:val="000000"/>
          <w:sz w:val="22"/>
          <w:szCs w:val="22"/>
        </w:rPr>
      </w:pPr>
      <w:r>
        <w:rPr>
          <w:rFonts w:eastAsia="Arial Black" w:cs="Arial Black" w:ascii="Arial Black" w:hAnsi="Arial Black"/>
          <w:color w:val="FF0000"/>
          <w:sz w:val="22"/>
          <w:szCs w:val="22"/>
        </w:rPr>
        <w:t xml:space="preserve">  </w:t>
      </w:r>
      <w:r>
        <w:rPr>
          <w:rFonts w:cs="Arial" w:ascii="Arial Black" w:hAnsi="Arial Black"/>
          <w:color w:val="FF0000"/>
          <w:sz w:val="22"/>
          <w:szCs w:val="22"/>
        </w:rPr>
        <w:t xml:space="preserve">Не осуществляйте перепланировку </w:t>
      </w:r>
      <w:r>
        <w:rPr>
          <w:rFonts w:cs="Arial" w:ascii="Arial Black" w:hAnsi="Arial Black"/>
          <w:color w:val="00B0F0"/>
          <w:sz w:val="22"/>
          <w:szCs w:val="22"/>
        </w:rPr>
        <w:t>помещений, где установлены газовые приборы,</w:t>
      </w:r>
      <w:r>
        <w:rPr>
          <w:rFonts w:cs="Arial" w:ascii="Arial Black" w:hAnsi="Arial Black"/>
          <w:color w:val="000000"/>
          <w:sz w:val="22"/>
          <w:szCs w:val="22"/>
        </w:rPr>
        <w:t xml:space="preserve"> </w:t>
      </w:r>
      <w:r>
        <w:rPr>
          <w:rFonts w:cs="Arial" w:ascii="Arial Black" w:hAnsi="Arial Black"/>
          <w:color w:val="FF0000"/>
          <w:sz w:val="22"/>
          <w:szCs w:val="22"/>
        </w:rPr>
        <w:t>без согласования</w:t>
      </w:r>
      <w:r>
        <w:rPr>
          <w:rFonts w:cs="Arial" w:ascii="Arial Black" w:hAnsi="Arial Black"/>
          <w:color w:val="0000FF"/>
          <w:sz w:val="22"/>
          <w:szCs w:val="22"/>
        </w:rPr>
        <w:t xml:space="preserve"> </w:t>
      </w:r>
      <w:r>
        <w:rPr>
          <w:rFonts w:cs="Arial" w:ascii="Arial Black" w:hAnsi="Arial Black"/>
          <w:color w:val="00B0F0"/>
          <w:sz w:val="22"/>
          <w:szCs w:val="22"/>
        </w:rPr>
        <w:t>с соответствующими организациями.</w:t>
      </w:r>
    </w:p>
    <w:p>
      <w:pPr>
        <w:pStyle w:val="Style22"/>
        <w:numPr>
          <w:ilvl w:val="0"/>
          <w:numId w:val="9"/>
        </w:numPr>
        <w:spacing w:before="0" w:after="0"/>
        <w:rPr>
          <w:rFonts w:ascii="Arial Black" w:hAnsi="Arial Black" w:cs="Arial"/>
          <w:sz w:val="22"/>
          <w:szCs w:val="22"/>
        </w:rPr>
      </w:pPr>
      <w:r>
        <w:rPr>
          <w:rFonts w:eastAsia="Arial Black" w:cs="Arial Black" w:ascii="Arial Black" w:hAnsi="Arial Black"/>
          <w:color w:val="FF0000"/>
          <w:sz w:val="22"/>
          <w:szCs w:val="22"/>
        </w:rPr>
        <w:t xml:space="preserve">  </w:t>
      </w:r>
      <w:r>
        <w:rPr>
          <w:rFonts w:cs="Arial" w:ascii="Arial Black" w:hAnsi="Arial Black"/>
          <w:color w:val="FF0000"/>
          <w:sz w:val="22"/>
          <w:szCs w:val="22"/>
        </w:rPr>
        <w:t>Не оставляйте</w:t>
      </w:r>
      <w:r>
        <w:rPr>
          <w:rFonts w:cs="Arial" w:ascii="Arial Black" w:hAnsi="Arial Black"/>
          <w:sz w:val="22"/>
          <w:szCs w:val="22"/>
        </w:rPr>
        <w:t xml:space="preserve"> </w:t>
      </w:r>
      <w:r>
        <w:rPr>
          <w:rFonts w:cs="Arial" w:ascii="Arial Black" w:hAnsi="Arial Black"/>
          <w:color w:val="FF0000"/>
          <w:sz w:val="22"/>
          <w:szCs w:val="22"/>
        </w:rPr>
        <w:t>без присмотра</w:t>
      </w:r>
      <w:r>
        <w:rPr>
          <w:rFonts w:cs="Arial" w:ascii="Arial Black" w:hAnsi="Arial Black"/>
          <w:sz w:val="22"/>
          <w:szCs w:val="22"/>
        </w:rPr>
        <w:t xml:space="preserve"> </w:t>
      </w:r>
      <w:r>
        <w:rPr>
          <w:rFonts w:cs="Arial" w:ascii="Arial Black" w:hAnsi="Arial Black"/>
          <w:color w:val="00B0F0"/>
          <w:sz w:val="22"/>
          <w:szCs w:val="22"/>
        </w:rPr>
        <w:t>газовые приборы.</w:t>
      </w:r>
    </w:p>
    <w:p>
      <w:pPr>
        <w:pStyle w:val="Style22"/>
        <w:numPr>
          <w:ilvl w:val="0"/>
          <w:numId w:val="9"/>
        </w:numPr>
        <w:spacing w:before="0" w:after="0"/>
        <w:rPr>
          <w:rFonts w:ascii="Arial Black" w:hAnsi="Arial Black" w:cs="Arial"/>
          <w:sz w:val="22"/>
          <w:szCs w:val="22"/>
        </w:rPr>
      </w:pPr>
      <w:r>
        <w:rPr>
          <w:rFonts w:eastAsia="Arial Black" w:cs="Arial Black" w:ascii="Arial Black" w:hAnsi="Arial Black"/>
          <w:color w:val="FF0000"/>
          <w:sz w:val="22"/>
          <w:szCs w:val="22"/>
        </w:rPr>
        <w:t xml:space="preserve">  </w:t>
      </w:r>
      <w:r>
        <w:rPr>
          <w:rFonts w:cs="Arial" w:ascii="Arial Black" w:hAnsi="Arial Black"/>
          <w:color w:val="FF0000"/>
          <w:sz w:val="22"/>
          <w:szCs w:val="22"/>
        </w:rPr>
        <w:t>Не используйте для отопления</w:t>
      </w:r>
      <w:r>
        <w:rPr>
          <w:rFonts w:cs="Arial" w:ascii="Arial Black" w:hAnsi="Arial Black"/>
          <w:sz w:val="22"/>
          <w:szCs w:val="22"/>
        </w:rPr>
        <w:t xml:space="preserve"> </w:t>
      </w:r>
      <w:r>
        <w:rPr>
          <w:rFonts w:cs="Arial" w:ascii="Arial Black" w:hAnsi="Arial Black"/>
          <w:color w:val="00B0F0"/>
          <w:sz w:val="22"/>
          <w:szCs w:val="22"/>
        </w:rPr>
        <w:t>помещений газовые плиты.</w:t>
      </w:r>
    </w:p>
    <w:p>
      <w:pPr>
        <w:pStyle w:val="Style22"/>
        <w:numPr>
          <w:ilvl w:val="0"/>
          <w:numId w:val="9"/>
        </w:numPr>
        <w:spacing w:before="0" w:after="0"/>
        <w:rPr>
          <w:rFonts w:ascii="Arial Black" w:hAnsi="Arial Black" w:cs="Arial"/>
          <w:color w:val="00B0F0"/>
          <w:sz w:val="22"/>
          <w:szCs w:val="22"/>
        </w:rPr>
      </w:pPr>
      <w:r>
        <w:rPr>
          <w:rFonts w:eastAsia="Arial Black" w:cs="Arial Black" w:ascii="Arial Black" w:hAnsi="Arial Black"/>
          <w:color w:val="FF0000"/>
          <w:sz w:val="22"/>
          <w:szCs w:val="22"/>
        </w:rPr>
        <w:t xml:space="preserve">  </w:t>
      </w:r>
      <w:r>
        <w:rPr>
          <w:rFonts w:cs="Arial" w:ascii="Arial Black" w:hAnsi="Arial Black"/>
          <w:color w:val="FF0000"/>
          <w:sz w:val="22"/>
          <w:szCs w:val="22"/>
        </w:rPr>
        <w:t>Не применяйте открытый огонь</w:t>
      </w:r>
      <w:r>
        <w:rPr>
          <w:rFonts w:cs="Arial" w:ascii="Arial Black" w:hAnsi="Arial Black"/>
          <w:sz w:val="22"/>
          <w:szCs w:val="22"/>
        </w:rPr>
        <w:t xml:space="preserve"> </w:t>
      </w:r>
      <w:r>
        <w:rPr>
          <w:rFonts w:cs="Arial" w:ascii="Arial Black" w:hAnsi="Arial Black"/>
          <w:color w:val="00B0F0"/>
          <w:sz w:val="22"/>
          <w:szCs w:val="22"/>
        </w:rPr>
        <w:t>для проверки утечки газа (для этой цели используйте мыльную эмульсию).</w:t>
      </w:r>
    </w:p>
    <w:p>
      <w:pPr>
        <w:pStyle w:val="Style22"/>
        <w:numPr>
          <w:ilvl w:val="0"/>
          <w:numId w:val="8"/>
        </w:numPr>
        <w:spacing w:before="0" w:after="0"/>
        <w:rPr>
          <w:rFonts w:ascii="Arial Black" w:hAnsi="Arial Black" w:cs="Arial"/>
          <w:color w:val="000000"/>
          <w:sz w:val="22"/>
          <w:szCs w:val="22"/>
        </w:rPr>
      </w:pPr>
      <w:r>
        <w:rPr>
          <w:rFonts w:eastAsia="Arial Black" w:cs="Arial Black" w:ascii="Arial Black" w:hAnsi="Arial Black"/>
          <w:color w:val="FF0000"/>
          <w:sz w:val="22"/>
          <w:szCs w:val="22"/>
        </w:rPr>
        <w:t xml:space="preserve">   </w:t>
      </w:r>
      <w:r>
        <w:rPr>
          <w:rFonts w:cs="Arial" w:ascii="Arial Black" w:hAnsi="Arial Black"/>
          <w:color w:val="FF0000"/>
          <w:sz w:val="22"/>
          <w:szCs w:val="22"/>
        </w:rPr>
        <w:t>Не допускайте</w:t>
      </w:r>
      <w:r>
        <w:rPr>
          <w:rFonts w:cs="Arial" w:ascii="Arial Black" w:hAnsi="Arial Black"/>
          <w:color w:val="000000"/>
          <w:sz w:val="22"/>
          <w:szCs w:val="22"/>
        </w:rPr>
        <w:t xml:space="preserve"> </w:t>
      </w:r>
      <w:r>
        <w:rPr>
          <w:rFonts w:cs="Arial" w:ascii="Arial Black" w:hAnsi="Arial Black"/>
          <w:color w:val="FF0000"/>
          <w:sz w:val="22"/>
          <w:szCs w:val="22"/>
        </w:rPr>
        <w:t xml:space="preserve">к пользованию </w:t>
      </w:r>
      <w:r>
        <w:rPr>
          <w:rFonts w:cs="Arial" w:ascii="Arial Black" w:hAnsi="Arial Black"/>
          <w:color w:val="00B0F0"/>
          <w:sz w:val="22"/>
          <w:szCs w:val="22"/>
        </w:rPr>
        <w:t>газовыми приборами</w:t>
      </w:r>
      <w:r>
        <w:rPr>
          <w:rFonts w:cs="Arial" w:ascii="Arial Black" w:hAnsi="Arial Black"/>
          <w:color w:val="FF0000"/>
          <w:sz w:val="22"/>
          <w:szCs w:val="22"/>
        </w:rPr>
        <w:t xml:space="preserve"> детей</w:t>
      </w:r>
      <w:r>
        <w:rPr>
          <w:rFonts w:cs="Arial" w:ascii="Arial Black" w:hAnsi="Arial Black"/>
          <w:color w:val="000000"/>
          <w:sz w:val="22"/>
          <w:szCs w:val="22"/>
        </w:rPr>
        <w:t xml:space="preserve"> </w:t>
      </w:r>
      <w:r>
        <w:rPr>
          <w:rFonts w:cs="Arial" w:ascii="Arial Black" w:hAnsi="Arial Black"/>
          <w:color w:val="00B0F0"/>
          <w:sz w:val="22"/>
          <w:szCs w:val="22"/>
        </w:rPr>
        <w:t>дошкольного возраста и не оставляйте их без присмотра.</w:t>
      </w:r>
    </w:p>
    <w:p>
      <w:pPr>
        <w:pStyle w:val="Style22"/>
        <w:numPr>
          <w:ilvl w:val="0"/>
          <w:numId w:val="8"/>
        </w:numPr>
        <w:spacing w:before="0" w:after="0"/>
        <w:rPr>
          <w:rFonts w:ascii="Arial Black" w:hAnsi="Arial Black" w:cs="Arial"/>
          <w:color w:val="00B0F0"/>
          <w:sz w:val="22"/>
          <w:szCs w:val="22"/>
        </w:rPr>
      </w:pPr>
      <w:r>
        <w:rPr>
          <w:rFonts w:eastAsia="Arial Black" w:cs="Arial Black" w:ascii="Arial Black" w:hAnsi="Arial Black"/>
          <w:color w:val="FF0000"/>
          <w:sz w:val="22"/>
          <w:szCs w:val="22"/>
        </w:rPr>
        <w:t xml:space="preserve">  </w:t>
      </w:r>
      <w:r>
        <w:rPr>
          <w:rFonts w:cs="Arial" w:ascii="Arial Black" w:hAnsi="Arial Black"/>
          <w:color w:val="FF0000"/>
          <w:sz w:val="22"/>
          <w:szCs w:val="22"/>
        </w:rPr>
        <w:t>Не пользуйтесь</w:t>
      </w:r>
      <w:r>
        <w:rPr>
          <w:rFonts w:cs="Arial" w:ascii="Arial Black" w:hAnsi="Arial Black"/>
          <w:color w:val="000000"/>
          <w:sz w:val="22"/>
          <w:szCs w:val="22"/>
        </w:rPr>
        <w:t xml:space="preserve"> </w:t>
      </w:r>
      <w:r>
        <w:rPr>
          <w:rFonts w:cs="Arial" w:ascii="Arial Black" w:hAnsi="Arial Black"/>
          <w:color w:val="00B0F0"/>
          <w:sz w:val="22"/>
          <w:szCs w:val="22"/>
        </w:rPr>
        <w:t>газовыми приборами</w:t>
      </w:r>
      <w:r>
        <w:rPr>
          <w:rFonts w:cs="Arial" w:ascii="Arial Black" w:hAnsi="Arial Black"/>
          <w:color w:val="000000"/>
          <w:sz w:val="22"/>
          <w:szCs w:val="22"/>
        </w:rPr>
        <w:t xml:space="preserve"> </w:t>
      </w:r>
      <w:r>
        <w:rPr>
          <w:rFonts w:cs="Arial" w:ascii="Arial Black" w:hAnsi="Arial Black"/>
          <w:color w:val="FF0000"/>
          <w:sz w:val="22"/>
          <w:szCs w:val="22"/>
        </w:rPr>
        <w:t>при закрытых форточках,</w:t>
      </w:r>
      <w:r>
        <w:rPr>
          <w:rFonts w:cs="Arial" w:ascii="Arial Black" w:hAnsi="Arial Black"/>
          <w:color w:val="000000"/>
          <w:sz w:val="22"/>
          <w:szCs w:val="22"/>
        </w:rPr>
        <w:t xml:space="preserve"> </w:t>
      </w:r>
      <w:r>
        <w:rPr>
          <w:rFonts w:cs="Arial" w:ascii="Arial Black" w:hAnsi="Arial Black"/>
          <w:color w:val="00B0F0"/>
          <w:sz w:val="22"/>
          <w:szCs w:val="22"/>
        </w:rPr>
        <w:t>решётках вентиляционных каналов, отсутствии тяги в дымоходах.</w:t>
      </w:r>
    </w:p>
    <w:p>
      <w:pPr>
        <w:pStyle w:val="Style22"/>
        <w:numPr>
          <w:ilvl w:val="0"/>
          <w:numId w:val="8"/>
        </w:numPr>
        <w:spacing w:before="0" w:after="0"/>
        <w:rPr>
          <w:rFonts w:ascii="Arial Black" w:hAnsi="Arial Black" w:cs="Arial"/>
          <w:color w:val="000000"/>
          <w:sz w:val="22"/>
          <w:szCs w:val="22"/>
        </w:rPr>
      </w:pPr>
      <w:r>
        <w:rPr>
          <w:rFonts w:eastAsia="Arial Black" w:cs="Arial Black" w:ascii="Arial Black" w:hAnsi="Arial Black"/>
          <w:color w:val="000000"/>
          <w:sz w:val="22"/>
          <w:szCs w:val="22"/>
        </w:rPr>
        <w:t xml:space="preserve">  </w:t>
      </w:r>
      <w:r>
        <w:rPr>
          <w:rFonts w:cs="Arial" w:ascii="Arial Black" w:hAnsi="Arial Black"/>
          <w:color w:val="FF0000"/>
          <w:sz w:val="22"/>
          <w:szCs w:val="22"/>
        </w:rPr>
        <w:t>Не храните в помещениях и подвалах</w:t>
      </w:r>
      <w:r>
        <w:rPr>
          <w:rFonts w:cs="Arial" w:ascii="Arial Black" w:hAnsi="Arial Black"/>
          <w:color w:val="000000"/>
          <w:sz w:val="22"/>
          <w:szCs w:val="22"/>
        </w:rPr>
        <w:t xml:space="preserve"> </w:t>
      </w:r>
      <w:r>
        <w:rPr>
          <w:rFonts w:cs="Arial" w:ascii="Arial Black" w:hAnsi="Arial Black"/>
          <w:color w:val="00B0F0"/>
          <w:sz w:val="22"/>
          <w:szCs w:val="22"/>
        </w:rPr>
        <w:t>порожние и заполненные сжиженным газом баллоны, а также самовольно без специального инструктажа не производите замену порожних баллонов, не заполненных газом, и не подключайте их.</w:t>
      </w:r>
    </w:p>
    <w:p>
      <w:pPr>
        <w:pStyle w:val="Style22"/>
        <w:numPr>
          <w:ilvl w:val="0"/>
          <w:numId w:val="8"/>
        </w:numPr>
        <w:spacing w:before="0" w:after="0"/>
        <w:rPr>
          <w:rFonts w:ascii="Arial Black" w:hAnsi="Arial Black" w:cs="Arial"/>
          <w:color w:val="000000"/>
          <w:sz w:val="22"/>
          <w:szCs w:val="22"/>
        </w:rPr>
      </w:pPr>
      <w:r>
        <w:rPr>
          <w:rFonts w:eastAsia="Arial Black" w:cs="Arial Black" w:ascii="Arial Black" w:hAnsi="Arial Black"/>
          <w:color w:val="FF0000"/>
          <w:sz w:val="22"/>
          <w:szCs w:val="22"/>
        </w:rPr>
        <w:t xml:space="preserve">  </w:t>
      </w:r>
      <w:r>
        <w:rPr>
          <w:rFonts w:cs="Arial" w:ascii="Arial Black" w:hAnsi="Arial Black"/>
          <w:color w:val="FF0000"/>
          <w:sz w:val="22"/>
          <w:szCs w:val="22"/>
        </w:rPr>
        <w:t>При прекращении подачи газа и неисправности газового оборудования</w:t>
      </w:r>
      <w:r>
        <w:rPr>
          <w:rFonts w:cs="Arial" w:ascii="Arial Black" w:hAnsi="Arial Black"/>
          <w:color w:val="000000"/>
          <w:sz w:val="22"/>
          <w:szCs w:val="22"/>
        </w:rPr>
        <w:t xml:space="preserve"> </w:t>
      </w:r>
      <w:r>
        <w:rPr>
          <w:rFonts w:cs="Arial" w:ascii="Arial Black" w:hAnsi="Arial Black"/>
          <w:color w:val="00B0F0"/>
          <w:sz w:val="22"/>
          <w:szCs w:val="22"/>
        </w:rPr>
        <w:t>незамедлительно закройте краны и вентили и сообщите в аварийную службу по телефону 04.</w:t>
      </w:r>
    </w:p>
    <w:p>
      <w:pPr>
        <w:pStyle w:val="Style22"/>
        <w:numPr>
          <w:ilvl w:val="0"/>
          <w:numId w:val="8"/>
        </w:numPr>
        <w:spacing w:before="0" w:after="0"/>
        <w:rPr>
          <w:rFonts w:ascii="Arial Black" w:hAnsi="Arial Black" w:cs="Arial"/>
          <w:color w:val="00B0F0"/>
          <w:sz w:val="22"/>
          <w:szCs w:val="22"/>
        </w:rPr>
      </w:pPr>
      <w:r>
        <w:rPr>
          <w:rFonts w:eastAsia="Arial Black" w:cs="Arial Black" w:ascii="Arial Black" w:hAnsi="Arial Black"/>
          <w:color w:val="FF0000"/>
          <w:sz w:val="22"/>
          <w:szCs w:val="22"/>
        </w:rPr>
        <w:t xml:space="preserve">  </w:t>
      </w:r>
      <w:r>
        <w:rPr>
          <w:rFonts w:cs="Arial" w:ascii="Arial Black" w:hAnsi="Arial Black"/>
          <w:color w:val="FF0000"/>
          <w:sz w:val="22"/>
          <w:szCs w:val="22"/>
        </w:rPr>
        <w:t>По окончании пользования газом</w:t>
      </w:r>
      <w:r>
        <w:rPr>
          <w:rFonts w:cs="Arial" w:ascii="Arial Black" w:hAnsi="Arial Black"/>
          <w:color w:val="000000"/>
          <w:sz w:val="22"/>
          <w:szCs w:val="22"/>
        </w:rPr>
        <w:t xml:space="preserve"> </w:t>
      </w:r>
      <w:r>
        <w:rPr>
          <w:rFonts w:cs="Arial" w:ascii="Arial Black" w:hAnsi="Arial Black"/>
          <w:color w:val="00B0F0"/>
          <w:sz w:val="22"/>
          <w:szCs w:val="22"/>
        </w:rPr>
        <w:t>закройте краны на газовых приборах, вентили перед</w:t>
      </w:r>
      <w:r>
        <w:rPr>
          <w:rFonts w:cs="Arial" w:ascii="Arial Black" w:hAnsi="Arial Black"/>
          <w:color w:val="00B0F0"/>
          <w:sz w:val="18"/>
          <w:szCs w:val="18"/>
        </w:rPr>
        <w:t xml:space="preserve"> </w:t>
      </w:r>
      <w:r>
        <w:rPr>
          <w:rFonts w:cs="Arial" w:ascii="Arial Black" w:hAnsi="Arial Black"/>
          <w:color w:val="00B0F0"/>
          <w:sz w:val="22"/>
          <w:szCs w:val="22"/>
        </w:rPr>
        <w:t>ними, а</w:t>
      </w:r>
      <w:r>
        <w:rPr>
          <w:rFonts w:cs="Arial" w:ascii="Arial Black" w:hAnsi="Arial Black"/>
          <w:color w:val="000000"/>
          <w:sz w:val="22"/>
          <w:szCs w:val="22"/>
        </w:rPr>
        <w:t xml:space="preserve"> </w:t>
      </w:r>
      <w:r>
        <w:rPr>
          <w:rFonts w:cs="Arial" w:ascii="Arial Black" w:hAnsi="Arial Black"/>
          <w:color w:val="FF0000"/>
          <w:sz w:val="22"/>
          <w:szCs w:val="22"/>
        </w:rPr>
        <w:t>при окончании пользования баллонами</w:t>
      </w:r>
      <w:r>
        <w:rPr>
          <w:rFonts w:cs="Arial" w:ascii="Arial Black" w:hAnsi="Arial Black"/>
          <w:color w:val="000000"/>
          <w:sz w:val="22"/>
          <w:szCs w:val="22"/>
        </w:rPr>
        <w:t xml:space="preserve"> </w:t>
      </w:r>
      <w:r>
        <w:rPr>
          <w:rFonts w:cs="Arial" w:ascii="Arial Black" w:hAnsi="Arial Black"/>
          <w:color w:val="00B0F0"/>
          <w:sz w:val="22"/>
          <w:szCs w:val="22"/>
        </w:rPr>
        <w:t>- вентили баллонов.</w:t>
      </w:r>
    </w:p>
    <w:p>
      <w:pPr>
        <w:pStyle w:val="Style22"/>
        <w:numPr>
          <w:ilvl w:val="0"/>
          <w:numId w:val="8"/>
        </w:numPr>
        <w:shd w:val="clear" w:fill="FFFFFF"/>
        <w:spacing w:before="0" w:after="0"/>
        <w:jc w:val="both"/>
        <w:textAlignment w:val="baseline"/>
        <w:rPr>
          <w:rFonts w:ascii="Arial Black" w:hAnsi="Arial Black" w:cs="Arial Black"/>
          <w:color w:val="FF0000"/>
          <w:sz w:val="18"/>
          <w:szCs w:val="18"/>
        </w:rPr>
      </w:pPr>
      <w:r>
        <w:rPr>
          <w:rFonts w:eastAsia="Arial Black" w:cs="Arial Black" w:ascii="Arial Black" w:hAnsi="Arial Black"/>
          <w:color w:val="FF0000"/>
          <w:sz w:val="22"/>
          <w:szCs w:val="22"/>
        </w:rPr>
        <w:t xml:space="preserve">  </w:t>
      </w:r>
      <w:r>
        <w:rPr>
          <w:rFonts w:cs="Arial" w:ascii="Arial Black" w:hAnsi="Arial Black"/>
          <w:color w:val="FF0000"/>
          <w:sz w:val="22"/>
          <w:szCs w:val="22"/>
        </w:rPr>
        <w:t>При обнаружении запаха газа</w:t>
      </w:r>
      <w:r>
        <w:rPr>
          <w:rFonts w:cs="Arial" w:ascii="Arial Black" w:hAnsi="Arial Black"/>
          <w:color w:val="000000"/>
          <w:sz w:val="22"/>
          <w:szCs w:val="22"/>
        </w:rPr>
        <w:t xml:space="preserve"> </w:t>
      </w:r>
      <w:r>
        <w:rPr>
          <w:rFonts w:cs="Arial" w:ascii="Arial Black" w:hAnsi="Arial Black"/>
          <w:color w:val="00B0F0"/>
          <w:sz w:val="22"/>
          <w:szCs w:val="22"/>
        </w:rPr>
        <w:t xml:space="preserve">в жилом помещении, подъезде, подвале, на улице немедленно прекратите пользование газовыми приборами, перекройте краны и вентили, в помещениях откройте окна и форточки. </w:t>
      </w:r>
      <w:r>
        <w:rPr>
          <w:rFonts w:cs="Arial" w:ascii="Arial Black" w:hAnsi="Arial Black"/>
          <w:b/>
          <w:color w:val="00B0F0"/>
          <w:sz w:val="22"/>
          <w:szCs w:val="22"/>
        </w:rPr>
        <w:t>Удалите людей из опасной зоны, предупредите их о соблюдении мер предосторожности,</w:t>
      </w:r>
      <w:r>
        <w:rPr>
          <w:rFonts w:cs="Arial" w:ascii="Arial Black" w:hAnsi="Arial Black"/>
          <w:b/>
          <w:color w:val="0000FF"/>
          <w:sz w:val="22"/>
          <w:szCs w:val="22"/>
        </w:rPr>
        <w:t xml:space="preserve"> </w:t>
      </w:r>
      <w:r>
        <w:rPr>
          <w:rFonts w:cs="Arial" w:ascii="Arial Black" w:hAnsi="Arial Black"/>
          <w:b/>
          <w:color w:val="FF0000"/>
          <w:sz w:val="22"/>
          <w:szCs w:val="22"/>
        </w:rPr>
        <w:t>вызовите</w:t>
      </w:r>
      <w:r>
        <w:rPr>
          <w:rFonts w:cs="Arial" w:ascii="Arial Black" w:hAnsi="Arial Black"/>
          <w:color w:val="FF0000"/>
          <w:sz w:val="22"/>
          <w:szCs w:val="22"/>
        </w:rPr>
        <w:t xml:space="preserve"> </w:t>
      </w:r>
      <w:r>
        <w:rPr>
          <w:rFonts w:cs="Arial" w:ascii="Arial Black" w:hAnsi="Arial Black"/>
          <w:b/>
          <w:color w:val="FF0000"/>
          <w:sz w:val="22"/>
          <w:szCs w:val="22"/>
        </w:rPr>
        <w:t xml:space="preserve">аварийную службу </w:t>
      </w:r>
      <w:r>
        <w:rPr>
          <w:rFonts w:cs="Arial" w:ascii="Arial Black" w:hAnsi="Arial Black"/>
          <w:b/>
          <w:color w:val="00B0F0"/>
          <w:sz w:val="22"/>
          <w:szCs w:val="22"/>
        </w:rPr>
        <w:t xml:space="preserve">газового хозяйства </w:t>
      </w:r>
      <w:r>
        <w:rPr>
          <w:rFonts w:cs="Arial" w:ascii="Arial Black" w:hAnsi="Arial Black"/>
          <w:b/>
          <w:color w:val="FF0000"/>
          <w:sz w:val="22"/>
          <w:szCs w:val="22"/>
        </w:rPr>
        <w:t>по телефону 104.</w:t>
      </w:r>
      <w:r>
        <w:rPr>
          <w:rFonts w:cs="Arial" w:ascii="Arial Black" w:hAnsi="Arial Black"/>
          <w:b/>
          <w:color w:val="000000"/>
          <w:sz w:val="22"/>
          <w:szCs w:val="22"/>
        </w:rPr>
        <w:t xml:space="preserve"> </w:t>
      </w:r>
      <w:r>
        <w:rPr>
          <w:rFonts w:cs="Arial" w:ascii="Arial Black" w:hAnsi="Arial Black"/>
          <w:color w:val="00B0F0"/>
          <w:sz w:val="22"/>
          <w:szCs w:val="22"/>
        </w:rPr>
        <w:t xml:space="preserve">Звоните только </w:t>
      </w:r>
      <w:r>
        <w:rPr>
          <w:rFonts w:cs="Arial" w:ascii="Arial Black" w:hAnsi="Arial Black"/>
          <w:color w:val="FF0000"/>
          <w:sz w:val="22"/>
          <w:szCs w:val="22"/>
        </w:rPr>
        <w:t>из незагазованного помещения!</w:t>
      </w:r>
      <w:r>
        <w:rPr>
          <w:rFonts w:cs="Arial Black" w:ascii="Arial Black" w:hAnsi="Arial Black"/>
          <w:color w:val="FF0000"/>
          <w:sz w:val="18"/>
          <w:szCs w:val="18"/>
        </w:rPr>
        <w:t xml:space="preserve"> </w:t>
      </w:r>
    </w:p>
    <w:p>
      <w:pPr>
        <w:pStyle w:val="Style22"/>
        <w:numPr>
          <w:ilvl w:val="0"/>
          <w:numId w:val="8"/>
        </w:numPr>
        <w:spacing w:before="0" w:after="0"/>
        <w:jc w:val="both"/>
        <w:rPr>
          <w:rFonts w:ascii="Arial Black" w:hAnsi="Arial Black" w:cs="Arial"/>
          <w:color w:val="00B0F0"/>
          <w:sz w:val="22"/>
          <w:szCs w:val="22"/>
        </w:rPr>
      </w:pPr>
      <w:r>
        <w:rPr>
          <w:rFonts w:eastAsia="Arial Black" w:cs="Arial Black" w:ascii="Arial Black" w:hAnsi="Arial Black"/>
          <w:color w:val="FF0000"/>
          <w:sz w:val="22"/>
          <w:szCs w:val="22"/>
        </w:rPr>
        <w:t xml:space="preserve">  </w:t>
      </w:r>
      <w:r>
        <w:rPr>
          <w:rFonts w:cs="Arial" w:ascii="Arial Black" w:hAnsi="Arial Black"/>
          <w:color w:val="FF0000"/>
          <w:sz w:val="22"/>
          <w:szCs w:val="22"/>
          <w:u w:val="single"/>
        </w:rPr>
        <w:t>В загазованном помещении</w:t>
      </w:r>
      <w:r>
        <w:rPr>
          <w:rFonts w:cs="Arial" w:ascii="Arial Black" w:hAnsi="Arial Black"/>
          <w:color w:val="FF0000"/>
          <w:sz w:val="22"/>
          <w:szCs w:val="22"/>
        </w:rPr>
        <w:t xml:space="preserve"> </w:t>
      </w:r>
      <w:r>
        <w:rPr>
          <w:rFonts w:cs="Arial" w:ascii="Arial Black" w:hAnsi="Arial Black"/>
          <w:color w:val="FF0000"/>
          <w:sz w:val="22"/>
          <w:szCs w:val="22"/>
          <w:u w:val="single"/>
        </w:rPr>
        <w:t>категорически запрещается:</w:t>
      </w:r>
      <w:r>
        <w:rPr>
          <w:rFonts w:cs="Arial" w:ascii="Arial Black" w:hAnsi="Arial Black"/>
          <w:color w:val="FF0000"/>
          <w:sz w:val="22"/>
          <w:szCs w:val="22"/>
        </w:rPr>
        <w:t xml:space="preserve"> </w:t>
      </w:r>
      <w:r>
        <w:rPr>
          <w:rFonts w:cs="Arial" w:ascii="Arial Black" w:hAnsi="Arial Black"/>
          <w:color w:val="00B0F0"/>
          <w:sz w:val="22"/>
          <w:szCs w:val="22"/>
        </w:rPr>
        <w:t>зажигать огонь, включать и выключать электроосвещение и электроприборы, пользоваться телефоном.</w:t>
      </w:r>
    </w:p>
    <w:p>
      <w:pPr>
        <w:pStyle w:val="Style22"/>
        <w:shd w:val="clear" w:fill="FFFFFF"/>
        <w:spacing w:before="0" w:after="0"/>
        <w:jc w:val="both"/>
        <w:textAlignment w:val="baseline"/>
        <w:rPr>
          <w:rFonts w:ascii="Arial Black" w:hAnsi="Arial Black" w:cs="Arial Black"/>
          <w:color w:val="FF0000"/>
          <w:sz w:val="18"/>
          <w:szCs w:val="18"/>
        </w:rPr>
      </w:pPr>
      <w:r>
        <w:rPr>
          <w:rFonts w:eastAsia="Arial Black" w:cs="Arial Black" w:ascii="Arial Black" w:hAnsi="Arial Black"/>
          <w:b/>
          <w:color w:val="FF0000"/>
          <w:sz w:val="22"/>
          <w:szCs w:val="22"/>
        </w:rPr>
        <w:t xml:space="preserve">  </w:t>
      </w:r>
    </w:p>
    <w:p>
      <w:pPr>
        <w:pStyle w:val="Style22"/>
        <w:shd w:val="clear" w:fill="FFFFFF"/>
        <w:spacing w:before="0" w:after="0"/>
        <w:jc w:val="both"/>
        <w:textAlignment w:val="baseline"/>
        <w:rPr/>
      </w:pPr>
      <w:r>
        <w:rPr>
          <w:rFonts w:cs="Arial Black" w:ascii="Arial Black" w:hAnsi="Arial Black"/>
          <w:color w:val="FF0000"/>
          <w:sz w:val="22"/>
          <w:szCs w:val="22"/>
        </w:rPr>
        <w:t>ВНИМАНИЕ!</w:t>
      </w:r>
      <w:r>
        <w:rPr>
          <w:rFonts w:cs="Arial" w:ascii="Arial" w:hAnsi="Arial"/>
          <w:color w:val="000000"/>
          <w:sz w:val="10"/>
          <w:szCs w:val="10"/>
        </w:rPr>
        <w:t xml:space="preserve"> </w:t>
      </w:r>
      <w:r>
        <w:rPr>
          <w:rFonts w:cs="Arial" w:ascii="Arial Black" w:hAnsi="Arial Black"/>
          <w:color w:val="000000"/>
          <w:sz w:val="22"/>
          <w:szCs w:val="22"/>
        </w:rPr>
        <w:t>Неправильная эксплуатация газовых приборов, которая заканчивается утечкой газа, часто приводит к пожарам и взрывам. Опасность велика из-за образования газовоздушной смеси, которая взрывается в отсутствии вентиляции и становится причиной разрушений и человеческих жертв.</w:t>
      </w:r>
      <w:r>
        <w:rPr>
          <w:rStyle w:val="Appleconvertedspace"/>
          <w:rFonts w:cs="Arial" w:ascii="Arial Black" w:hAnsi="Arial Black"/>
          <w:color w:val="000000"/>
          <w:sz w:val="22"/>
          <w:szCs w:val="22"/>
        </w:rPr>
        <w:t> </w:t>
      </w:r>
    </w:p>
    <w:p>
      <w:pPr>
        <w:pStyle w:val="Normal"/>
        <w:rPr/>
      </w:pPr>
      <w:r>
        <w:rPr>
          <w:rFonts w:cs="Arial" w:ascii="Arial" w:hAnsi="Arial"/>
          <w:b/>
          <w:i/>
          <w:color w:val="000000"/>
          <w:sz w:val="28"/>
          <w:szCs w:val="28"/>
          <w:u w:val="single"/>
        </w:rPr>
        <w:t>Телефоны обращения</w:t>
      </w:r>
    </w:p>
    <w:p>
      <w:pPr>
        <w:pStyle w:val="Normal"/>
        <w:rPr>
          <w:rFonts w:ascii="Arial" w:hAnsi="Arial" w:cs="Arial"/>
          <w:b/>
          <w:b/>
          <w:i/>
          <w:i/>
          <w:color w:val="000000"/>
          <w:sz w:val="28"/>
          <w:szCs w:val="28"/>
          <w:u w:val="single"/>
        </w:rPr>
      </w:pPr>
      <w:r>
        <w:rPr>
          <w:rFonts w:cs="Arial" w:ascii="Arial" w:hAnsi="Arial"/>
          <w:b/>
          <w:i/>
          <w:color w:val="000000"/>
          <w:sz w:val="28"/>
          <w:szCs w:val="28"/>
          <w:u w:val="single"/>
        </w:rPr>
        <w:t>за помощью:</w:t>
      </w:r>
    </w:p>
    <w:p>
      <w:pPr>
        <w:pStyle w:val="Normal"/>
        <w:rPr>
          <w:rFonts w:ascii="Arial" w:hAnsi="Arial" w:cs="Arial"/>
          <w:b/>
          <w:b/>
          <w:i/>
          <w:i/>
          <w:color w:val="00B0F0"/>
          <w:szCs w:val="28"/>
        </w:rPr>
      </w:pPr>
      <w:r>
        <w:rPr>
          <w:rFonts w:cs="Arial" w:ascii="Arial" w:hAnsi="Arial"/>
          <w:b/>
          <w:i/>
          <w:color w:val="00B0F0"/>
          <w:szCs w:val="28"/>
        </w:rPr>
        <w:t>Единая служба</w:t>
      </w:r>
    </w:p>
    <w:p>
      <w:pPr>
        <w:pStyle w:val="Normal"/>
        <w:rPr>
          <w:rFonts w:ascii="Arial" w:hAnsi="Arial" w:cs="Arial"/>
          <w:b/>
          <w:b/>
          <w:i/>
          <w:i/>
          <w:color w:val="00B0F0"/>
          <w:szCs w:val="28"/>
        </w:rPr>
      </w:pPr>
      <w:r>
        <w:rPr>
          <w:rFonts w:cs="Arial" w:ascii="Arial" w:hAnsi="Arial"/>
          <w:b/>
          <w:i/>
          <w:color w:val="00B0F0"/>
          <w:szCs w:val="28"/>
        </w:rPr>
        <w:t>спасения</w:t>
      </w:r>
    </w:p>
    <w:p>
      <w:pPr>
        <w:pStyle w:val="Normal"/>
        <w:rPr>
          <w:rFonts w:ascii="Arial" w:hAnsi="Arial" w:cs="Arial"/>
          <w:b/>
          <w:b/>
          <w:i/>
          <w:i/>
          <w:color w:val="FF0000"/>
          <w:sz w:val="44"/>
          <w:szCs w:val="44"/>
        </w:rPr>
      </w:pPr>
      <w:r>
        <w:rPr>
          <w:rFonts w:cs="Arial" w:ascii="Arial" w:hAnsi="Arial"/>
          <w:b/>
          <w:i/>
          <w:color w:val="FF0000"/>
          <w:sz w:val="44"/>
          <w:szCs w:val="44"/>
        </w:rPr>
        <w:t>112</w:t>
      </w:r>
    </w:p>
    <w:p>
      <w:pPr>
        <w:pStyle w:val="Normal"/>
        <w:rPr/>
      </w:pPr>
      <w:r>
        <w:rPr/>
        <w:t xml:space="preserve"> </w:t>
      </w:r>
      <w:r>
        <w:rPr>
          <w:rFonts w:cs="Arial" w:ascii="Arial" w:hAnsi="Arial"/>
          <w:b/>
          <w:i/>
          <w:color w:val="00B0F0"/>
          <w:szCs w:val="28"/>
        </w:rPr>
        <w:t>Централизованная диспетчерская служба</w:t>
      </w:r>
      <w:r>
        <w:rPr>
          <w:rFonts w:cs="Arial" w:ascii="Arial" w:hAnsi="Arial"/>
          <w:b/>
          <w:i/>
          <w:color w:val="0000FF"/>
          <w:szCs w:val="28"/>
        </w:rPr>
        <w:t xml:space="preserve">    </w:t>
      </w:r>
      <w:r>
        <w:rPr>
          <w:rFonts w:cs="Arial" w:ascii="Arial" w:hAnsi="Arial"/>
          <w:b/>
          <w:i/>
          <w:color w:val="FF0000"/>
          <w:sz w:val="44"/>
          <w:szCs w:val="44"/>
        </w:rPr>
        <w:t>005</w:t>
      </w:r>
    </w:p>
    <w:p>
      <w:pPr>
        <w:pStyle w:val="1"/>
        <w:numPr>
          <w:ilvl w:val="0"/>
          <w:numId w:val="2"/>
        </w:numPr>
        <w:ind w:left="284" w:hanging="284"/>
        <w:rPr/>
      </w:pPr>
      <w:r>
        <w:rPr>
          <w:rFonts w:eastAsia="Arial"/>
        </w:rPr>
        <w:t xml:space="preserve">                </w:t>
      </w:r>
    </w:p>
    <w:p>
      <w:pPr>
        <w:pStyle w:val="Style18"/>
        <w:tabs>
          <w:tab w:val="clear" w:pos="708"/>
          <w:tab w:val="left" w:pos="1134" w:leader="none"/>
          <w:tab w:val="left" w:pos="1418" w:leader="none"/>
        </w:tabs>
        <w:rPr>
          <w:rFonts w:ascii="Impact" w:hAnsi="Impact" w:cs="Impact"/>
          <w:b w:val="false"/>
          <w:b w:val="false"/>
          <w:color w:val="00B0F0"/>
          <w:sz w:val="48"/>
          <w:szCs w:val="48"/>
        </w:rPr>
      </w:pPr>
      <w:r>
        <w:rPr/>
        <w:drawing>
          <wp:inline distT="0" distB="0" distL="0" distR="0">
            <wp:extent cx="1323975" cy="1323975"/>
            <wp:effectExtent l="0" t="0" r="0" b="0"/>
            <wp:docPr id="5" name="Изображение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Изображение3" descr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-54" t="-54" r="-54" b="-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3975" cy="1323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tyle18"/>
        <w:tabs>
          <w:tab w:val="clear" w:pos="708"/>
          <w:tab w:val="left" w:pos="1134" w:leader="none"/>
          <w:tab w:val="left" w:pos="1418" w:leader="none"/>
        </w:tabs>
        <w:rPr>
          <w:rFonts w:ascii="Impact" w:hAnsi="Impact" w:cs="Impact"/>
          <w:b w:val="false"/>
          <w:b w:val="false"/>
          <w:color w:val="00B0F0"/>
          <w:sz w:val="48"/>
          <w:szCs w:val="48"/>
        </w:rPr>
      </w:pPr>
      <w:r>
        <w:rPr>
          <w:rFonts w:cs="Impact" w:ascii="Impact" w:hAnsi="Impact"/>
          <w:b w:val="false"/>
          <w:color w:val="00B0F0"/>
          <w:sz w:val="48"/>
          <w:szCs w:val="48"/>
        </w:rPr>
      </w:r>
    </w:p>
    <w:p>
      <w:pPr>
        <w:pStyle w:val="Style18"/>
        <w:tabs>
          <w:tab w:val="clear" w:pos="708"/>
          <w:tab w:val="left" w:pos="1134" w:leader="none"/>
          <w:tab w:val="left" w:pos="1418" w:leader="none"/>
        </w:tabs>
        <w:rPr>
          <w:rFonts w:ascii="Impact" w:hAnsi="Impact" w:cs="Impact"/>
          <w:b w:val="false"/>
          <w:b w:val="false"/>
          <w:color w:val="00B0F0"/>
          <w:sz w:val="48"/>
          <w:szCs w:val="48"/>
        </w:rPr>
      </w:pPr>
      <w:r>
        <w:rPr/>
        <w:drawing>
          <wp:inline distT="0" distB="0" distL="0" distR="0">
            <wp:extent cx="1428750" cy="1247775"/>
            <wp:effectExtent l="0" t="0" r="0" b="0"/>
            <wp:docPr id="6" name="Изображение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Изображение4" descr="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-26" t="-30" r="-26" b="-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247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tyle18"/>
        <w:tabs>
          <w:tab w:val="clear" w:pos="708"/>
          <w:tab w:val="left" w:pos="1134" w:leader="none"/>
          <w:tab w:val="left" w:pos="1418" w:leader="none"/>
        </w:tabs>
        <w:rPr>
          <w:rFonts w:ascii="Impact" w:hAnsi="Impact" w:cs="Impact"/>
          <w:b w:val="false"/>
          <w:b w:val="false"/>
          <w:color w:val="00B0F0"/>
          <w:sz w:val="48"/>
          <w:szCs w:val="48"/>
          <w:lang w:val="ru-RU" w:eastAsia="ru-RU"/>
        </w:rPr>
      </w:pPr>
      <w:r>
        <w:rPr>
          <w:rFonts w:cs="Impact" w:ascii="Impact" w:hAnsi="Impact"/>
          <w:b w:val="false"/>
          <w:color w:val="00B0F0"/>
          <w:sz w:val="48"/>
          <w:szCs w:val="48"/>
          <w:lang w:val="ru-RU" w:eastAsia="ru-RU"/>
        </w:rPr>
        <w:pict>
          <v:shapetype id="shapetype_136" coordsize="21600,21600" o:spt="136" adj="10800" path="m@9,l@10,em@11,21600l@12,21600e">
            <v:stroke joinstyle="miter"/>
            <v:formulas>
              <v:f eqn="val #0"/>
              <v:f eqn="sum @0 0 10800"/>
              <v:f eqn="sum @0 0 0"/>
              <v:f eqn="sum width 0 @0"/>
              <v:f eqn="prod @2 2 1"/>
              <v:f eqn="prod @3 2 1"/>
              <v:f eqn="if @1 @5 @4"/>
              <v:f eqn="sum 0 @6 0"/>
              <v:f eqn="sum width 0 @6"/>
              <v:f eqn="if @1 0 @8"/>
              <v:f eqn="if @1 @7 width"/>
              <v:f eqn="if @1 @8 0"/>
              <v:f eqn="if @1 width @7"/>
            </v:formulas>
            <v:handles>
              <v:h position="@0,21600"/>
            </v:handles>
          </v:shapetype>
          <v:shape id="shape_0" fillcolor="#969696" stroked="t" style="position:absolute;margin-left:36.85pt;margin-top:24.7pt;width:167.25pt;height:38.75pt" type="shapetype_136">
            <v:path textpathok="t"/>
            <v:textpath on="t" fitshape="t" string="ПАМЯТКА" style="font-family:&quot;Arial&quot;;font-size:12pt"/>
            <w10:wrap type="none"/>
            <v:fill o:detectmouseclick="t" type="solid" color2="#696969"/>
            <v:stroke color="black" weight="9360" joinstyle="miter" endcap="square"/>
          </v:shape>
        </w:pict>
      </w:r>
    </w:p>
    <w:p>
      <w:pPr>
        <w:pStyle w:val="Style18"/>
        <w:tabs>
          <w:tab w:val="clear" w:pos="708"/>
          <w:tab w:val="left" w:pos="1134" w:leader="none"/>
          <w:tab w:val="left" w:pos="1418" w:leader="none"/>
        </w:tabs>
        <w:rPr>
          <w:rFonts w:ascii="Impact" w:hAnsi="Impact" w:cs="Impact"/>
          <w:b w:val="false"/>
          <w:b w:val="false"/>
          <w:color w:val="00B0F0"/>
          <w:sz w:val="48"/>
          <w:szCs w:val="48"/>
        </w:rPr>
      </w:pPr>
      <w:r>
        <w:rPr>
          <w:rFonts w:cs="Impact" w:ascii="Impact" w:hAnsi="Impact"/>
          <w:b w:val="false"/>
          <w:color w:val="00B0F0"/>
          <w:sz w:val="48"/>
          <w:szCs w:val="48"/>
        </w:rPr>
      </w:r>
    </w:p>
    <w:p>
      <w:pPr>
        <w:pStyle w:val="Style18"/>
        <w:tabs>
          <w:tab w:val="clear" w:pos="708"/>
          <w:tab w:val="left" w:pos="1134" w:leader="none"/>
          <w:tab w:val="left" w:pos="1418" w:leader="none"/>
        </w:tabs>
        <w:jc w:val="left"/>
        <w:rPr>
          <w:rFonts w:ascii="Impact" w:hAnsi="Impact" w:cs="Impact"/>
          <w:b w:val="false"/>
          <w:b w:val="false"/>
          <w:color w:val="00B0F0"/>
          <w:sz w:val="16"/>
          <w:szCs w:val="16"/>
        </w:rPr>
      </w:pPr>
      <w:r>
        <w:rPr>
          <w:rFonts w:cs="Impact" w:ascii="Impact" w:hAnsi="Impact"/>
          <w:b w:val="false"/>
          <w:color w:val="00B0F0"/>
          <w:sz w:val="16"/>
          <w:szCs w:val="16"/>
        </w:rPr>
      </w:r>
    </w:p>
    <w:p>
      <w:pPr>
        <w:pStyle w:val="Style18"/>
        <w:tabs>
          <w:tab w:val="clear" w:pos="708"/>
          <w:tab w:val="left" w:pos="1134" w:leader="none"/>
          <w:tab w:val="left" w:pos="1418" w:leader="none"/>
        </w:tabs>
        <w:rPr>
          <w:rFonts w:ascii="Impact" w:hAnsi="Impact" w:cs="Impact"/>
          <w:b w:val="false"/>
          <w:b w:val="false"/>
          <w:color w:val="00B0F0"/>
          <w:sz w:val="18"/>
          <w:szCs w:val="18"/>
        </w:rPr>
      </w:pPr>
      <w:r>
        <w:rPr>
          <w:rFonts w:cs="Impact" w:ascii="Impact" w:hAnsi="Impact"/>
          <w:b w:val="false"/>
          <w:color w:val="00B0F0"/>
          <w:sz w:val="18"/>
          <w:szCs w:val="18"/>
        </w:rPr>
      </w:r>
    </w:p>
    <w:p>
      <w:pPr>
        <w:pStyle w:val="Style18"/>
        <w:tabs>
          <w:tab w:val="clear" w:pos="708"/>
          <w:tab w:val="left" w:pos="1134" w:leader="none"/>
          <w:tab w:val="left" w:pos="1418" w:leader="none"/>
        </w:tabs>
        <w:rPr>
          <w:rFonts w:ascii="Impact" w:hAnsi="Impact" w:cs="Impact"/>
          <w:b w:val="false"/>
          <w:b w:val="false"/>
          <w:color w:val="FF0000"/>
          <w:sz w:val="24"/>
          <w:szCs w:val="24"/>
        </w:rPr>
      </w:pPr>
      <w:r>
        <w:rPr>
          <w:rFonts w:cs="Impact" w:ascii="Impact" w:hAnsi="Impact"/>
          <w:b w:val="false"/>
          <w:color w:val="00B0F0"/>
          <w:sz w:val="48"/>
          <w:szCs w:val="48"/>
        </w:rPr>
        <w:t>ПО ПОЖАРНОЙ      БЕЗОПАСНОСТИ</w:t>
      </w:r>
    </w:p>
    <w:p>
      <w:pPr>
        <w:pStyle w:val="Style18"/>
        <w:tabs>
          <w:tab w:val="clear" w:pos="708"/>
          <w:tab w:val="left" w:pos="1276" w:leader="none"/>
        </w:tabs>
        <w:rPr>
          <w:rFonts w:ascii="Impact" w:hAnsi="Impact" w:cs="Impact"/>
          <w:b w:val="false"/>
          <w:b w:val="false"/>
          <w:color w:val="FF0000"/>
          <w:sz w:val="48"/>
          <w:szCs w:val="48"/>
        </w:rPr>
      </w:pPr>
      <w:r>
        <w:rPr>
          <w:rFonts w:cs="Impact" w:ascii="Impact" w:hAnsi="Impact"/>
          <w:b w:val="false"/>
          <w:color w:val="FF0000"/>
          <w:sz w:val="48"/>
          <w:szCs w:val="48"/>
        </w:rPr>
        <w:t>« БЫТОВЫЕ ГАЗОВЫЕ     ПРИБОРЫ »</w:t>
      </w:r>
    </w:p>
    <w:p>
      <w:pPr>
        <w:pStyle w:val="Normal"/>
        <w:ind w:right="18" w:hanging="0"/>
        <w:rPr>
          <w:rFonts w:ascii="Impact" w:hAnsi="Impact" w:cs="Impact"/>
          <w:b/>
          <w:b/>
          <w:color w:val="FF0000"/>
          <w:sz w:val="20"/>
          <w:szCs w:val="20"/>
          <w:lang w:val="ru-RU" w:eastAsia="ru-RU"/>
        </w:rPr>
      </w:pPr>
      <w:r>
        <w:rPr>
          <w:rFonts w:cs="Impact" w:ascii="Impact" w:hAnsi="Impact"/>
          <w:b/>
          <w:color w:val="FF0000"/>
          <w:sz w:val="20"/>
          <w:szCs w:val="20"/>
          <w:lang w:val="ru-RU" w:eastAsia="ru-RU"/>
        </w:rPr>
        <w:drawing>
          <wp:anchor behindDoc="0" distT="0" distB="0" distL="114935" distR="114935" simplePos="0" locked="0" layoutInCell="1" allowOverlap="1" relativeHeight="4">
            <wp:simplePos x="0" y="0"/>
            <wp:positionH relativeFrom="column">
              <wp:posOffset>467995</wp:posOffset>
            </wp:positionH>
            <wp:positionV relativeFrom="paragraph">
              <wp:posOffset>155575</wp:posOffset>
            </wp:positionV>
            <wp:extent cx="2114550" cy="1609725"/>
            <wp:effectExtent l="0" t="0" r="0" b="0"/>
            <wp:wrapTight wrapText="bothSides">
              <wp:wrapPolygon edited="0">
                <wp:start x="-84" y="0"/>
                <wp:lineTo x="-84" y="21295"/>
                <wp:lineTo x="21600" y="21295"/>
                <wp:lineTo x="21600" y="0"/>
                <wp:lineTo x="-84" y="0"/>
              </wp:wrapPolygon>
            </wp:wrapTight>
            <wp:docPr id="8" name="Изображение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Изображение5" descr="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-29" t="-39" r="-29" b="-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4550" cy="1609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ind w:right="18" w:hanging="0"/>
        <w:jc w:val="center"/>
        <w:rPr>
          <w:rFonts w:ascii="Impact" w:hAnsi="Impact" w:cs="Impact"/>
          <w:sz w:val="20"/>
          <w:szCs w:val="20"/>
        </w:rPr>
      </w:pPr>
      <w:r>
        <w:rPr>
          <w:rFonts w:cs="Impact" w:ascii="Impact" w:hAnsi="Impact"/>
          <w:sz w:val="20"/>
          <w:szCs w:val="20"/>
        </w:rPr>
      </w:r>
    </w:p>
    <w:p>
      <w:pPr>
        <w:pStyle w:val="Normal"/>
        <w:ind w:right="18" w:hanging="0"/>
        <w:rPr>
          <w:rFonts w:ascii="Impact" w:hAnsi="Impact" w:cs="Impact"/>
          <w:sz w:val="20"/>
          <w:szCs w:val="20"/>
        </w:rPr>
      </w:pPr>
      <w:r>
        <w:rPr>
          <w:rFonts w:cs="Impact" w:ascii="Impact" w:hAnsi="Impact"/>
          <w:sz w:val="20"/>
          <w:szCs w:val="20"/>
        </w:rPr>
      </w:r>
    </w:p>
    <w:p>
      <w:pPr>
        <w:pStyle w:val="Normal"/>
        <w:ind w:right="18" w:hanging="0"/>
        <w:rPr>
          <w:rFonts w:ascii="Impact" w:hAnsi="Impact" w:cs="Impact"/>
          <w:sz w:val="20"/>
          <w:szCs w:val="20"/>
        </w:rPr>
      </w:pPr>
      <w:r>
        <w:rPr>
          <w:rFonts w:cs="Impact" w:ascii="Impact" w:hAnsi="Impact"/>
          <w:sz w:val="20"/>
          <w:szCs w:val="20"/>
        </w:rPr>
      </w:r>
    </w:p>
    <w:p>
      <w:pPr>
        <w:pStyle w:val="Normal"/>
        <w:ind w:right="18" w:hanging="0"/>
        <w:rPr>
          <w:rFonts w:ascii="Impact" w:hAnsi="Impact" w:cs="Impact"/>
          <w:b/>
          <w:b/>
          <w:sz w:val="20"/>
          <w:szCs w:val="20"/>
          <w:lang w:val="ru-RU" w:eastAsia="ru-RU"/>
        </w:rPr>
      </w:pPr>
      <w:r>
        <w:rPr/>
        <w:object>
          <v:shape id="ole_rId9" style="width:90pt;height:126pt" o:ole="">
            <v:imagedata r:id="rId10" o:title=""/>
          </v:shape>
          <o:OLEObject Type="Embed" ProgID="" ShapeID="ole_rId9" DrawAspect="Content" ObjectID="_1581196854" r:id="rId9"/>
        </w:object>
      </w:r>
    </w:p>
    <w:p>
      <w:pPr>
        <w:pStyle w:val="Normal"/>
        <w:ind w:right="18" w:hanging="0"/>
        <w:jc w:val="center"/>
        <w:rPr>
          <w:rFonts w:ascii="Impact" w:hAnsi="Impact" w:cs="Impact"/>
          <w:b/>
          <w:b/>
          <w:sz w:val="28"/>
          <w:szCs w:val="28"/>
        </w:rPr>
      </w:pPr>
      <w:r>
        <w:rPr>
          <w:rFonts w:cs="Impact" w:ascii="Impact" w:hAnsi="Impact"/>
          <w:b/>
          <w:sz w:val="28"/>
          <w:szCs w:val="28"/>
        </w:rPr>
      </w:r>
    </w:p>
    <w:p>
      <w:pPr>
        <w:pStyle w:val="Normal"/>
        <w:ind w:right="18" w:hanging="0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ind w:right="18" w:hanging="0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ind w:right="18" w:hanging="0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ind w:right="18" w:hanging="0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ind w:right="18" w:hanging="0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ind w:right="18" w:hanging="0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ind w:right="18" w:hanging="0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ind w:right="18" w:hanging="0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ind w:right="18" w:hanging="0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г. Нижний Новгород</w:t>
      </w:r>
    </w:p>
    <w:p>
      <w:pPr>
        <w:pStyle w:val="Normal"/>
        <w:ind w:right="18" w:hanging="0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ind w:right="18" w:hanging="0"/>
        <w:jc w:val="center"/>
        <w:rPr/>
      </w:pPr>
      <w:r>
        <w:rPr/>
      </w:r>
    </w:p>
    <w:sectPr>
      <w:type w:val="nextPage"/>
      <w:pgSz w:orient="landscape" w:w="16838" w:h="11906"/>
      <w:pgMar w:left="567" w:right="567" w:header="0" w:top="284" w:footer="0" w:bottom="360" w:gutter="0"/>
      <w:pgNumType w:fmt="decimal"/>
      <w:cols w:num="3" w:equalWidth="false" w:sep="false">
        <w:col w:w="4856" w:space="708"/>
        <w:col w:w="4572" w:space="708"/>
        <w:col w:w="4858"/>
      </w:cols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Symbo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Arial Black">
    <w:charset w:val="cc"/>
    <w:family w:val="roman"/>
    <w:pitch w:val="variable"/>
  </w:font>
  <w:font w:name="Impact">
    <w:charset w:val="cc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3"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0"/>
        <w:b/>
        <w:rFonts w:cs="Symbol"/>
        <w:color w:val="FF000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">
    <w:lvl w:ilvl="0">
      <w:start w:val="7"/>
      <w:numFmt w:val="bullet"/>
      <w:lvlText w:val=""/>
      <w:lvlJc w:val="left"/>
      <w:pPr>
        <w:tabs>
          <w:tab w:val="num" w:pos="227"/>
        </w:tabs>
        <w:ind w:left="0" w:hanging="0"/>
      </w:pPr>
      <w:rPr>
        <w:rFonts w:ascii="Symbol" w:hAnsi="Symbol" w:cs="Symbol" w:hint="default"/>
        <w:sz w:val="20"/>
        <w:b/>
        <w:szCs w:val="20"/>
        <w:rFonts w:cs="Times New Roman"/>
        <w:color w:val="FF000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  <w:sz w:val="20"/>
        <w:b/>
        <w:szCs w:val="20"/>
        <w:rFonts w:cs="Symbol"/>
        <w:color w:val="FF000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0"/>
        <w:b/>
        <w:szCs w:val="20"/>
        <w:rFonts w:cs="Symbol"/>
        <w:color w:val="FF000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  <w:sz w:val="22"/>
        <w:b/>
        <w:szCs w:val="20"/>
        <w:rFonts w:cs="Symbol"/>
        <w:color w:val="FF000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8">
    <w:lvl w:ilvl="0">
      <w:start w:val="1"/>
      <w:numFmt w:val="bullet"/>
      <w:lvlText w:val=""/>
      <w:lvlJc w:val="left"/>
      <w:pPr>
        <w:tabs>
          <w:tab w:val="num" w:pos="227"/>
        </w:tabs>
        <w:ind w:left="0" w:hanging="0"/>
      </w:pPr>
      <w:rPr>
        <w:rFonts w:ascii="Symbol" w:hAnsi="Symbol" w:cs="Symbol" w:hint="default"/>
        <w:sz w:val="22"/>
        <w:szCs w:val="22"/>
        <w:rFonts w:cs="Symbol"/>
        <w:color w:val="FF000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9">
    <w:lvl w:ilvl="0">
      <w:start w:val="7"/>
      <w:numFmt w:val="bullet"/>
      <w:lvlText w:val=""/>
      <w:lvlJc w:val="left"/>
      <w:pPr>
        <w:tabs>
          <w:tab w:val="num" w:pos="227"/>
        </w:tabs>
        <w:ind w:left="0" w:hanging="0"/>
      </w:pPr>
      <w:rPr>
        <w:rFonts w:ascii="Symbol" w:hAnsi="Symbol" w:cs="Symbol" w:hint="default"/>
        <w:sz w:val="22"/>
        <w:szCs w:val="22"/>
        <w:rFonts w:cs="Times New Roman"/>
        <w:color w:val="FF000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0"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18"/>
        <w:b/>
        <w:szCs w:val="18"/>
        <w:rFonts w:cs="Symbol"/>
        <w:color w:val="FF000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</w:numbering>
</file>

<file path=word/settings.xml><?xml version="1.0" encoding="utf-8"?>
<w:settings xmlns:w="http://schemas.openxmlformats.org/wordprocessingml/2006/main">
  <w:zoom w:percent="77"/>
  <w:defaultTabStop w:val="708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0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zh-CN" w:bidi="ar-SA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before="240" w:after="60"/>
      <w:outlineLvl w:val="0"/>
    </w:pPr>
    <w:rPr>
      <w:rFonts w:ascii="Arial" w:hAnsi="Arial" w:cs="Arial"/>
      <w:b/>
      <w:bCs/>
      <w:kern w:val="2"/>
      <w:sz w:val="32"/>
      <w:szCs w:val="32"/>
    </w:rPr>
  </w:style>
  <w:style w:type="paragraph" w:styleId="2">
    <w:name w:val="Heading 2"/>
    <w:basedOn w:val="Normal"/>
    <w:next w:val="Style18"/>
    <w:qFormat/>
    <w:pPr>
      <w:numPr>
        <w:ilvl w:val="1"/>
        <w:numId w:val="1"/>
      </w:numPr>
      <w:spacing w:before="280" w:after="280"/>
      <w:outlineLvl w:val="1"/>
    </w:pPr>
    <w:rPr>
      <w:b/>
      <w:bCs/>
      <w:sz w:val="36"/>
      <w:szCs w:val="36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styleId="WW8Num1z0">
    <w:name w:val="WW8Num1z0"/>
    <w:qFormat/>
    <w:rPr>
      <w:rFonts w:ascii="Symbol" w:hAnsi="Symbol" w:cs="Symbol"/>
      <w:color w:val="FF0000"/>
    </w:rPr>
  </w:style>
  <w:style w:type="character" w:styleId="WW8Num1z1">
    <w:name w:val="WW8Num1z1"/>
    <w:qFormat/>
    <w:rPr>
      <w:rFonts w:ascii="Courier New" w:hAnsi="Courier New" w:cs="Courier New"/>
    </w:rPr>
  </w:style>
  <w:style w:type="character" w:styleId="WW8Num1z2">
    <w:name w:val="WW8Num1z2"/>
    <w:qFormat/>
    <w:rPr>
      <w:rFonts w:ascii="Wingdings" w:hAnsi="Wingdings" w:cs="Wingdings"/>
    </w:rPr>
  </w:style>
  <w:style w:type="character" w:styleId="WW8Num1z3">
    <w:name w:val="WW8Num1z3"/>
    <w:qFormat/>
    <w:rPr>
      <w:rFonts w:ascii="Symbol" w:hAnsi="Symbol" w:cs="Symbol"/>
    </w:rPr>
  </w:style>
  <w:style w:type="character" w:styleId="WW8Num2z0">
    <w:name w:val="WW8Num2z0"/>
    <w:qFormat/>
    <w:rPr>
      <w:rFonts w:ascii="Symbol" w:hAnsi="Symbol" w:cs="Symbol"/>
      <w:color w:val="FF0000"/>
    </w:rPr>
  </w:style>
  <w:style w:type="character" w:styleId="WW8Num2z1">
    <w:name w:val="WW8Num2z1"/>
    <w:qFormat/>
    <w:rPr>
      <w:rFonts w:ascii="Courier New" w:hAnsi="Courier New" w:cs="Courier New"/>
    </w:rPr>
  </w:style>
  <w:style w:type="character" w:styleId="WW8Num2z2">
    <w:name w:val="WW8Num2z2"/>
    <w:qFormat/>
    <w:rPr>
      <w:rFonts w:ascii="Wingdings" w:hAnsi="Wingdings" w:cs="Wingdings"/>
    </w:rPr>
  </w:style>
  <w:style w:type="character" w:styleId="WW8Num2z3">
    <w:name w:val="WW8Num2z3"/>
    <w:qFormat/>
    <w:rPr>
      <w:rFonts w:ascii="Symbol" w:hAnsi="Symbol" w:cs="Symbol"/>
    </w:rPr>
  </w:style>
  <w:style w:type="character" w:styleId="WW8Num3z0">
    <w:name w:val="WW8Num3z0"/>
    <w:qFormat/>
    <w:rPr>
      <w:rFonts w:ascii="Symbol" w:hAnsi="Symbol" w:cs="Times New Roman"/>
      <w:color w:val="FF0000"/>
      <w:sz w:val="20"/>
      <w:szCs w:val="20"/>
    </w:rPr>
  </w:style>
  <w:style w:type="character" w:styleId="WW8Num3z1">
    <w:name w:val="WW8Num3z1"/>
    <w:qFormat/>
    <w:rPr>
      <w:rFonts w:ascii="Courier New" w:hAnsi="Courier New" w:cs="Courier New"/>
    </w:rPr>
  </w:style>
  <w:style w:type="character" w:styleId="WW8Num3z2">
    <w:name w:val="WW8Num3z2"/>
    <w:qFormat/>
    <w:rPr>
      <w:rFonts w:ascii="Wingdings" w:hAnsi="Wingdings" w:cs="Wingdings"/>
    </w:rPr>
  </w:style>
  <w:style w:type="character" w:styleId="WW8Num3z3">
    <w:name w:val="WW8Num3z3"/>
    <w:qFormat/>
    <w:rPr>
      <w:rFonts w:ascii="Symbol" w:hAnsi="Symbol" w:cs="Symbol"/>
    </w:rPr>
  </w:style>
  <w:style w:type="character" w:styleId="WW8Num4z0">
    <w:name w:val="WW8Num4z0"/>
    <w:qFormat/>
    <w:rPr>
      <w:rFonts w:ascii="Symbol" w:hAnsi="Symbol" w:cs="Symbol"/>
      <w:color w:val="0000FF"/>
    </w:rPr>
  </w:style>
  <w:style w:type="character" w:styleId="WW8Num4z1">
    <w:name w:val="WW8Num4z1"/>
    <w:qFormat/>
    <w:rPr>
      <w:rFonts w:ascii="Courier New" w:hAnsi="Courier New" w:cs="Courier New"/>
    </w:rPr>
  </w:style>
  <w:style w:type="character" w:styleId="WW8Num4z2">
    <w:name w:val="WW8Num4z2"/>
    <w:qFormat/>
    <w:rPr>
      <w:rFonts w:ascii="Wingdings" w:hAnsi="Wingdings" w:cs="Wingdings"/>
    </w:rPr>
  </w:style>
  <w:style w:type="character" w:styleId="WW8Num4z3">
    <w:name w:val="WW8Num4z3"/>
    <w:qFormat/>
    <w:rPr>
      <w:rFonts w:ascii="Symbol" w:hAnsi="Symbol" w:cs="Symbol"/>
    </w:rPr>
  </w:style>
  <w:style w:type="character" w:styleId="WW8Num5z0">
    <w:name w:val="WW8Num5z0"/>
    <w:qFormat/>
    <w:rPr>
      <w:rFonts w:ascii="Symbol" w:hAnsi="Symbol" w:cs="Symbol"/>
      <w:color w:val="FF0000"/>
      <w:sz w:val="20"/>
      <w:szCs w:val="20"/>
    </w:rPr>
  </w:style>
  <w:style w:type="character" w:styleId="WW8Num5z1">
    <w:name w:val="WW8Num5z1"/>
    <w:qFormat/>
    <w:rPr>
      <w:rFonts w:ascii="Courier New" w:hAnsi="Courier New" w:cs="Courier New"/>
    </w:rPr>
  </w:style>
  <w:style w:type="character" w:styleId="WW8Num5z2">
    <w:name w:val="WW8Num5z2"/>
    <w:qFormat/>
    <w:rPr>
      <w:rFonts w:ascii="Wingdings" w:hAnsi="Wingdings" w:cs="Wingdings"/>
    </w:rPr>
  </w:style>
  <w:style w:type="character" w:styleId="WW8Num5z3">
    <w:name w:val="WW8Num5z3"/>
    <w:qFormat/>
    <w:rPr>
      <w:rFonts w:ascii="Symbol" w:hAnsi="Symbol" w:cs="Symbol"/>
    </w:rPr>
  </w:style>
  <w:style w:type="character" w:styleId="WW8Num6z0">
    <w:name w:val="WW8Num6z0"/>
    <w:qFormat/>
    <w:rPr>
      <w:rFonts w:ascii="Symbol" w:hAnsi="Symbol" w:cs="Symbol"/>
      <w:color w:val="FF0000"/>
      <w:sz w:val="20"/>
      <w:szCs w:val="20"/>
    </w:rPr>
  </w:style>
  <w:style w:type="character" w:styleId="WW8Num6z1">
    <w:name w:val="WW8Num6z1"/>
    <w:qFormat/>
    <w:rPr>
      <w:rFonts w:ascii="Courier New" w:hAnsi="Courier New" w:cs="Courier New"/>
    </w:rPr>
  </w:style>
  <w:style w:type="character" w:styleId="WW8Num6z2">
    <w:name w:val="WW8Num6z2"/>
    <w:qFormat/>
    <w:rPr>
      <w:rFonts w:ascii="Wingdings" w:hAnsi="Wingdings" w:cs="Wingdings"/>
    </w:rPr>
  </w:style>
  <w:style w:type="character" w:styleId="WW8Num6z3">
    <w:name w:val="WW8Num6z3"/>
    <w:qFormat/>
    <w:rPr>
      <w:rFonts w:ascii="Symbol" w:hAnsi="Symbol" w:cs="Symbol"/>
    </w:rPr>
  </w:style>
  <w:style w:type="character" w:styleId="WW8Num7z0">
    <w:name w:val="WW8Num7z0"/>
    <w:qFormat/>
    <w:rPr>
      <w:b/>
    </w:rPr>
  </w:style>
  <w:style w:type="character" w:styleId="WW8Num7z1">
    <w:name w:val="WW8Num7z1"/>
    <w:qFormat/>
    <w:rPr>
      <w:rFonts w:ascii="Courier New" w:hAnsi="Courier New" w:cs="Courier New"/>
    </w:rPr>
  </w:style>
  <w:style w:type="character" w:styleId="WW8Num7z2">
    <w:name w:val="WW8Num7z2"/>
    <w:qFormat/>
    <w:rPr>
      <w:rFonts w:ascii="Wingdings" w:hAnsi="Wingdings" w:cs="Wingdings"/>
    </w:rPr>
  </w:style>
  <w:style w:type="character" w:styleId="WW8Num7z3">
    <w:name w:val="WW8Num7z3"/>
    <w:qFormat/>
    <w:rPr>
      <w:rFonts w:ascii="Symbol" w:hAnsi="Symbol" w:cs="Symbol"/>
    </w:rPr>
  </w:style>
  <w:style w:type="character" w:styleId="WW8Num8z0">
    <w:name w:val="WW8Num8z0"/>
    <w:qFormat/>
    <w:rPr>
      <w:rFonts w:ascii="Symbol" w:hAnsi="Symbol" w:cs="Symbol"/>
      <w:color w:val="FF0000"/>
    </w:rPr>
  </w:style>
  <w:style w:type="character" w:styleId="WW8Num8z1">
    <w:name w:val="WW8Num8z1"/>
    <w:qFormat/>
    <w:rPr>
      <w:rFonts w:ascii="Courier New" w:hAnsi="Courier New" w:cs="Courier New"/>
    </w:rPr>
  </w:style>
  <w:style w:type="character" w:styleId="WW8Num8z2">
    <w:name w:val="WW8Num8z2"/>
    <w:qFormat/>
    <w:rPr>
      <w:rFonts w:ascii="Wingdings" w:hAnsi="Wingdings" w:cs="Wingdings"/>
    </w:rPr>
  </w:style>
  <w:style w:type="character" w:styleId="WW8Num8z3">
    <w:name w:val="WW8Num8z3"/>
    <w:qFormat/>
    <w:rPr>
      <w:rFonts w:ascii="Symbol" w:hAnsi="Symbol" w:cs="Symbol"/>
    </w:rPr>
  </w:style>
  <w:style w:type="character" w:styleId="WW8Num9z0">
    <w:name w:val="WW8Num9z0"/>
    <w:qFormat/>
    <w:rPr>
      <w:rFonts w:ascii="Symbol" w:hAnsi="Symbol" w:cs="Symbol"/>
      <w:color w:val="FF0000"/>
      <w:sz w:val="20"/>
      <w:szCs w:val="20"/>
    </w:rPr>
  </w:style>
  <w:style w:type="character" w:styleId="WW8Num9z1">
    <w:name w:val="WW8Num9z1"/>
    <w:qFormat/>
    <w:rPr>
      <w:rFonts w:ascii="Courier New" w:hAnsi="Courier New" w:cs="Courier New"/>
    </w:rPr>
  </w:style>
  <w:style w:type="character" w:styleId="WW8Num9z2">
    <w:name w:val="WW8Num9z2"/>
    <w:qFormat/>
    <w:rPr>
      <w:rFonts w:ascii="Wingdings" w:hAnsi="Wingdings" w:cs="Wingdings"/>
    </w:rPr>
  </w:style>
  <w:style w:type="character" w:styleId="WW8Num9z3">
    <w:name w:val="WW8Num9z3"/>
    <w:qFormat/>
    <w:rPr>
      <w:rFonts w:ascii="Symbol" w:hAnsi="Symbol" w:cs="Symbol"/>
    </w:rPr>
  </w:style>
  <w:style w:type="character" w:styleId="WW8Num10z0">
    <w:name w:val="WW8Num10z0"/>
    <w:qFormat/>
    <w:rPr>
      <w:rFonts w:ascii="Symbol" w:hAnsi="Symbol" w:cs="Symbol"/>
      <w:color w:val="FF0000"/>
      <w:sz w:val="22"/>
      <w:szCs w:val="22"/>
    </w:rPr>
  </w:style>
  <w:style w:type="character" w:styleId="WW8Num10z1">
    <w:name w:val="WW8Num10z1"/>
    <w:qFormat/>
    <w:rPr>
      <w:rFonts w:ascii="Courier New" w:hAnsi="Courier New" w:cs="Courier New"/>
    </w:rPr>
  </w:style>
  <w:style w:type="character" w:styleId="WW8Num10z2">
    <w:name w:val="WW8Num10z2"/>
    <w:qFormat/>
    <w:rPr>
      <w:rFonts w:ascii="Wingdings" w:hAnsi="Wingdings" w:cs="Wingdings"/>
    </w:rPr>
  </w:style>
  <w:style w:type="character" w:styleId="WW8Num10z3">
    <w:name w:val="WW8Num10z3"/>
    <w:qFormat/>
    <w:rPr>
      <w:rFonts w:ascii="Symbol" w:hAnsi="Symbol" w:cs="Symbol"/>
    </w:rPr>
  </w:style>
  <w:style w:type="character" w:styleId="WW8Num11z0">
    <w:name w:val="WW8Num11z0"/>
    <w:qFormat/>
    <w:rPr>
      <w:rFonts w:ascii="Symbol" w:hAnsi="Symbol" w:cs="Times New Roman"/>
      <w:color w:val="FF0000"/>
      <w:sz w:val="22"/>
      <w:szCs w:val="22"/>
    </w:rPr>
  </w:style>
  <w:style w:type="character" w:styleId="WW8Num11z1">
    <w:name w:val="WW8Num11z1"/>
    <w:qFormat/>
    <w:rPr>
      <w:rFonts w:ascii="Courier New" w:hAnsi="Courier New" w:cs="Courier New"/>
    </w:rPr>
  </w:style>
  <w:style w:type="character" w:styleId="WW8Num11z2">
    <w:name w:val="WW8Num11z2"/>
    <w:qFormat/>
    <w:rPr>
      <w:rFonts w:ascii="Wingdings" w:hAnsi="Wingdings" w:cs="Wingdings"/>
    </w:rPr>
  </w:style>
  <w:style w:type="character" w:styleId="WW8Num11z3">
    <w:name w:val="WW8Num11z3"/>
    <w:qFormat/>
    <w:rPr>
      <w:rFonts w:ascii="Symbol" w:hAnsi="Symbol" w:cs="Symbol"/>
    </w:rPr>
  </w:style>
  <w:style w:type="character" w:styleId="WW8Num12z0">
    <w:name w:val="WW8Num12z0"/>
    <w:qFormat/>
    <w:rPr>
      <w:rFonts w:ascii="Symbol" w:hAnsi="Symbol" w:cs="Symbol"/>
      <w:color w:val="FF0000"/>
    </w:rPr>
  </w:style>
  <w:style w:type="character" w:styleId="WW8Num12z1">
    <w:name w:val="WW8Num12z1"/>
    <w:qFormat/>
    <w:rPr>
      <w:rFonts w:ascii="Courier New" w:hAnsi="Courier New" w:cs="Courier New"/>
    </w:rPr>
  </w:style>
  <w:style w:type="character" w:styleId="WW8Num12z2">
    <w:name w:val="WW8Num12z2"/>
    <w:qFormat/>
    <w:rPr>
      <w:rFonts w:ascii="Wingdings" w:hAnsi="Wingdings" w:cs="Wingdings"/>
    </w:rPr>
  </w:style>
  <w:style w:type="character" w:styleId="WW8Num12z3">
    <w:name w:val="WW8Num12z3"/>
    <w:qFormat/>
    <w:rPr>
      <w:rFonts w:ascii="Symbol" w:hAnsi="Symbol" w:cs="Symbol"/>
    </w:rPr>
  </w:style>
  <w:style w:type="character" w:styleId="WW8Num13z0">
    <w:name w:val="WW8Num13z0"/>
    <w:qFormat/>
    <w:rPr>
      <w:rFonts w:ascii="Symbol" w:hAnsi="Symbol" w:cs="Symbol"/>
      <w:color w:val="FF0000"/>
      <w:sz w:val="18"/>
      <w:szCs w:val="18"/>
    </w:rPr>
  </w:style>
  <w:style w:type="character" w:styleId="WW8Num13z1">
    <w:name w:val="WW8Num13z1"/>
    <w:qFormat/>
    <w:rPr>
      <w:rFonts w:ascii="Courier New" w:hAnsi="Courier New" w:cs="Courier New"/>
    </w:rPr>
  </w:style>
  <w:style w:type="character" w:styleId="WW8Num13z2">
    <w:name w:val="WW8Num13z2"/>
    <w:qFormat/>
    <w:rPr>
      <w:rFonts w:ascii="Wingdings" w:hAnsi="Wingdings" w:cs="Wingdings"/>
    </w:rPr>
  </w:style>
  <w:style w:type="character" w:styleId="WW8Num13z3">
    <w:name w:val="WW8Num13z3"/>
    <w:qFormat/>
    <w:rPr>
      <w:rFonts w:ascii="Symbol" w:hAnsi="Symbol" w:cs="Symbol"/>
    </w:rPr>
  </w:style>
  <w:style w:type="character" w:styleId="WW8Num14z0">
    <w:name w:val="WW8Num14z0"/>
    <w:qFormat/>
    <w:rPr>
      <w:rFonts w:ascii="Symbol" w:hAnsi="Symbol" w:cs="Symbol"/>
      <w:color w:val="FF0000"/>
    </w:rPr>
  </w:style>
  <w:style w:type="character" w:styleId="WW8Num14z1">
    <w:name w:val="WW8Num14z1"/>
    <w:qFormat/>
    <w:rPr>
      <w:rFonts w:ascii="Courier New" w:hAnsi="Courier New" w:cs="Courier New"/>
    </w:rPr>
  </w:style>
  <w:style w:type="character" w:styleId="WW8Num14z2">
    <w:name w:val="WW8Num14z2"/>
    <w:qFormat/>
    <w:rPr>
      <w:rFonts w:ascii="Wingdings" w:hAnsi="Wingdings" w:cs="Wingdings"/>
    </w:rPr>
  </w:style>
  <w:style w:type="character" w:styleId="WW8Num14z3">
    <w:name w:val="WW8Num14z3"/>
    <w:qFormat/>
    <w:rPr>
      <w:rFonts w:ascii="Symbol" w:hAnsi="Symbol" w:cs="Symbol"/>
    </w:rPr>
  </w:style>
  <w:style w:type="character" w:styleId="WW8Num15z0">
    <w:name w:val="WW8Num15z0"/>
    <w:qFormat/>
    <w:rPr>
      <w:rFonts w:ascii="Symbol" w:hAnsi="Symbol" w:cs="Symbol"/>
      <w:color w:val="FF0000"/>
    </w:rPr>
  </w:style>
  <w:style w:type="character" w:styleId="WW8Num15z1">
    <w:name w:val="WW8Num15z1"/>
    <w:qFormat/>
    <w:rPr>
      <w:rFonts w:ascii="Courier New" w:hAnsi="Courier New" w:cs="Courier New"/>
    </w:rPr>
  </w:style>
  <w:style w:type="character" w:styleId="WW8Num15z2">
    <w:name w:val="WW8Num15z2"/>
    <w:qFormat/>
    <w:rPr>
      <w:rFonts w:ascii="Wingdings" w:hAnsi="Wingdings" w:cs="Wingdings"/>
    </w:rPr>
  </w:style>
  <w:style w:type="character" w:styleId="WW8Num15z3">
    <w:name w:val="WW8Num15z3"/>
    <w:qFormat/>
    <w:rPr>
      <w:rFonts w:ascii="Symbol" w:hAnsi="Symbol" w:cs="Symbol"/>
    </w:rPr>
  </w:style>
  <w:style w:type="character" w:styleId="WW8Num16z0">
    <w:name w:val="WW8Num16z0"/>
    <w:qFormat/>
    <w:rPr>
      <w:rFonts w:ascii="Symbol" w:hAnsi="Symbol" w:cs="Symbol"/>
      <w:color w:val="FF0000"/>
    </w:rPr>
  </w:style>
  <w:style w:type="character" w:styleId="WW8Num16z1">
    <w:name w:val="WW8Num16z1"/>
    <w:qFormat/>
    <w:rPr>
      <w:rFonts w:ascii="Courier New" w:hAnsi="Courier New" w:cs="Courier New"/>
    </w:rPr>
  </w:style>
  <w:style w:type="character" w:styleId="WW8Num16z2">
    <w:name w:val="WW8Num16z2"/>
    <w:qFormat/>
    <w:rPr>
      <w:rFonts w:ascii="Wingdings" w:hAnsi="Wingdings" w:cs="Wingdings"/>
    </w:rPr>
  </w:style>
  <w:style w:type="character" w:styleId="WW8Num16z3">
    <w:name w:val="WW8Num16z3"/>
    <w:qFormat/>
    <w:rPr>
      <w:rFonts w:ascii="Symbol" w:hAnsi="Symbol" w:cs="Symbol"/>
    </w:rPr>
  </w:style>
  <w:style w:type="character" w:styleId="WW8Num17z0">
    <w:name w:val="WW8Num17z0"/>
    <w:qFormat/>
    <w:rPr>
      <w:rFonts w:ascii="Wingdings" w:hAnsi="Wingdings" w:cs="Wingdings"/>
      <w:b/>
    </w:rPr>
  </w:style>
  <w:style w:type="character" w:styleId="WW8Num17z1">
    <w:name w:val="WW8Num17z1"/>
    <w:qFormat/>
    <w:rPr>
      <w:rFonts w:ascii="Courier New" w:hAnsi="Courier New" w:cs="Courier New"/>
    </w:rPr>
  </w:style>
  <w:style w:type="character" w:styleId="WW8Num17z2">
    <w:name w:val="WW8Num17z2"/>
    <w:qFormat/>
    <w:rPr>
      <w:rFonts w:ascii="Wingdings" w:hAnsi="Wingdings" w:cs="Wingdings"/>
    </w:rPr>
  </w:style>
  <w:style w:type="character" w:styleId="WW8Num17z3">
    <w:name w:val="WW8Num17z3"/>
    <w:qFormat/>
    <w:rPr>
      <w:rFonts w:ascii="Symbol" w:hAnsi="Symbol" w:cs="Symbol"/>
    </w:rPr>
  </w:style>
  <w:style w:type="character" w:styleId="WW8Num18z0">
    <w:name w:val="WW8Num18z0"/>
    <w:qFormat/>
    <w:rPr>
      <w:rFonts w:ascii="Symbol" w:hAnsi="Symbol" w:cs="Symbol"/>
      <w:color w:val="0000FF"/>
    </w:rPr>
  </w:style>
  <w:style w:type="character" w:styleId="WW8Num18z1">
    <w:name w:val="WW8Num18z1"/>
    <w:qFormat/>
    <w:rPr>
      <w:rFonts w:ascii="Courier New" w:hAnsi="Courier New" w:cs="Courier New"/>
    </w:rPr>
  </w:style>
  <w:style w:type="character" w:styleId="WW8Num18z2">
    <w:name w:val="WW8Num18z2"/>
    <w:qFormat/>
    <w:rPr>
      <w:rFonts w:ascii="Wingdings" w:hAnsi="Wingdings" w:cs="Wingdings"/>
    </w:rPr>
  </w:style>
  <w:style w:type="character" w:styleId="WW8Num18z3">
    <w:name w:val="WW8Num18z3"/>
    <w:qFormat/>
    <w:rPr>
      <w:rFonts w:ascii="Symbol" w:hAnsi="Symbol" w:cs="Symbol"/>
    </w:rPr>
  </w:style>
  <w:style w:type="character" w:styleId="WW8Num19z0">
    <w:name w:val="WW8Num19z0"/>
    <w:qFormat/>
    <w:rPr>
      <w:rFonts w:ascii="Symbol" w:hAnsi="Symbol" w:cs="Symbol"/>
      <w:color w:val="0000FF"/>
    </w:rPr>
  </w:style>
  <w:style w:type="character" w:styleId="WW8Num19z1">
    <w:name w:val="WW8Num19z1"/>
    <w:qFormat/>
    <w:rPr>
      <w:rFonts w:ascii="Courier New" w:hAnsi="Courier New" w:cs="Courier New"/>
    </w:rPr>
  </w:style>
  <w:style w:type="character" w:styleId="WW8Num19z2">
    <w:name w:val="WW8Num19z2"/>
    <w:qFormat/>
    <w:rPr>
      <w:rFonts w:ascii="Wingdings" w:hAnsi="Wingdings" w:cs="Wingdings"/>
    </w:rPr>
  </w:style>
  <w:style w:type="character" w:styleId="WW8Num19z3">
    <w:name w:val="WW8Num19z3"/>
    <w:qFormat/>
    <w:rPr>
      <w:rFonts w:ascii="Symbol" w:hAnsi="Symbol" w:cs="Symbol"/>
    </w:rPr>
  </w:style>
  <w:style w:type="character" w:styleId="WW8Num20z0">
    <w:name w:val="WW8Num20z0"/>
    <w:qFormat/>
    <w:rPr>
      <w:rFonts w:ascii="Symbol" w:hAnsi="Symbol" w:cs="Symbol"/>
      <w:color w:val="FF0000"/>
    </w:rPr>
  </w:style>
  <w:style w:type="character" w:styleId="WW8Num20z1">
    <w:name w:val="WW8Num20z1"/>
    <w:qFormat/>
    <w:rPr>
      <w:rFonts w:ascii="Courier New" w:hAnsi="Courier New" w:cs="Courier New"/>
    </w:rPr>
  </w:style>
  <w:style w:type="character" w:styleId="WW8Num20z2">
    <w:name w:val="WW8Num20z2"/>
    <w:qFormat/>
    <w:rPr>
      <w:rFonts w:ascii="Wingdings" w:hAnsi="Wingdings" w:cs="Wingdings"/>
    </w:rPr>
  </w:style>
  <w:style w:type="character" w:styleId="WW8Num20z3">
    <w:name w:val="WW8Num20z3"/>
    <w:qFormat/>
    <w:rPr>
      <w:rFonts w:ascii="Symbol" w:hAnsi="Symbol" w:cs="Symbol"/>
    </w:rPr>
  </w:style>
  <w:style w:type="character" w:styleId="Style11">
    <w:name w:val="Основной шрифт абзаца"/>
    <w:qFormat/>
    <w:rPr/>
  </w:style>
  <w:style w:type="character" w:styleId="Appleconvertedspace">
    <w:name w:val="apple-converted-space"/>
    <w:basedOn w:val="Style11"/>
    <w:qFormat/>
    <w:rPr/>
  </w:style>
  <w:style w:type="character" w:styleId="Style12">
    <w:name w:val="Выделение жирным"/>
    <w:qFormat/>
    <w:rPr>
      <w:b/>
      <w:bCs/>
    </w:rPr>
  </w:style>
  <w:style w:type="character" w:styleId="Style13">
    <w:name w:val="Интернет-ссылка"/>
    <w:rPr>
      <w:color w:val="0000FF"/>
      <w:u w:val="single"/>
    </w:rPr>
  </w:style>
  <w:style w:type="character" w:styleId="Style14">
    <w:name w:val="Верхний колонтитул Знак"/>
    <w:qFormat/>
    <w:rPr>
      <w:sz w:val="24"/>
      <w:szCs w:val="24"/>
    </w:rPr>
  </w:style>
  <w:style w:type="character" w:styleId="Style15">
    <w:name w:val="Нижний колонтитул Знак"/>
    <w:qFormat/>
    <w:rPr>
      <w:sz w:val="24"/>
      <w:szCs w:val="24"/>
    </w:rPr>
  </w:style>
  <w:style w:type="character" w:styleId="Style16">
    <w:name w:val="Текст выноски Знак"/>
    <w:qFormat/>
    <w:rPr>
      <w:rFonts w:ascii="Tahoma" w:hAnsi="Tahoma" w:cs="Tahoma"/>
      <w:sz w:val="16"/>
      <w:szCs w:val="16"/>
    </w:rPr>
  </w:style>
  <w:style w:type="paragraph" w:styleId="Style17">
    <w:name w:val="Заголовок"/>
    <w:basedOn w:val="Normal"/>
    <w:next w:val="Style18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8">
    <w:name w:val="Body Text"/>
    <w:basedOn w:val="Normal"/>
    <w:pPr>
      <w:ind w:right="18" w:hanging="0"/>
      <w:jc w:val="center"/>
    </w:pPr>
    <w:rPr>
      <w:rFonts w:ascii="Arial" w:hAnsi="Arial" w:cs="Arial"/>
      <w:b/>
      <w:sz w:val="28"/>
      <w:szCs w:val="20"/>
    </w:rPr>
  </w:style>
  <w:style w:type="paragraph" w:styleId="Style19">
    <w:name w:val="List"/>
    <w:basedOn w:val="Style18"/>
    <w:pPr/>
    <w:rPr>
      <w:rFonts w:cs="Mangal"/>
    </w:rPr>
  </w:style>
  <w:style w:type="paragraph" w:styleId="Style20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1">
    <w:name w:val="Указатель"/>
    <w:basedOn w:val="Normal"/>
    <w:qFormat/>
    <w:pPr>
      <w:suppressLineNumbers/>
    </w:pPr>
    <w:rPr>
      <w:rFonts w:cs="Mangal"/>
    </w:rPr>
  </w:style>
  <w:style w:type="paragraph" w:styleId="Style22">
    <w:name w:val="Обычный (веб)"/>
    <w:basedOn w:val="Normal"/>
    <w:qFormat/>
    <w:pPr>
      <w:spacing w:before="280" w:after="280"/>
    </w:pPr>
    <w:rPr/>
  </w:style>
  <w:style w:type="paragraph" w:styleId="21">
    <w:name w:val="Основной текст с отступом 2"/>
    <w:basedOn w:val="Normal"/>
    <w:qFormat/>
    <w:pPr>
      <w:ind w:firstLine="142"/>
      <w:jc w:val="both"/>
    </w:pPr>
    <w:rPr>
      <w:sz w:val="22"/>
      <w:szCs w:val="20"/>
    </w:rPr>
  </w:style>
  <w:style w:type="paragraph" w:styleId="22">
    <w:name w:val="Основной текст 2"/>
    <w:basedOn w:val="Normal"/>
    <w:qFormat/>
    <w:pPr>
      <w:jc w:val="center"/>
    </w:pPr>
    <w:rPr>
      <w:b/>
      <w:i/>
      <w:color w:val="008000"/>
      <w:sz w:val="32"/>
      <w:szCs w:val="20"/>
    </w:rPr>
  </w:style>
  <w:style w:type="paragraph" w:styleId="31">
    <w:name w:val="Основной текст с отступом 3"/>
    <w:basedOn w:val="Normal"/>
    <w:qFormat/>
    <w:pPr>
      <w:shd w:val="clear" w:fill="FFFFFF"/>
      <w:ind w:left="2977" w:hanging="2977"/>
    </w:pPr>
    <w:rPr>
      <w:b/>
      <w:color w:val="000080"/>
      <w:sz w:val="20"/>
      <w:szCs w:val="20"/>
    </w:rPr>
  </w:style>
  <w:style w:type="paragraph" w:styleId="Style23">
    <w:name w:val="Абзац списка"/>
    <w:basedOn w:val="Normal"/>
    <w:qFormat/>
    <w:pPr>
      <w:ind w:left="708" w:hanging="0"/>
    </w:pPr>
    <w:rPr/>
  </w:style>
  <w:style w:type="paragraph" w:styleId="Style24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25">
    <w:name w:val="Header"/>
    <w:basedOn w:val="Normal"/>
    <w:pPr>
      <w:tabs>
        <w:tab w:val="clear" w:pos="708"/>
        <w:tab w:val="center" w:pos="4677" w:leader="none"/>
        <w:tab w:val="right" w:pos="9355" w:leader="none"/>
      </w:tabs>
    </w:pPr>
    <w:rPr/>
  </w:style>
  <w:style w:type="paragraph" w:styleId="Style26">
    <w:name w:val="Footer"/>
    <w:basedOn w:val="Normal"/>
    <w:pPr>
      <w:tabs>
        <w:tab w:val="clear" w:pos="708"/>
        <w:tab w:val="center" w:pos="4677" w:leader="none"/>
        <w:tab w:val="right" w:pos="9355" w:leader="none"/>
      </w:tabs>
    </w:pPr>
    <w:rPr/>
  </w:style>
  <w:style w:type="paragraph" w:styleId="Style27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image" Target="media/image2.png"/><Relationship Id="rId4" Type="http://schemas.openxmlformats.org/officeDocument/2006/relationships/image" Target="media/image3.png"/><Relationship Id="rId5" Type="http://schemas.openxmlformats.org/officeDocument/2006/relationships/image" Target="media/image4.jpeg"/><Relationship Id="rId6" Type="http://schemas.openxmlformats.org/officeDocument/2006/relationships/image" Target="media/image5.jpeg"/><Relationship Id="rId7" Type="http://schemas.openxmlformats.org/officeDocument/2006/relationships/image" Target="media/image6.png"/><Relationship Id="rId8" Type="http://schemas.openxmlformats.org/officeDocument/2006/relationships/image" Target="media/image7.jpeg"/><Relationship Id="rId9" Type="http://schemas.openxmlformats.org/officeDocument/2006/relationships/oleObject" Target="embeddings/oleObject1.bin"/><Relationship Id="rId10" Type="http://schemas.openxmlformats.org/officeDocument/2006/relationships/image" Target="media/image8.wmf"/><Relationship Id="rId11" Type="http://schemas.openxmlformats.org/officeDocument/2006/relationships/numbering" Target="numbering.xml"/><Relationship Id="rId12" Type="http://schemas.openxmlformats.org/officeDocument/2006/relationships/fontTable" Target="fontTable.xml"/><Relationship Id="rId1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Normal_x005F_x0000_</Template>
  <TotalTime>1302</TotalTime>
  <Application>LibreOffice/6.3.3.2$Windows_x86 LibreOffice_project/a64200df03143b798afd1ec74a12ab50359878ed</Application>
  <Pages>4</Pages>
  <Words>673</Words>
  <Characters>4424</Characters>
  <CharactersWithSpaces>5122</CharactersWithSpaces>
  <Paragraphs>58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2013-06-27T13:22:00Z</dcterms:created>
  <dc:creator>User</dc:creator>
  <dc:description/>
  <dc:language>ru-RU</dc:language>
  <cp:lastModifiedBy>Преподаватель</cp:lastModifiedBy>
  <cp:lastPrinted>2017-01-18T16:48:00Z</cp:lastPrinted>
  <dcterms:modified xsi:type="dcterms:W3CDTF">2019-05-22T11:07:00Z</dcterms:modified>
  <cp:revision>89</cp:revision>
  <dc:subject/>
  <dc:title/>
</cp:coreProperties>
</file>