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5E" w:rsidRDefault="00933089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B5E" w:rsidRDefault="00F90B5E">
      <w:pPr>
        <w:spacing w:before="40" w:line="216" w:lineRule="auto"/>
        <w:jc w:val="center"/>
        <w:rPr>
          <w:b/>
          <w:kern w:val="2"/>
          <w:sz w:val="32"/>
        </w:rPr>
      </w:pPr>
    </w:p>
    <w:p w:rsidR="00F90B5E" w:rsidRDefault="00933089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F90B5E" w:rsidRDefault="00933089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F90B5E" w:rsidRDefault="00933089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F90B5E" w:rsidRDefault="00F90B5E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F90B5E" w:rsidRDefault="00933089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F90B5E" w:rsidRDefault="00F90B5E">
      <w:pPr>
        <w:jc w:val="both"/>
        <w:rPr>
          <w:spacing w:val="60"/>
          <w:sz w:val="28"/>
          <w:szCs w:val="28"/>
        </w:rPr>
      </w:pPr>
    </w:p>
    <w:p w:rsidR="00F90B5E" w:rsidRDefault="00F90B5E">
      <w:pPr>
        <w:jc w:val="both"/>
        <w:rPr>
          <w:spacing w:val="60"/>
          <w:sz w:val="28"/>
          <w:szCs w:val="28"/>
        </w:rPr>
      </w:pPr>
    </w:p>
    <w:p w:rsidR="00F90B5E" w:rsidRDefault="00933089">
      <w:pPr>
        <w:tabs>
          <w:tab w:val="left" w:pos="8789"/>
        </w:tabs>
      </w:pPr>
      <w:r>
        <w:rPr>
          <w:sz w:val="28"/>
          <w:szCs w:val="28"/>
        </w:rPr>
        <w:t xml:space="preserve">от </w:t>
      </w:r>
      <w:r w:rsidR="00F53D7C">
        <w:rPr>
          <w:sz w:val="28"/>
          <w:szCs w:val="28"/>
        </w:rPr>
        <w:t xml:space="preserve"> 13.05.2022                                                                      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F53D7C">
        <w:rPr>
          <w:sz w:val="28"/>
          <w:szCs w:val="28"/>
        </w:rPr>
        <w:t>185</w:t>
      </w:r>
    </w:p>
    <w:p w:rsidR="00F90B5E" w:rsidRDefault="00F90B5E">
      <w:pPr>
        <w:jc w:val="both"/>
        <w:rPr>
          <w:sz w:val="28"/>
          <w:szCs w:val="28"/>
        </w:rPr>
      </w:pPr>
    </w:p>
    <w:p w:rsidR="00F90B5E" w:rsidRDefault="00F90B5E">
      <w:pPr>
        <w:jc w:val="both"/>
        <w:rPr>
          <w:sz w:val="28"/>
          <w:szCs w:val="28"/>
        </w:rPr>
      </w:pPr>
    </w:p>
    <w:p w:rsidR="00F90B5E" w:rsidRDefault="00F90B5E">
      <w:pPr>
        <w:jc w:val="both"/>
        <w:rPr>
          <w:sz w:val="28"/>
          <w:szCs w:val="28"/>
        </w:rPr>
      </w:pPr>
    </w:p>
    <w:p w:rsidR="00F90B5E" w:rsidRDefault="00933089">
      <w:pPr>
        <w:ind w:left="1134" w:right="1134"/>
        <w:jc w:val="center"/>
      </w:pPr>
      <w:r>
        <w:rPr>
          <w:b/>
          <w:sz w:val="28"/>
          <w:szCs w:val="28"/>
        </w:rPr>
        <w:t>Об утверждении ведомственного плана мероприятий («дорожной карты») по содействию развитию конкуренции в Шарангском муниципальном райо</w:t>
      </w:r>
      <w:r w:rsidR="00560F8C">
        <w:rPr>
          <w:b/>
          <w:sz w:val="28"/>
          <w:szCs w:val="28"/>
        </w:rPr>
        <w:t>не Нижегородской области на 2022-2025</w:t>
      </w:r>
      <w:r>
        <w:rPr>
          <w:b/>
          <w:sz w:val="28"/>
          <w:szCs w:val="28"/>
        </w:rPr>
        <w:t xml:space="preserve"> годы</w:t>
      </w:r>
    </w:p>
    <w:p w:rsidR="00F90B5E" w:rsidRDefault="00F90B5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B5E" w:rsidRDefault="00F90B5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B5E" w:rsidRDefault="00933089">
      <w:pPr>
        <w:pStyle w:val="ConsPlusTitle"/>
        <w:suppressAutoHyphens/>
        <w:spacing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A8593E">
        <w:rPr>
          <w:rFonts w:ascii="Times New Roman" w:hAnsi="Times New Roman" w:cs="Times New Roman"/>
          <w:b w:val="0"/>
          <w:sz w:val="28"/>
          <w:szCs w:val="28"/>
        </w:rPr>
        <w:t>о исполнение  Распоряжения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Губерн</w:t>
      </w:r>
      <w:r w:rsidR="003C40A9">
        <w:rPr>
          <w:rFonts w:ascii="Times New Roman" w:hAnsi="Times New Roman" w:cs="Times New Roman"/>
          <w:b w:val="0"/>
          <w:sz w:val="28"/>
          <w:szCs w:val="28"/>
        </w:rPr>
        <w:t>а</w:t>
      </w:r>
      <w:r w:rsidR="00B92E94">
        <w:rPr>
          <w:rFonts w:ascii="Times New Roman" w:hAnsi="Times New Roman" w:cs="Times New Roman"/>
          <w:b w:val="0"/>
          <w:sz w:val="28"/>
          <w:szCs w:val="28"/>
        </w:rPr>
        <w:t>тора Нижегородской области от 28.12.2021 № 1936</w:t>
      </w:r>
      <w:r>
        <w:rPr>
          <w:rFonts w:ascii="Times New Roman" w:hAnsi="Times New Roman" w:cs="Times New Roman"/>
          <w:b w:val="0"/>
          <w:sz w:val="28"/>
          <w:szCs w:val="28"/>
        </w:rPr>
        <w:t>-р «</w:t>
      </w:r>
      <w:r w:rsidR="00112B79">
        <w:rPr>
          <w:rFonts w:ascii="Times New Roman" w:hAnsi="Times New Roman" w:cs="Times New Roman"/>
          <w:b w:val="0"/>
          <w:sz w:val="28"/>
          <w:szCs w:val="28"/>
        </w:rPr>
        <w:t>Об утверждении перечня товарных рынков для содействия развитию конкуренции и плана мероприятий («дорожной карты») по содействию развитию конкуренции в Нижегородской области на 2022-2025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8593E">
        <w:rPr>
          <w:rFonts w:ascii="Times New Roman" w:hAnsi="Times New Roman" w:cs="Times New Roman"/>
          <w:b w:val="0"/>
          <w:sz w:val="28"/>
          <w:szCs w:val="28"/>
        </w:rPr>
        <w:t>,  Соглашения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внедрении стандарта конкуренции на территории Нижегородской области между министерством экономики Нижегородской области и администрацией Шарангского муниципального района Нижегородской области от 18.02.2016 г. № 134, администрация Шарангского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Нижегородской области</w:t>
      </w:r>
      <w:r w:rsidR="00560F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90B5E" w:rsidRDefault="00933089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1. Утвердить прилагаемый ведомственный план мероприятий («дорожная карта») по содействию развитию конкуренции в Шарангском муниципальном райо</w:t>
      </w:r>
      <w:r w:rsidR="00560F8C">
        <w:rPr>
          <w:sz w:val="28"/>
          <w:szCs w:val="28"/>
        </w:rPr>
        <w:t>не Нижегородской области на 2022-2025</w:t>
      </w:r>
      <w:r>
        <w:rPr>
          <w:sz w:val="28"/>
          <w:szCs w:val="28"/>
        </w:rPr>
        <w:t xml:space="preserve"> годы (далее - План).</w:t>
      </w:r>
    </w:p>
    <w:p w:rsidR="00F90B5E" w:rsidRDefault="00933089">
      <w:pPr>
        <w:pStyle w:val="af0"/>
        <w:suppressAutoHyphens/>
        <w:spacing w:line="360" w:lineRule="auto"/>
        <w:ind w:firstLine="709"/>
        <w:jc w:val="both"/>
      </w:pPr>
      <w:r>
        <w:rPr>
          <w:sz w:val="28"/>
          <w:szCs w:val="28"/>
        </w:rPr>
        <w:t>2. Структурным подразделениям администрации Шарангского муниципального района, ответственным за мероприятия Плана, обеспечить их реализацию.</w:t>
      </w:r>
    </w:p>
    <w:p w:rsidR="00F90B5E" w:rsidRDefault="00933089">
      <w:pPr>
        <w:pStyle w:val="af0"/>
        <w:suppressAutoHyphens/>
        <w:spacing w:line="360" w:lineRule="auto"/>
        <w:ind w:firstLine="709"/>
        <w:jc w:val="both"/>
      </w:pPr>
      <w:r>
        <w:rPr>
          <w:sz w:val="28"/>
          <w:szCs w:val="28"/>
        </w:rPr>
        <w:t>3. Разместить данное постановление на официальном сайте администрации Шарангского муниципального района.</w:t>
      </w:r>
    </w:p>
    <w:p w:rsidR="00F90B5E" w:rsidRDefault="00560F8C" w:rsidP="00560F8C">
      <w:pPr>
        <w:spacing w:line="360" w:lineRule="auto"/>
        <w:jc w:val="both"/>
      </w:pPr>
      <w:r>
        <w:rPr>
          <w:sz w:val="28"/>
          <w:szCs w:val="28"/>
        </w:rPr>
        <w:lastRenderedPageBreak/>
        <w:t xml:space="preserve">       4. Постановление</w:t>
      </w:r>
      <w:r w:rsidR="00933089">
        <w:rPr>
          <w:sz w:val="28"/>
          <w:szCs w:val="28"/>
        </w:rPr>
        <w:t xml:space="preserve"> администрации Шаранг</w:t>
      </w:r>
      <w:r w:rsidR="007B7C37">
        <w:rPr>
          <w:sz w:val="28"/>
          <w:szCs w:val="28"/>
        </w:rPr>
        <w:t>ского мун</w:t>
      </w:r>
      <w:r>
        <w:rPr>
          <w:sz w:val="28"/>
          <w:szCs w:val="28"/>
        </w:rPr>
        <w:t>иципального района от 11.03.2020</w:t>
      </w:r>
      <w:r w:rsidR="007B7C37">
        <w:rPr>
          <w:sz w:val="28"/>
          <w:szCs w:val="28"/>
        </w:rPr>
        <w:t xml:space="preserve"> №115</w:t>
      </w:r>
      <w:r w:rsidR="00933089">
        <w:rPr>
          <w:sz w:val="28"/>
          <w:szCs w:val="28"/>
        </w:rPr>
        <w:t xml:space="preserve"> «Об утверждении ведомственного плана мероприятий («дорожной карты») по содействию развитию конкуренции в Шарангском муниципальном районе Нижегородской области</w:t>
      </w:r>
      <w:r>
        <w:rPr>
          <w:sz w:val="28"/>
          <w:szCs w:val="28"/>
        </w:rPr>
        <w:t xml:space="preserve"> на 2020</w:t>
      </w:r>
      <w:r w:rsidR="007B7C37">
        <w:rPr>
          <w:sz w:val="28"/>
          <w:szCs w:val="28"/>
        </w:rPr>
        <w:t>-2021 годы</w:t>
      </w:r>
      <w:r w:rsidR="00933089">
        <w:rPr>
          <w:sz w:val="28"/>
          <w:szCs w:val="28"/>
        </w:rPr>
        <w:t>» признать утратившими силу.</w:t>
      </w:r>
    </w:p>
    <w:p w:rsidR="00F90B5E" w:rsidRDefault="0093308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заведующую отделом </w:t>
      </w:r>
      <w:r w:rsidR="00B92E94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администрации Шарангского муниципального района Нижегородской области </w:t>
      </w:r>
      <w:r w:rsidR="00055BA2">
        <w:rPr>
          <w:sz w:val="28"/>
          <w:szCs w:val="28"/>
        </w:rPr>
        <w:t xml:space="preserve"> </w:t>
      </w:r>
      <w:r w:rsidR="007B7C37">
        <w:rPr>
          <w:sz w:val="28"/>
          <w:szCs w:val="28"/>
        </w:rPr>
        <w:t>Т.В.Новосёлову</w:t>
      </w:r>
      <w:r>
        <w:rPr>
          <w:sz w:val="28"/>
          <w:szCs w:val="28"/>
        </w:rPr>
        <w:t>.</w:t>
      </w:r>
    </w:p>
    <w:p w:rsidR="00F90B5E" w:rsidRDefault="00F90B5E">
      <w:pPr>
        <w:pStyle w:val="HTML0"/>
        <w:shd w:val="clear" w:color="auto" w:fill="FFFFFF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B5E" w:rsidRDefault="00F90B5E">
      <w:pPr>
        <w:pStyle w:val="HTM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B5E" w:rsidRDefault="00F90B5E">
      <w:pPr>
        <w:pStyle w:val="HTM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D7C" w:rsidRDefault="00F53D7C" w:rsidP="00B92E94">
      <w:pPr>
        <w:tabs>
          <w:tab w:val="left" w:pos="8220"/>
        </w:tabs>
        <w:rPr>
          <w:sz w:val="28"/>
          <w:szCs w:val="28"/>
        </w:rPr>
      </w:pPr>
    </w:p>
    <w:p w:rsidR="00F53D7C" w:rsidRDefault="00F53D7C" w:rsidP="00B92E94">
      <w:pPr>
        <w:tabs>
          <w:tab w:val="left" w:pos="8220"/>
        </w:tabs>
        <w:rPr>
          <w:sz w:val="28"/>
          <w:szCs w:val="28"/>
        </w:rPr>
      </w:pPr>
    </w:p>
    <w:p w:rsidR="00F53D7C" w:rsidRDefault="00F53D7C" w:rsidP="00B92E94">
      <w:pPr>
        <w:tabs>
          <w:tab w:val="left" w:pos="8220"/>
        </w:tabs>
        <w:rPr>
          <w:sz w:val="28"/>
          <w:szCs w:val="28"/>
        </w:rPr>
      </w:pPr>
    </w:p>
    <w:p w:rsidR="00F53D7C" w:rsidRDefault="00F53D7C" w:rsidP="00B92E94">
      <w:pPr>
        <w:tabs>
          <w:tab w:val="left" w:pos="8220"/>
        </w:tabs>
        <w:rPr>
          <w:sz w:val="28"/>
          <w:szCs w:val="28"/>
        </w:rPr>
      </w:pPr>
    </w:p>
    <w:p w:rsidR="00F53D7C" w:rsidRDefault="00F53D7C" w:rsidP="00B92E94">
      <w:pPr>
        <w:tabs>
          <w:tab w:val="left" w:pos="8220"/>
        </w:tabs>
        <w:rPr>
          <w:sz w:val="28"/>
          <w:szCs w:val="28"/>
        </w:rPr>
      </w:pPr>
    </w:p>
    <w:p w:rsidR="00B92E94" w:rsidRDefault="00B92E94" w:rsidP="00B92E94">
      <w:pPr>
        <w:tabs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="007B7C3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Д.О.Ожиганов</w:t>
      </w: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  <w:sectPr w:rsidR="00EB319C" w:rsidSect="00560F8C">
          <w:headerReference w:type="default" r:id="rId8"/>
          <w:pgSz w:w="11906" w:h="16838"/>
          <w:pgMar w:top="713" w:right="617" w:bottom="540" w:left="1648" w:header="1134" w:footer="0" w:gutter="0"/>
          <w:cols w:space="720"/>
          <w:formProt w:val="0"/>
          <w:docGrid w:linePitch="272"/>
        </w:sect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Pr="00C930D8" w:rsidRDefault="00EB319C" w:rsidP="00EB319C">
      <w:pPr>
        <w:tabs>
          <w:tab w:val="left" w:pos="11340"/>
        </w:tabs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055BA2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 xml:space="preserve"> </w:t>
      </w:r>
      <w:r w:rsidRPr="00C930D8">
        <w:rPr>
          <w:sz w:val="24"/>
          <w:szCs w:val="24"/>
        </w:rPr>
        <w:t xml:space="preserve">Приложение </w:t>
      </w:r>
    </w:p>
    <w:p w:rsidR="00EB319C" w:rsidRPr="00C930D8" w:rsidRDefault="00EB319C" w:rsidP="00EB319C">
      <w:pPr>
        <w:ind w:left="10490"/>
        <w:jc w:val="center"/>
        <w:rPr>
          <w:sz w:val="24"/>
          <w:szCs w:val="24"/>
        </w:rPr>
      </w:pPr>
      <w:r w:rsidRPr="00C930D8">
        <w:rPr>
          <w:sz w:val="24"/>
          <w:szCs w:val="24"/>
        </w:rPr>
        <w:t xml:space="preserve">к постановлению администрации </w:t>
      </w:r>
    </w:p>
    <w:p w:rsidR="00EB319C" w:rsidRPr="00C930D8" w:rsidRDefault="00EB319C" w:rsidP="00EB319C">
      <w:pPr>
        <w:ind w:left="10490"/>
        <w:jc w:val="center"/>
        <w:rPr>
          <w:sz w:val="24"/>
          <w:szCs w:val="24"/>
        </w:rPr>
      </w:pPr>
      <w:r w:rsidRPr="00C930D8">
        <w:rPr>
          <w:sz w:val="24"/>
          <w:szCs w:val="24"/>
        </w:rPr>
        <w:t>Шарангского муниципального района</w:t>
      </w:r>
    </w:p>
    <w:p w:rsidR="00EB319C" w:rsidRPr="00C930D8" w:rsidRDefault="00EB319C" w:rsidP="00EB319C">
      <w:pPr>
        <w:ind w:left="10490"/>
        <w:jc w:val="center"/>
        <w:rPr>
          <w:sz w:val="24"/>
          <w:szCs w:val="24"/>
        </w:rPr>
      </w:pPr>
      <w:r w:rsidRPr="00C930D8">
        <w:rPr>
          <w:sz w:val="24"/>
          <w:szCs w:val="24"/>
        </w:rPr>
        <w:t xml:space="preserve">от __________ </w:t>
      </w:r>
      <w:proofErr w:type="gramStart"/>
      <w:r w:rsidRPr="00C930D8">
        <w:rPr>
          <w:sz w:val="24"/>
          <w:szCs w:val="24"/>
        </w:rPr>
        <w:t>г</w:t>
      </w:r>
      <w:proofErr w:type="gramEnd"/>
      <w:r w:rsidRPr="00C930D8">
        <w:rPr>
          <w:sz w:val="24"/>
          <w:szCs w:val="24"/>
        </w:rPr>
        <w:t>. № ______</w:t>
      </w:r>
    </w:p>
    <w:p w:rsidR="00EB319C" w:rsidRDefault="00EB319C" w:rsidP="00EB319C">
      <w:pPr>
        <w:jc w:val="center"/>
        <w:rPr>
          <w:sz w:val="24"/>
          <w:szCs w:val="24"/>
        </w:rPr>
      </w:pPr>
    </w:p>
    <w:p w:rsidR="00EB319C" w:rsidRDefault="00EB319C" w:rsidP="00EB319C">
      <w:pPr>
        <w:pStyle w:val="af0"/>
        <w:ind w:right="1665"/>
        <w:jc w:val="right"/>
        <w:rPr>
          <w:b/>
          <w:bCs/>
        </w:rPr>
      </w:pPr>
    </w:p>
    <w:p w:rsidR="00EB319C" w:rsidRDefault="00EB319C" w:rsidP="00EB319C">
      <w:pPr>
        <w:pStyle w:val="af0"/>
        <w:ind w:right="1665"/>
        <w:jc w:val="right"/>
        <w:rPr>
          <w:b/>
          <w:bCs/>
        </w:rPr>
      </w:pPr>
    </w:p>
    <w:p w:rsidR="00EB319C" w:rsidRDefault="00EB319C" w:rsidP="00EB319C">
      <w:pPr>
        <w:pStyle w:val="af0"/>
        <w:ind w:right="1665"/>
        <w:jc w:val="right"/>
        <w:rPr>
          <w:b/>
          <w:bCs/>
        </w:rPr>
      </w:pPr>
      <w:r>
        <w:rPr>
          <w:b/>
          <w:bCs/>
        </w:rPr>
        <w:t xml:space="preserve">                   </w:t>
      </w:r>
    </w:p>
    <w:p w:rsidR="00EB319C" w:rsidRDefault="00EB319C" w:rsidP="00EB319C">
      <w:pPr>
        <w:pStyle w:val="af0"/>
        <w:ind w:right="1665"/>
        <w:jc w:val="center"/>
        <w:rPr>
          <w:b/>
          <w:bCs/>
        </w:rPr>
      </w:pPr>
    </w:p>
    <w:p w:rsidR="00EB319C" w:rsidRDefault="00EB319C" w:rsidP="00EB319C">
      <w:pPr>
        <w:pStyle w:val="af0"/>
        <w:tabs>
          <w:tab w:val="left" w:pos="567"/>
        </w:tabs>
        <w:ind w:right="1665"/>
        <w:jc w:val="center"/>
        <w:rPr>
          <w:b/>
          <w:bCs/>
        </w:rPr>
      </w:pPr>
      <w:r>
        <w:rPr>
          <w:b/>
          <w:bCs/>
        </w:rPr>
        <w:t xml:space="preserve">     План мероприятий ("дорожная карта")</w:t>
      </w:r>
    </w:p>
    <w:p w:rsidR="00EB319C" w:rsidRDefault="00EB319C" w:rsidP="00EB319C">
      <w:pPr>
        <w:pStyle w:val="af0"/>
        <w:jc w:val="center"/>
        <w:rPr>
          <w:b/>
          <w:bCs/>
        </w:rPr>
      </w:pPr>
      <w:r>
        <w:rPr>
          <w:b/>
          <w:bCs/>
        </w:rPr>
        <w:t>по содействию развитию конкуренции в Шарангском муниципальном районе</w:t>
      </w:r>
    </w:p>
    <w:p w:rsidR="00EB319C" w:rsidRDefault="00EB319C" w:rsidP="00EB319C">
      <w:pPr>
        <w:pStyle w:val="af0"/>
        <w:jc w:val="center"/>
      </w:pPr>
      <w:r>
        <w:rPr>
          <w:b/>
          <w:bCs/>
        </w:rPr>
        <w:t>Нижегородской области на 2022 - 2025 годы</w:t>
      </w:r>
    </w:p>
    <w:p w:rsidR="00EB319C" w:rsidRDefault="00EB319C" w:rsidP="00EB319C">
      <w:pPr>
        <w:pStyle w:val="af0"/>
        <w:jc w:val="center"/>
      </w:pPr>
    </w:p>
    <w:tbl>
      <w:tblPr>
        <w:tblW w:w="16444" w:type="dxa"/>
        <w:tblInd w:w="-291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993"/>
        <w:gridCol w:w="2241"/>
        <w:gridCol w:w="38"/>
        <w:gridCol w:w="993"/>
        <w:gridCol w:w="17"/>
        <w:gridCol w:w="23"/>
        <w:gridCol w:w="1683"/>
        <w:gridCol w:w="17"/>
        <w:gridCol w:w="977"/>
        <w:gridCol w:w="9"/>
        <w:gridCol w:w="7"/>
        <w:gridCol w:w="7"/>
        <w:gridCol w:w="687"/>
        <w:gridCol w:w="7"/>
        <w:gridCol w:w="7"/>
        <w:gridCol w:w="10"/>
        <w:gridCol w:w="81"/>
        <w:gridCol w:w="34"/>
        <w:gridCol w:w="716"/>
        <w:gridCol w:w="10"/>
        <w:gridCol w:w="12"/>
        <w:gridCol w:w="221"/>
        <w:gridCol w:w="1034"/>
        <w:gridCol w:w="9"/>
        <w:gridCol w:w="133"/>
        <w:gridCol w:w="575"/>
        <w:gridCol w:w="155"/>
        <w:gridCol w:w="3542"/>
        <w:gridCol w:w="80"/>
        <w:gridCol w:w="2126"/>
      </w:tblGrid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№</w:t>
            </w:r>
          </w:p>
          <w:p w:rsidR="00EB319C" w:rsidRPr="00E80540" w:rsidRDefault="00EB319C" w:rsidP="00FB0953">
            <w:pPr>
              <w:pStyle w:val="af0"/>
              <w:jc w:val="center"/>
            </w:pPr>
            <w:proofErr w:type="spellStart"/>
            <w:proofErr w:type="gramStart"/>
            <w:r w:rsidRPr="00E80540">
              <w:t>п</w:t>
            </w:r>
            <w:proofErr w:type="spellEnd"/>
            <w:proofErr w:type="gramEnd"/>
            <w:r w:rsidRPr="00E80540">
              <w:rPr>
                <w:lang w:val="en-US"/>
              </w:rPr>
              <w:t>/</w:t>
            </w:r>
            <w:proofErr w:type="spellStart"/>
            <w:r w:rsidRPr="00E80540">
              <w:t>п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Наименование</w:t>
            </w:r>
          </w:p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мероприятия 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Срок исполнения 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Наименование показателя / вид документа 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31 декабря 2021 г. (оценка)</w:t>
            </w:r>
          </w:p>
        </w:tc>
        <w:tc>
          <w:tcPr>
            <w:tcW w:w="371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Целевые значения показателя </w:t>
            </w:r>
          </w:p>
        </w:tc>
        <w:tc>
          <w:tcPr>
            <w:tcW w:w="362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Результат исполнения мероприятия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Ответственные</w:t>
            </w:r>
          </w:p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исполнители </w:t>
            </w:r>
          </w:p>
        </w:tc>
      </w:tr>
      <w:tr w:rsidR="00EB319C" w:rsidRPr="00E80540" w:rsidTr="00EB319C"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22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10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170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9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31 декабря 2022 г.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31 декабря 2023 г.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31 декабря </w:t>
            </w:r>
          </w:p>
          <w:p w:rsidR="00EB319C" w:rsidRPr="00E80540" w:rsidRDefault="00EB319C" w:rsidP="00FB0953">
            <w:pPr>
              <w:pStyle w:val="af0"/>
              <w:jc w:val="center"/>
            </w:pPr>
            <w:r w:rsidRPr="00E80540">
              <w:t>2024 г.</w:t>
            </w:r>
          </w:p>
        </w:tc>
        <w:tc>
          <w:tcPr>
            <w:tcW w:w="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31 декабря</w:t>
            </w:r>
          </w:p>
          <w:p w:rsidR="00EB319C" w:rsidRPr="00E80540" w:rsidRDefault="00EB319C" w:rsidP="00FB0953">
            <w:pPr>
              <w:pStyle w:val="af0"/>
              <w:jc w:val="center"/>
            </w:pPr>
            <w:r w:rsidRPr="00E80540">
              <w:t>2025</w:t>
            </w:r>
          </w:p>
          <w:p w:rsidR="00EB319C" w:rsidRPr="00E80540" w:rsidRDefault="00EB319C" w:rsidP="00FB0953">
            <w:pPr>
              <w:pStyle w:val="af0"/>
              <w:jc w:val="center"/>
            </w:pPr>
            <w:proofErr w:type="gramStart"/>
            <w:r w:rsidRPr="00E80540">
              <w:t>г</w:t>
            </w:r>
            <w:proofErr w:type="gramEnd"/>
            <w:r w:rsidRPr="00E80540">
              <w:t>.</w:t>
            </w:r>
          </w:p>
        </w:tc>
        <w:tc>
          <w:tcPr>
            <w:tcW w:w="36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rPr>
                <w:b/>
              </w:rPr>
            </w:pPr>
            <w:r w:rsidRPr="00E80540">
              <w:rPr>
                <w:b/>
              </w:rPr>
              <w:t>1.</w:t>
            </w:r>
          </w:p>
        </w:tc>
        <w:tc>
          <w:tcPr>
            <w:tcW w:w="154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  <w:rPr>
                <w:b/>
              </w:rPr>
            </w:pPr>
            <w:r w:rsidRPr="00E80540">
              <w:rPr>
                <w:b/>
              </w:rPr>
              <w:t xml:space="preserve">Системные мероприятия по содействию развитию конкуренции в Шарангском муниципальном районе Нижегородской области 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rPr>
                <w:b/>
              </w:rPr>
            </w:pPr>
            <w:r w:rsidRPr="00E80540">
              <w:rPr>
                <w:b/>
              </w:rPr>
              <w:t>1.1.</w:t>
            </w:r>
          </w:p>
        </w:tc>
        <w:tc>
          <w:tcPr>
            <w:tcW w:w="154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  <w:rPr>
                <w:b/>
              </w:rPr>
            </w:pPr>
            <w:r w:rsidRPr="00E80540">
              <w:rPr>
                <w:b/>
              </w:rPr>
              <w:t xml:space="preserve">Развитие конкурентоспособности товаров, работ и услуг субъектов малого и среднего предпринимательства 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1.1.1.</w:t>
            </w: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 xml:space="preserve">Обеспечение предоставления на безвозмездной основе консультационных </w:t>
            </w:r>
            <w:r w:rsidRPr="00E80540">
              <w:lastRenderedPageBreak/>
              <w:t>услуг для субъектов предпринимательской деятельности (далее также - МСП)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lastRenderedPageBreak/>
              <w:t>2022 - 2025 года</w:t>
            </w:r>
          </w:p>
          <w:p w:rsidR="00EB319C" w:rsidRPr="00E80540" w:rsidRDefault="00EB319C" w:rsidP="00FB0953">
            <w:pPr>
              <w:pStyle w:val="af0"/>
            </w:pP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Количество субъектов МСП, ед. тыс.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1B5740" w:rsidRDefault="00EB319C" w:rsidP="00FB0953">
            <w:pPr>
              <w:pStyle w:val="af0"/>
              <w:jc w:val="center"/>
            </w:pPr>
            <w:r w:rsidRPr="001B5740">
              <w:t xml:space="preserve">0,072 </w:t>
            </w:r>
          </w:p>
        </w:tc>
        <w:tc>
          <w:tcPr>
            <w:tcW w:w="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1B5740" w:rsidRDefault="00EB319C" w:rsidP="00FB0953">
            <w:pPr>
              <w:pStyle w:val="af0"/>
              <w:jc w:val="center"/>
            </w:pPr>
            <w:r w:rsidRPr="001B5740">
              <w:t xml:space="preserve">0,084 </w:t>
            </w:r>
          </w:p>
        </w:tc>
        <w:tc>
          <w:tcPr>
            <w:tcW w:w="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1B5740" w:rsidRDefault="00EB319C" w:rsidP="00FB0953">
            <w:pPr>
              <w:pStyle w:val="af0"/>
              <w:jc w:val="center"/>
            </w:pPr>
            <w:r w:rsidRPr="001B5740">
              <w:t xml:space="preserve">0,096 </w:t>
            </w: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1B5740" w:rsidRDefault="00EB319C" w:rsidP="00FB0953">
            <w:pPr>
              <w:pStyle w:val="af0"/>
              <w:jc w:val="center"/>
            </w:pPr>
            <w:r w:rsidRPr="001B5740">
              <w:t xml:space="preserve">0,108 </w:t>
            </w:r>
          </w:p>
        </w:tc>
        <w:tc>
          <w:tcPr>
            <w:tcW w:w="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1B5740" w:rsidRDefault="00EB319C" w:rsidP="00FB0953">
            <w:pPr>
              <w:pStyle w:val="af0"/>
              <w:jc w:val="center"/>
            </w:pPr>
            <w:r w:rsidRPr="001B5740">
              <w:t xml:space="preserve">0,120 </w:t>
            </w:r>
          </w:p>
        </w:tc>
        <w:tc>
          <w:tcPr>
            <w:tcW w:w="3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Обеспечение субъектов предпринимательской деятельности информационной, консультационной, юридической поддержкой по </w:t>
            </w:r>
            <w:r w:rsidRPr="00E80540">
              <w:lastRenderedPageBreak/>
              <w:t xml:space="preserve">вопросам ведения деятельности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lastRenderedPageBreak/>
              <w:t>Отдел экономического развития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rPr>
                <w:b/>
              </w:rPr>
            </w:pPr>
            <w:r w:rsidRPr="00E80540">
              <w:rPr>
                <w:b/>
              </w:rPr>
              <w:lastRenderedPageBreak/>
              <w:t>1.2.</w:t>
            </w:r>
          </w:p>
        </w:tc>
        <w:tc>
          <w:tcPr>
            <w:tcW w:w="154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rPr>
                <w:b/>
              </w:rPr>
            </w:pPr>
            <w:r w:rsidRPr="00E80540">
              <w:rPr>
                <w:b/>
              </w:rPr>
              <w:t xml:space="preserve">Устранение избыточного государственного и муниципального регулирования, снижение административных барьеров 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1.2.1.</w:t>
            </w: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Анализ практики реализации муниципальных функций и услуг на предмет соответствия такой практики статьям 15 и 16 Федерального закона от 26 июля 2006 г. № 135-ФЗ "О защите конкуренции"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 xml:space="preserve">2022 -2025 года 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 xml:space="preserve">Ежегодный доклад о состоянии и развитии конкуренции на товарных рынках Шарангского муниципального района 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3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 xml:space="preserve">Число нарушений ОМСУ Федерального закона от 26 июля 2006 г. № 135-ФЗ "О защите конкуренции" (статьи 15 и 16) в 2025 году менее чем в 2020 году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О</w:t>
            </w:r>
            <w:r>
              <w:t xml:space="preserve">тдел </w:t>
            </w:r>
            <w:r w:rsidRPr="00E80540">
              <w:t>экономического развития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rPr>
                <w:b/>
              </w:rPr>
            </w:pPr>
            <w:r w:rsidRPr="00E80540">
              <w:rPr>
                <w:b/>
              </w:rPr>
              <w:t>1.3.</w:t>
            </w:r>
          </w:p>
        </w:tc>
        <w:tc>
          <w:tcPr>
            <w:tcW w:w="154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rPr>
                <w:b/>
              </w:rPr>
            </w:pPr>
            <w:r w:rsidRPr="00E80540">
              <w:rPr>
                <w:b/>
              </w:rPr>
              <w:t xml:space="preserve"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ограничение влияния государственных и муниципальных предприятий на конкуренцию </w:t>
            </w:r>
          </w:p>
          <w:p w:rsidR="00EB319C" w:rsidRPr="00E80540" w:rsidRDefault="00EB319C" w:rsidP="00FB0953">
            <w:pPr>
              <w:pStyle w:val="af0"/>
              <w:rPr>
                <w:b/>
              </w:rPr>
            </w:pP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1.3.1</w:t>
            </w:r>
          </w:p>
        </w:tc>
        <w:tc>
          <w:tcPr>
            <w:tcW w:w="154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pPr w:leftFromText="180" w:rightFromText="180" w:vertAnchor="text" w:horzAnchor="page" w:tblpX="413" w:tblpY="-3715"/>
              <w:tblW w:w="15813" w:type="dxa"/>
              <w:tblLayout w:type="fixed"/>
              <w:tblCellMar>
                <w:left w:w="135" w:type="dxa"/>
                <w:right w:w="135" w:type="dxa"/>
              </w:tblCellMar>
              <w:tblLook w:val="0000"/>
            </w:tblPr>
            <w:tblGrid>
              <w:gridCol w:w="2265"/>
              <w:gridCol w:w="1134"/>
              <w:gridCol w:w="1701"/>
              <w:gridCol w:w="1134"/>
              <w:gridCol w:w="709"/>
              <w:gridCol w:w="709"/>
              <w:gridCol w:w="1417"/>
              <w:gridCol w:w="709"/>
              <w:gridCol w:w="3544"/>
              <w:gridCol w:w="2491"/>
            </w:tblGrid>
            <w:tr w:rsidR="00EB319C" w:rsidRPr="00E80540" w:rsidTr="00EB319C">
              <w:tc>
                <w:tcPr>
                  <w:tcW w:w="22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B319C" w:rsidRPr="00E80540" w:rsidRDefault="00EB319C" w:rsidP="00FB0953">
                  <w:pPr>
                    <w:pStyle w:val="af0"/>
                  </w:pPr>
                  <w:r w:rsidRPr="00E80540">
                    <w:t xml:space="preserve">Составление плана-графика полной инвентаризации муниципального имущества, в том числе закрепленного за предприятиями и учреждениями 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B319C" w:rsidRPr="00E80540" w:rsidRDefault="00EB319C" w:rsidP="00FB0953">
                  <w:pPr>
                    <w:pStyle w:val="af0"/>
                    <w:jc w:val="both"/>
                  </w:pPr>
                  <w:r w:rsidRPr="00E80540">
                    <w:t xml:space="preserve">2022 -2023 года 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EB319C" w:rsidRPr="00E80540" w:rsidRDefault="00EB319C" w:rsidP="00FB0953">
                  <w:pPr>
                    <w:pStyle w:val="af0"/>
                  </w:pPr>
                  <w:r w:rsidRPr="00E80540">
                    <w:t xml:space="preserve">Планы-графики </w:t>
                  </w:r>
                </w:p>
                <w:p w:rsidR="00EB319C" w:rsidRPr="00E80540" w:rsidRDefault="00EB319C" w:rsidP="00FB0953">
                  <w:pPr>
                    <w:pStyle w:val="af0"/>
                  </w:pPr>
                  <w:r w:rsidRPr="00E80540">
                    <w:t xml:space="preserve">инвентаризации 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EB319C" w:rsidRPr="00E80540" w:rsidRDefault="00EB319C" w:rsidP="00FB0953">
                  <w:pPr>
                    <w:pStyle w:val="af0"/>
                    <w:jc w:val="center"/>
                  </w:pPr>
                  <w:r w:rsidRPr="00E80540"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EB319C" w:rsidRPr="00E80540" w:rsidRDefault="00EB319C" w:rsidP="00FB0953">
                  <w:pPr>
                    <w:pStyle w:val="af0"/>
                    <w:jc w:val="center"/>
                  </w:pPr>
                  <w:r w:rsidRPr="00E80540">
                    <w:t xml:space="preserve">да 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EB319C" w:rsidRPr="00E80540" w:rsidRDefault="00EB319C" w:rsidP="00FB0953">
                  <w:pPr>
                    <w:pStyle w:val="af0"/>
                    <w:jc w:val="center"/>
                  </w:pPr>
                  <w:r w:rsidRPr="00E80540">
                    <w:t xml:space="preserve">да 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EB319C" w:rsidRPr="00E80540" w:rsidRDefault="00EB319C" w:rsidP="00FB0953">
                  <w:pPr>
                    <w:pStyle w:val="af0"/>
                    <w:jc w:val="center"/>
                  </w:pPr>
                  <w:r w:rsidRPr="00E80540">
                    <w:t xml:space="preserve">да 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EB319C" w:rsidRPr="00E80540" w:rsidRDefault="00EB319C" w:rsidP="00FB0953">
                  <w:pPr>
                    <w:pStyle w:val="af0"/>
                    <w:jc w:val="center"/>
                  </w:pPr>
                  <w:r w:rsidRPr="00E80540">
                    <w:t xml:space="preserve">да </w:t>
                  </w:r>
                </w:p>
              </w:tc>
              <w:tc>
                <w:tcPr>
                  <w:tcW w:w="3544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EB319C" w:rsidRPr="00E80540" w:rsidRDefault="00EB319C" w:rsidP="00FB0953">
                  <w:pPr>
                    <w:pStyle w:val="af0"/>
                    <w:jc w:val="center"/>
                  </w:pPr>
                  <w:r w:rsidRPr="00E80540">
      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      </w:r>
                </w:p>
              </w:tc>
              <w:tc>
                <w:tcPr>
                  <w:tcW w:w="2491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EB319C" w:rsidRPr="00E80540" w:rsidRDefault="00EB319C" w:rsidP="00FB0953">
                  <w:pPr>
                    <w:pStyle w:val="af0"/>
                  </w:pPr>
                  <w:r w:rsidRPr="00E80540">
                    <w:t>Отдел по управлению муниципальным имуществом</w:t>
                  </w:r>
                </w:p>
              </w:tc>
            </w:tr>
          </w:tbl>
          <w:p w:rsidR="00EB319C" w:rsidRPr="00E80540" w:rsidRDefault="00EB319C" w:rsidP="00FB0953">
            <w:pPr>
              <w:pStyle w:val="af0"/>
              <w:rPr>
                <w:b/>
              </w:rPr>
            </w:pP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  <w:p w:rsidR="00EB319C" w:rsidRPr="00E80540" w:rsidRDefault="00EB319C" w:rsidP="00FB0953">
            <w:pPr>
              <w:pStyle w:val="af0"/>
            </w:pPr>
            <w:r w:rsidRPr="00E80540">
              <w:t>1.3.2.</w:t>
            </w: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  <w:p w:rsidR="00EB319C" w:rsidRPr="00E80540" w:rsidRDefault="00EB319C" w:rsidP="00FB0953">
            <w:pPr>
              <w:pStyle w:val="af0"/>
            </w:pPr>
            <w:r w:rsidRPr="00E80540">
              <w:t xml:space="preserve">Включение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в программу приватизации или план по перепрофилированию (изменению целевого назначения) муниципального имущества 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</w:p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2022 -2023 года 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  <w:p w:rsidR="00EB319C" w:rsidRPr="00E80540" w:rsidRDefault="00EB319C" w:rsidP="00FB0953">
            <w:pPr>
              <w:pStyle w:val="af0"/>
            </w:pPr>
            <w:r w:rsidRPr="00E80540">
              <w:t xml:space="preserve">Планы приватизации и/или планы по перепрофилированию (изменению целевого назначения) муниципального имущества </w:t>
            </w:r>
          </w:p>
        </w:tc>
        <w:tc>
          <w:tcPr>
            <w:tcW w:w="10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</w:p>
          <w:p w:rsidR="00EB319C" w:rsidRPr="00E80540" w:rsidRDefault="00EB319C" w:rsidP="00FB0953">
            <w:pPr>
              <w:pStyle w:val="af0"/>
              <w:jc w:val="center"/>
            </w:pPr>
            <w:r w:rsidRPr="00E80540">
              <w:t>да</w:t>
            </w:r>
          </w:p>
        </w:tc>
        <w:tc>
          <w:tcPr>
            <w:tcW w:w="8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</w:p>
          <w:p w:rsidR="00EB319C" w:rsidRPr="00E80540" w:rsidRDefault="00EB319C" w:rsidP="00FB0953">
            <w:pPr>
              <w:pStyle w:val="af0"/>
              <w:jc w:val="center"/>
            </w:pPr>
            <w:r w:rsidRPr="00E80540">
              <w:t>да</w:t>
            </w:r>
          </w:p>
        </w:tc>
        <w:tc>
          <w:tcPr>
            <w:tcW w:w="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</w:p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да </w:t>
            </w:r>
          </w:p>
        </w:tc>
        <w:tc>
          <w:tcPr>
            <w:tcW w:w="13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</w:p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да 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</w:p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да 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  <w:p w:rsidR="00EB319C" w:rsidRPr="00E80540" w:rsidRDefault="00EB319C" w:rsidP="00FB0953">
            <w:pPr>
              <w:pStyle w:val="af0"/>
            </w:pPr>
            <w:r w:rsidRPr="00E80540"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  <w:p w:rsidR="00EB319C" w:rsidRPr="00E80540" w:rsidRDefault="00EB319C" w:rsidP="00FB0953">
            <w:pPr>
              <w:pStyle w:val="af0"/>
            </w:pPr>
          </w:p>
          <w:p w:rsidR="00EB319C" w:rsidRPr="00E80540" w:rsidRDefault="00EB319C" w:rsidP="00FB0953">
            <w:pPr>
              <w:pStyle w:val="af0"/>
            </w:pPr>
            <w:r w:rsidRPr="00E80540">
              <w:t xml:space="preserve">Снижение неэффективности использования муниципального имущества </w:t>
            </w:r>
          </w:p>
        </w:tc>
        <w:tc>
          <w:tcPr>
            <w:tcW w:w="2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Отдел по управлению муниципальным имуществом</w:t>
            </w:r>
          </w:p>
          <w:p w:rsidR="00EB319C" w:rsidRPr="00E80540" w:rsidRDefault="00EB319C" w:rsidP="00FB0953">
            <w:pPr>
              <w:pStyle w:val="af0"/>
            </w:pP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1.3.3.</w:t>
            </w: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 xml:space="preserve">Организация и проведение публичных торгов по реализации имущества, не соответствующего требованиям отнесения к категории имущества, предназначенного </w:t>
            </w:r>
            <w:r w:rsidRPr="00E80540">
              <w:lastRenderedPageBreak/>
              <w:t xml:space="preserve">для реализации функций и полномочий органов местного самоуправления, перепрофилирование (изменению целевого назначения) муниципального имущества 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lastRenderedPageBreak/>
              <w:t xml:space="preserve">2024 -2025 года 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 xml:space="preserve">Отчеты об итогах исполнения планов приватизации, в соответствии с Правилами разработки прогнозных планов </w:t>
            </w:r>
            <w:r w:rsidRPr="00E80540">
              <w:lastRenderedPageBreak/>
              <w:t xml:space="preserve">(программ) приватизации государственного и муниципального имущества, утвержденными постановлением Правительства Российской Федерации от 26 декабря 2005 г. № 806 </w:t>
            </w:r>
          </w:p>
        </w:tc>
        <w:tc>
          <w:tcPr>
            <w:tcW w:w="10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lastRenderedPageBreak/>
              <w:t>-</w:t>
            </w:r>
          </w:p>
        </w:tc>
        <w:tc>
          <w:tcPr>
            <w:tcW w:w="8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-</w:t>
            </w:r>
          </w:p>
        </w:tc>
        <w:tc>
          <w:tcPr>
            <w:tcW w:w="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-</w:t>
            </w:r>
          </w:p>
        </w:tc>
        <w:tc>
          <w:tcPr>
            <w:tcW w:w="13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50 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100 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2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Отдел по  управлению муниципальным имуществом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rPr>
                <w:highlight w:val="yellow"/>
              </w:rPr>
            </w:pPr>
            <w:r w:rsidRPr="00E80540">
              <w:lastRenderedPageBreak/>
              <w:t>1.3.4.</w:t>
            </w: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 xml:space="preserve">Проведение хозяйствующими субъектами, доля участия муниципальных образований в которых составляет 50 и более процентов, публичных торгов или иных конкурентных процедур при реализации имущества 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2022 -2025 года 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Реализация имущества 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</w:t>
            </w:r>
            <w:r w:rsidRPr="00E80540">
              <w:lastRenderedPageBreak/>
              <w:t xml:space="preserve">х процедур </w:t>
            </w:r>
          </w:p>
        </w:tc>
        <w:tc>
          <w:tcPr>
            <w:tcW w:w="10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lastRenderedPageBreak/>
              <w:t xml:space="preserve">Постоянно </w:t>
            </w:r>
          </w:p>
        </w:tc>
        <w:tc>
          <w:tcPr>
            <w:tcW w:w="8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Постоянно </w:t>
            </w:r>
          </w:p>
        </w:tc>
        <w:tc>
          <w:tcPr>
            <w:tcW w:w="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Постоянно </w:t>
            </w:r>
          </w:p>
        </w:tc>
        <w:tc>
          <w:tcPr>
            <w:tcW w:w="13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Постоянно 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Постоянно 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 xml:space="preserve">Повышение эффективности управления объектами муниципальной собственности </w:t>
            </w:r>
          </w:p>
        </w:tc>
        <w:tc>
          <w:tcPr>
            <w:tcW w:w="2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Отдел по  управлению муниципальным имуществом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rPr>
                <w:b/>
              </w:rPr>
            </w:pPr>
            <w:r w:rsidRPr="00E80540">
              <w:rPr>
                <w:b/>
              </w:rPr>
              <w:lastRenderedPageBreak/>
              <w:t>1.4.</w:t>
            </w:r>
          </w:p>
        </w:tc>
        <w:tc>
          <w:tcPr>
            <w:tcW w:w="154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rPr>
                <w:b/>
              </w:rPr>
            </w:pPr>
            <w:r w:rsidRPr="00E80540">
              <w:rPr>
                <w:b/>
              </w:rPr>
              <w:t xml:space="preserve">Обеспечение и сохранение целевого использования  муниципальных объектов недвижимого имущества в социальной сфере 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1.4.1.</w:t>
            </w: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proofErr w:type="gramStart"/>
            <w:r w:rsidRPr="00E80540">
              <w:t xml:space="preserve">Анализ целевого использования муниципальных объектов недвижимого имущества, выявление неиспользуемых по назначению объектов социальной сферы, их передача немуниципальным организациям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спорт, здравоохранение, социальное обслуживание, </w:t>
            </w:r>
            <w:r w:rsidRPr="00E80540">
              <w:lastRenderedPageBreak/>
              <w:t>культура)</w:t>
            </w:r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lastRenderedPageBreak/>
              <w:t xml:space="preserve">2022 -2025 года 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Доля муниципальных объектов недвижимого имущества, используемых по назначению, %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100 </w:t>
            </w:r>
          </w:p>
        </w:tc>
        <w:tc>
          <w:tcPr>
            <w:tcW w:w="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100 </w:t>
            </w:r>
          </w:p>
        </w:tc>
        <w:tc>
          <w:tcPr>
            <w:tcW w:w="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100 </w:t>
            </w: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100 </w:t>
            </w:r>
          </w:p>
        </w:tc>
        <w:tc>
          <w:tcPr>
            <w:tcW w:w="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100 </w:t>
            </w:r>
          </w:p>
        </w:tc>
        <w:tc>
          <w:tcPr>
            <w:tcW w:w="3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 xml:space="preserve">Создание условий для привлечения негосударственных организаций в сферу оказания социальных услуг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Отдел по  управлению муниципальным имуществом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rPr>
                <w:b/>
              </w:rPr>
            </w:pPr>
            <w:r w:rsidRPr="00E80540">
              <w:rPr>
                <w:b/>
              </w:rPr>
              <w:lastRenderedPageBreak/>
              <w:t>1.5.</w:t>
            </w:r>
          </w:p>
        </w:tc>
        <w:tc>
          <w:tcPr>
            <w:tcW w:w="154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rPr>
                <w:b/>
              </w:rPr>
            </w:pPr>
            <w:proofErr w:type="gramStart"/>
            <w:r w:rsidRPr="00E80540">
              <w:rPr>
                <w:b/>
              </w:rPr>
              <w:t>Содействие развитию немуниципальных - социально ориентированных некоммерческих организаций и социального предпринимательства,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социального предпринимательства в таких сферах, как дошкольное, общее  образование, детский отдых и оздоровление детей, дополнительное образование детей, производство на</w:t>
            </w:r>
            <w:proofErr w:type="gramEnd"/>
            <w:r w:rsidRPr="00E80540">
              <w:rPr>
                <w:b/>
              </w:rPr>
              <w:t xml:space="preserve">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социального предпринимательства.  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1.5.1.</w:t>
            </w: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 xml:space="preserve">Разработка и проведение серии методических семинаров для сотрудников ОМСУ и руководителей (представителей) СО НКО 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 xml:space="preserve">2022 -2025 года 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Количество проведенных семинаров, ед.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2</w:t>
            </w:r>
          </w:p>
        </w:tc>
        <w:tc>
          <w:tcPr>
            <w:tcW w:w="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2</w:t>
            </w:r>
          </w:p>
        </w:tc>
        <w:tc>
          <w:tcPr>
            <w:tcW w:w="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2</w:t>
            </w: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2</w:t>
            </w:r>
          </w:p>
        </w:tc>
        <w:tc>
          <w:tcPr>
            <w:tcW w:w="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2</w:t>
            </w:r>
          </w:p>
        </w:tc>
        <w:tc>
          <w:tcPr>
            <w:tcW w:w="3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Проведение семинаров позволит:</w:t>
            </w:r>
          </w:p>
          <w:p w:rsidR="00EB319C" w:rsidRPr="00E80540" w:rsidRDefault="00EB319C" w:rsidP="00FB0953">
            <w:pPr>
              <w:pStyle w:val="af0"/>
            </w:pPr>
            <w:r w:rsidRPr="00E80540">
              <w:t>1. Разъяснить порядок разработки и реализации программ поддержки СО НКО (для сотрудников ОМСУ).</w:t>
            </w:r>
          </w:p>
          <w:p w:rsidR="00EB319C" w:rsidRPr="00E80540" w:rsidRDefault="00EB319C" w:rsidP="00FB0953">
            <w:pPr>
              <w:pStyle w:val="af0"/>
            </w:pPr>
            <w:r w:rsidRPr="00E80540">
              <w:t>2. Повысить правовую грамотность руководителей и сотрудников СО НКО.</w:t>
            </w:r>
          </w:p>
          <w:p w:rsidR="00EB319C" w:rsidRPr="00E80540" w:rsidRDefault="00EB319C" w:rsidP="00FB0953">
            <w:pPr>
              <w:pStyle w:val="af0"/>
            </w:pPr>
            <w:r w:rsidRPr="00E80540">
              <w:t xml:space="preserve">3. Повысить </w:t>
            </w:r>
          </w:p>
          <w:p w:rsidR="00EB319C" w:rsidRPr="00E80540" w:rsidRDefault="00EB319C" w:rsidP="00FB0953">
            <w:pPr>
              <w:pStyle w:val="af0"/>
            </w:pPr>
            <w:r w:rsidRPr="00E80540">
              <w:t>результативность участия СО НКО в различных конкурсах по предоставлению поддержки на реализацию социально значимых проектов (программ) либо мероприятий.</w:t>
            </w:r>
          </w:p>
          <w:p w:rsidR="00EB319C" w:rsidRPr="00E80540" w:rsidRDefault="00EB319C" w:rsidP="00FB0953">
            <w:pPr>
              <w:pStyle w:val="af0"/>
            </w:pPr>
            <w:r w:rsidRPr="00E80540">
              <w:t>4. Оказать консультационную поддержку СО НКО по подготовке заявок (иной документации) для получения государственной поддержки.</w:t>
            </w:r>
          </w:p>
          <w:p w:rsidR="00EB319C" w:rsidRPr="00E80540" w:rsidRDefault="00EB319C" w:rsidP="00FB0953">
            <w:pPr>
              <w:pStyle w:val="af0"/>
            </w:pPr>
            <w:r w:rsidRPr="00E80540">
              <w:t xml:space="preserve">5. Увеличить долю </w:t>
            </w:r>
            <w:proofErr w:type="spellStart"/>
            <w:r w:rsidRPr="00E80540">
              <w:t>грантополучателей</w:t>
            </w:r>
            <w:proofErr w:type="spellEnd"/>
            <w:r w:rsidRPr="00E80540">
              <w:t xml:space="preserve"> </w:t>
            </w:r>
            <w:proofErr w:type="gramStart"/>
            <w:r w:rsidRPr="00E80540">
              <w:t>среди</w:t>
            </w:r>
            <w:proofErr w:type="gramEnd"/>
            <w:r w:rsidRPr="00E80540">
              <w:t xml:space="preserve"> СО НКО, работающих в малых городах и селах.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Отдел экономического развития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rPr>
                <w:b/>
              </w:rPr>
            </w:pPr>
            <w:r w:rsidRPr="00E80540">
              <w:rPr>
                <w:b/>
              </w:rPr>
              <w:lastRenderedPageBreak/>
              <w:t>1.6.</w:t>
            </w:r>
          </w:p>
        </w:tc>
        <w:tc>
          <w:tcPr>
            <w:tcW w:w="154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rPr>
                <w:b/>
              </w:rPr>
            </w:pPr>
            <w:r w:rsidRPr="00E80540">
              <w:rPr>
                <w:b/>
              </w:rPr>
              <w:t xml:space="preserve">Развитие механизмов поддержки технического и научно- 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 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1.6.1.</w:t>
            </w: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Проведение мероприятий по развитию научно- технического творчества: областных конкурсов технического творчества, соревнований по спортивн</w:t>
            </w:r>
            <w:proofErr w:type="gramStart"/>
            <w:r w:rsidRPr="00E80540">
              <w:t>о-</w:t>
            </w:r>
            <w:proofErr w:type="gramEnd"/>
            <w:r w:rsidRPr="00E80540">
              <w:t xml:space="preserve"> техническим видам спорта, областных конкурсов детского и юношеского </w:t>
            </w:r>
            <w:proofErr w:type="spellStart"/>
            <w:r w:rsidRPr="00E80540">
              <w:t>медиатворчества</w:t>
            </w:r>
            <w:proofErr w:type="spellEnd"/>
            <w:r w:rsidRPr="00E80540">
              <w:t>, информационных технологий, регионального фестиваля "</w:t>
            </w:r>
            <w:proofErr w:type="spellStart"/>
            <w:r w:rsidRPr="00E80540">
              <w:t>РобоФест-НН</w:t>
            </w:r>
            <w:proofErr w:type="spellEnd"/>
            <w:r w:rsidRPr="00E80540">
              <w:t>"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 xml:space="preserve">2022 -2025 года 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Увеличение количества детей и молодежи по участию в мероприятиях, направленных на развитие научно- технического творчества, чел.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0</w:t>
            </w:r>
          </w:p>
        </w:tc>
        <w:tc>
          <w:tcPr>
            <w:tcW w:w="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2</w:t>
            </w:r>
          </w:p>
        </w:tc>
        <w:tc>
          <w:tcPr>
            <w:tcW w:w="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4</w:t>
            </w: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5</w:t>
            </w:r>
          </w:p>
        </w:tc>
        <w:tc>
          <w:tcPr>
            <w:tcW w:w="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5</w:t>
            </w:r>
          </w:p>
        </w:tc>
        <w:tc>
          <w:tcPr>
            <w:tcW w:w="3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 xml:space="preserve">Создание условий для выявления и творческого развития одаренных и талантливых детей и молодежи, развитие мотивации у детей к познанию и творчеству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Управление образования и молодежной политики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rPr>
                <w:b/>
              </w:rPr>
            </w:pPr>
            <w:r w:rsidRPr="00E80540">
              <w:rPr>
                <w:b/>
              </w:rPr>
              <w:t>1.7.</w:t>
            </w:r>
          </w:p>
        </w:tc>
        <w:tc>
          <w:tcPr>
            <w:tcW w:w="154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rPr>
                <w:b/>
              </w:rPr>
            </w:pPr>
            <w:proofErr w:type="gramStart"/>
            <w:r w:rsidRPr="00E80540">
              <w:rPr>
                <w:b/>
              </w:rPr>
              <w:t>Обеспечение равных условий доступа к информации о государственном имуществе Нижегородской области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 или предоставлении его во владение и (или) пользование, а также о ресурсах всех видов, находящихся в государственной собственности Нижегородской области и</w:t>
            </w:r>
            <w:proofErr w:type="gramEnd"/>
            <w:r w:rsidRPr="00E80540">
              <w:rPr>
                <w:b/>
              </w:rPr>
              <w:t xml:space="preserve"> муниципальной собственности, путем размещения указанной информации на официальном сайте Российской Федерации в информационно - телекоммуникационной сети "Интернет" для размещения информации о проведении торгов (</w:t>
            </w:r>
            <w:proofErr w:type="spellStart"/>
            <w:r w:rsidRPr="00E80540">
              <w:rPr>
                <w:b/>
              </w:rPr>
              <w:t>www.torgi.gov.ru</w:t>
            </w:r>
            <w:proofErr w:type="spellEnd"/>
            <w:r w:rsidRPr="00E80540">
              <w:rPr>
                <w:b/>
              </w:rPr>
              <w:t>) и на официальном сайте министерства экономического развития и инвестиций Нижегородской области, являющегося уполномоченным органом исполнительной власти Нижегородской области по содействию развитию конкуренции (в информационн</w:t>
            </w:r>
            <w:proofErr w:type="gramStart"/>
            <w:r w:rsidRPr="00E80540">
              <w:rPr>
                <w:b/>
              </w:rPr>
              <w:t>о-</w:t>
            </w:r>
            <w:proofErr w:type="gramEnd"/>
            <w:r w:rsidRPr="00E80540">
              <w:rPr>
                <w:b/>
              </w:rPr>
              <w:t xml:space="preserve"> телекоммуникационной сети "Интернет")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lastRenderedPageBreak/>
              <w:t>1.7.1.</w:t>
            </w: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Размещение информации о реализации имущества, находящегося в муниципальной собственности, а также о предоставлении его в аренду в средствах массовой информации, в том числе в информационн</w:t>
            </w:r>
            <w:proofErr w:type="gramStart"/>
            <w:r w:rsidRPr="00E80540">
              <w:t>о-</w:t>
            </w:r>
            <w:proofErr w:type="gramEnd"/>
            <w:r w:rsidRPr="00E80540">
              <w:t xml:space="preserve"> телекоммуникационной сети "Интернет" (далее - сеть "Интернет") 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2022 -2025 года 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 xml:space="preserve">Размещение информационных сообщений в средствах массовой информации по мере проведения аукционов по продаже или предоставлению имущества в аренду 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да </w:t>
            </w:r>
          </w:p>
        </w:tc>
        <w:tc>
          <w:tcPr>
            <w:tcW w:w="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да </w:t>
            </w:r>
          </w:p>
        </w:tc>
        <w:tc>
          <w:tcPr>
            <w:tcW w:w="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да </w:t>
            </w: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да </w:t>
            </w:r>
          </w:p>
        </w:tc>
        <w:tc>
          <w:tcPr>
            <w:tcW w:w="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да </w:t>
            </w:r>
          </w:p>
        </w:tc>
        <w:tc>
          <w:tcPr>
            <w:tcW w:w="3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 xml:space="preserve">Повышение прозрачности и обеспечение равного доступа к информации об объектах, находящихся в государственной собственности Нижегородской области и собственности муниципальных образований Нижегородской области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Отдел по  управлению муниципальным имуществом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1.7.2.</w:t>
            </w: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 xml:space="preserve">Обеспечение опубликования и актуализации в сети "Интернет" информации об объектах (наименование, местонахождения, характеристики, целевое значение, существующие ограничения их использования и обременения правами третьих </w:t>
            </w:r>
            <w:r w:rsidRPr="00E80540">
              <w:lastRenderedPageBreak/>
              <w:t xml:space="preserve">лиц), находящихся в муниципальной собственности муниципальных образований Нижегородской области 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lastRenderedPageBreak/>
              <w:t xml:space="preserve">2022 -2025 года 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 xml:space="preserve">Размещение на официальных сайтах муниципальных образований Шарангского муниципального района в сети "Интернет" актуальной информации об объектах, </w:t>
            </w:r>
            <w:r w:rsidRPr="00E80540">
              <w:lastRenderedPageBreak/>
              <w:t xml:space="preserve">находящихся в муниципальной собственности муниципальных образований Шарангского муниципального района 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lastRenderedPageBreak/>
              <w:t xml:space="preserve">да </w:t>
            </w:r>
          </w:p>
        </w:tc>
        <w:tc>
          <w:tcPr>
            <w:tcW w:w="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да </w:t>
            </w:r>
          </w:p>
        </w:tc>
        <w:tc>
          <w:tcPr>
            <w:tcW w:w="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да </w:t>
            </w: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да </w:t>
            </w:r>
          </w:p>
        </w:tc>
        <w:tc>
          <w:tcPr>
            <w:tcW w:w="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да </w:t>
            </w:r>
          </w:p>
        </w:tc>
        <w:tc>
          <w:tcPr>
            <w:tcW w:w="3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Отдел по  управлению муниципальным имуществом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lastRenderedPageBreak/>
              <w:t>1.7.3.</w:t>
            </w: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 xml:space="preserve">Обеспечение опубликования и актуализации в сети "Интернет" информации об имуществе, находящемся в собственности муниципальных образований,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</w:t>
            </w:r>
            <w:r w:rsidRPr="00E80540">
              <w:lastRenderedPageBreak/>
              <w:t xml:space="preserve">(или) пользование 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lastRenderedPageBreak/>
              <w:t xml:space="preserve">2022 -2025 года 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Размещение и актуализация информации об имуществе, находящемся в собственности муниципальных образований на официальном сайте администрации Шарангского муниципального района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да </w:t>
            </w:r>
          </w:p>
        </w:tc>
        <w:tc>
          <w:tcPr>
            <w:tcW w:w="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да </w:t>
            </w:r>
          </w:p>
        </w:tc>
        <w:tc>
          <w:tcPr>
            <w:tcW w:w="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да </w:t>
            </w: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да </w:t>
            </w:r>
          </w:p>
        </w:tc>
        <w:tc>
          <w:tcPr>
            <w:tcW w:w="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да </w:t>
            </w:r>
          </w:p>
        </w:tc>
        <w:tc>
          <w:tcPr>
            <w:tcW w:w="3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Отдел по  управлению муниципальным имуществом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rPr>
                <w:b/>
              </w:rPr>
            </w:pPr>
            <w:r w:rsidRPr="00E80540">
              <w:rPr>
                <w:b/>
              </w:rPr>
              <w:lastRenderedPageBreak/>
              <w:t>1.8.</w:t>
            </w:r>
          </w:p>
        </w:tc>
        <w:tc>
          <w:tcPr>
            <w:tcW w:w="154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rPr>
                <w:b/>
              </w:rPr>
            </w:pPr>
            <w:r w:rsidRPr="00E80540">
              <w:rPr>
                <w:b/>
              </w:rPr>
              <w:t>Мероприятия, направленные на увеличение количества нестационарных и мобильных торговых объектов и торговых мест (далее - НТО)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1.8.1</w:t>
            </w: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Внесение изменений в муниципальные схемы размещения НТО (расширение перечня объектов)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 xml:space="preserve">Утверждение актуализированных муниципальных схем размещения НТО </w:t>
            </w:r>
          </w:p>
        </w:tc>
        <w:tc>
          <w:tcPr>
            <w:tcW w:w="9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734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53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12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7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36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Отдел экономического развития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rPr>
                <w:b/>
              </w:rPr>
            </w:pPr>
            <w:r w:rsidRPr="00E80540">
              <w:rPr>
                <w:b/>
              </w:rPr>
              <w:t>2.</w:t>
            </w:r>
          </w:p>
        </w:tc>
        <w:tc>
          <w:tcPr>
            <w:tcW w:w="154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rPr>
                <w:b/>
              </w:rPr>
            </w:pPr>
            <w:r w:rsidRPr="00E80540">
              <w:rPr>
                <w:b/>
              </w:rPr>
              <w:t xml:space="preserve">Мероприятия в отдельных отраслях (сферах) экономики в Нижегородской области 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 xml:space="preserve">  2.1.</w:t>
            </w:r>
          </w:p>
        </w:tc>
        <w:tc>
          <w:tcPr>
            <w:tcW w:w="154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rPr>
                <w:b/>
              </w:rPr>
            </w:pPr>
            <w:r w:rsidRPr="00E80540">
              <w:rPr>
                <w:b/>
              </w:rPr>
              <w:t xml:space="preserve">Рынок услуг дошкольного образования 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>2.1.1</w:t>
            </w: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Консультирование субъектов предпринимательской деятельности по вопросам участия в государственных и муниципальных закупках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2022 -2025 года </w:t>
            </w:r>
          </w:p>
        </w:tc>
        <w:tc>
          <w:tcPr>
            <w:tcW w:w="1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3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Обеспечение прозрачности и равноправного доступа к закупкам для всех участников рынка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Управление образования и молодежной политики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>2.1.2</w:t>
            </w: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Недопущение создания преимущественных условий отдельным субъектам предпринимательской деятельности при проведении конкурсных процедур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2022 -2025 года </w:t>
            </w:r>
          </w:p>
        </w:tc>
        <w:tc>
          <w:tcPr>
            <w:tcW w:w="1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3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 xml:space="preserve">Управление образования и </w:t>
            </w:r>
            <w:proofErr w:type="gramStart"/>
            <w:r w:rsidRPr="00E80540">
              <w:t>молодежной</w:t>
            </w:r>
            <w:proofErr w:type="gramEnd"/>
            <w:r w:rsidRPr="00E80540">
              <w:t xml:space="preserve"> </w:t>
            </w:r>
            <w:proofErr w:type="spellStart"/>
            <w:r w:rsidRPr="00E80540">
              <w:t>полиики</w:t>
            </w:r>
            <w:proofErr w:type="spellEnd"/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  <w:rPr>
                <w:b/>
              </w:rPr>
            </w:pPr>
            <w:r w:rsidRPr="00E80540">
              <w:rPr>
                <w:b/>
              </w:rPr>
              <w:t>2.2.</w:t>
            </w:r>
          </w:p>
        </w:tc>
        <w:tc>
          <w:tcPr>
            <w:tcW w:w="154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  <w:rPr>
                <w:b/>
              </w:rPr>
            </w:pPr>
            <w:r w:rsidRPr="00E80540">
              <w:rPr>
                <w:b/>
              </w:rPr>
              <w:t>Рынок услуг общего образования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>2.2.1.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Консультирование субъектов </w:t>
            </w:r>
            <w:r w:rsidRPr="00E80540">
              <w:lastRenderedPageBreak/>
              <w:t xml:space="preserve">предпринимательской деятельности по вопросам участия в государственных и муниципальных закупках </w:t>
            </w:r>
          </w:p>
        </w:tc>
        <w:tc>
          <w:tcPr>
            <w:tcW w:w="1048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lastRenderedPageBreak/>
              <w:t xml:space="preserve">2022 -2025 </w:t>
            </w:r>
            <w:r w:rsidRPr="00E80540">
              <w:lastRenderedPageBreak/>
              <w:t>года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7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3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Управление образования и </w:t>
            </w:r>
            <w:r w:rsidRPr="00E80540">
              <w:lastRenderedPageBreak/>
              <w:t>молодежной политики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lastRenderedPageBreak/>
              <w:t>2.2.2.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Размещение в сети "Интернет" информации для потребителей о возможностях получения государственной компенсации за отдых детей </w:t>
            </w:r>
          </w:p>
        </w:tc>
        <w:tc>
          <w:tcPr>
            <w:tcW w:w="1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2022 -2025 года </w:t>
            </w:r>
          </w:p>
        </w:tc>
        <w:tc>
          <w:tcPr>
            <w:tcW w:w="170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9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71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55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3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Управление образования и молодежной политики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  <w:rPr>
                <w:b/>
              </w:rPr>
            </w:pPr>
            <w:r w:rsidRPr="00E80540">
              <w:rPr>
                <w:b/>
              </w:rPr>
              <w:t>2.3.</w:t>
            </w:r>
          </w:p>
        </w:tc>
        <w:tc>
          <w:tcPr>
            <w:tcW w:w="154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  <w:rPr>
                <w:b/>
              </w:rPr>
            </w:pPr>
            <w:r w:rsidRPr="00E80540">
              <w:rPr>
                <w:b/>
              </w:rPr>
              <w:t>Рынок ритуальных услуг</w:t>
            </w:r>
          </w:p>
        </w:tc>
      </w:tr>
      <w:tr w:rsidR="00EB319C" w:rsidRPr="00E80540" w:rsidTr="00EB319C"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>2.3.1.</w:t>
            </w:r>
          </w:p>
        </w:tc>
        <w:tc>
          <w:tcPr>
            <w:tcW w:w="22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Проведение инвентаризации действующих мест погребения </w:t>
            </w:r>
          </w:p>
        </w:tc>
        <w:tc>
          <w:tcPr>
            <w:tcW w:w="104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>2022 -2025 года</w:t>
            </w:r>
          </w:p>
          <w:p w:rsidR="00EB319C" w:rsidRPr="00E80540" w:rsidRDefault="00EB319C" w:rsidP="00FB0953">
            <w:pPr>
              <w:pStyle w:val="af0"/>
              <w:jc w:val="both"/>
            </w:pP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 xml:space="preserve">Постановление Правительства Нижегородской области от 14 октября 2020 г. № 846 "Об утверждении Типового </w:t>
            </w:r>
            <w:proofErr w:type="gramStart"/>
            <w:r w:rsidRPr="00E80540">
              <w:t>порядка проведения инвентаризации мест захоронений</w:t>
            </w:r>
            <w:proofErr w:type="gramEnd"/>
            <w:r w:rsidRPr="00E80540">
              <w:t xml:space="preserve"> на </w:t>
            </w:r>
            <w:r w:rsidRPr="00E80540">
              <w:lastRenderedPageBreak/>
              <w:t>кладбищах, расположенных на территории Нижегородской области"</w:t>
            </w:r>
          </w:p>
        </w:tc>
        <w:tc>
          <w:tcPr>
            <w:tcW w:w="9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71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55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127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</w:p>
        </w:tc>
        <w:tc>
          <w:tcPr>
            <w:tcW w:w="3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>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EB319C" w:rsidRPr="00E80540" w:rsidRDefault="00EB319C" w:rsidP="00FB0953">
            <w:pPr>
              <w:pStyle w:val="af0"/>
              <w:jc w:val="both"/>
            </w:pPr>
            <w:r w:rsidRPr="00E80540">
              <w:t>в отношении 20% общего количества существующих кладбищ до 31 декабря 2023 г.;</w:t>
            </w:r>
          </w:p>
          <w:p w:rsidR="00EB319C" w:rsidRPr="00E80540" w:rsidRDefault="00EB319C" w:rsidP="00FB0953">
            <w:pPr>
              <w:pStyle w:val="af0"/>
              <w:jc w:val="both"/>
            </w:pPr>
            <w:r w:rsidRPr="00E80540">
              <w:t>в отношении 50 % общего количества существующих кладбищ до 31 декабря 2024 г.;</w:t>
            </w:r>
          </w:p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в отношении всех существующих кладбищ до 31 </w:t>
            </w:r>
            <w:r w:rsidRPr="00E80540">
              <w:lastRenderedPageBreak/>
              <w:t>декабря 2025 г.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lastRenderedPageBreak/>
              <w:t>Администрации  поселений Шарангского муниципального р-на</w:t>
            </w:r>
          </w:p>
          <w:p w:rsidR="00EB319C" w:rsidRPr="00E80540" w:rsidRDefault="00EB319C" w:rsidP="00FB0953">
            <w:pPr>
              <w:pStyle w:val="af0"/>
            </w:pPr>
            <w:r w:rsidRPr="00E80540">
              <w:t>(по согласованию)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lastRenderedPageBreak/>
              <w:t xml:space="preserve">2.3.2. 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>Создание реестра кладбищ и мест захоронений, расположенных на территории Нижегородской области по итогам проведенной инвентаризации, с размещением информации из реестра на региональном портале государственных и муниципальных услуг (при условии принятия соответствующего нормативного правового акта на федеральном уровне)</w:t>
            </w:r>
          </w:p>
        </w:tc>
        <w:tc>
          <w:tcPr>
            <w:tcW w:w="1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>Нормативный правовой акт (при необходимости)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7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3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Администрации  поселений Шарангского муниципального р-на</w:t>
            </w:r>
          </w:p>
          <w:p w:rsidR="00EB319C" w:rsidRPr="00E80540" w:rsidRDefault="00EB319C" w:rsidP="00FB0953">
            <w:pPr>
              <w:pStyle w:val="af0"/>
            </w:pPr>
            <w:r w:rsidRPr="00E80540">
              <w:t>(по согласованию)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>2.3.3.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Обеспечение информационной и консультационной поддержки </w:t>
            </w:r>
            <w:r w:rsidRPr="00E80540">
              <w:lastRenderedPageBreak/>
              <w:t xml:space="preserve">участникам рынка </w:t>
            </w:r>
          </w:p>
        </w:tc>
        <w:tc>
          <w:tcPr>
            <w:tcW w:w="1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1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3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Отдел экономического развития 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lastRenderedPageBreak/>
              <w:t>2.3.4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>Создание реестра хозяйствующих субъектов, имеющих право на оказание услуг по организации похорон, включая стоимость оказываемых ими ритуальных услуг (при условии принятия соответствующего нормативного правового акта на федеральном уровне)</w:t>
            </w:r>
          </w:p>
        </w:tc>
        <w:tc>
          <w:tcPr>
            <w:tcW w:w="1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>1 января 2024 г.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>Нормативный правовой акт (при необходимости)</w:t>
            </w:r>
          </w:p>
        </w:tc>
        <w:tc>
          <w:tcPr>
            <w:tcW w:w="1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12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3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Повышение прозрачности информации о стоимости ритуальных услуг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Отдел экономического развития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>2.3.5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Формирование и ведение реестра кладбищ, расположенных на территории Нижегородской области, поставленных на кадастровый учет и прошедших государственную регистрацию </w:t>
            </w:r>
          </w:p>
        </w:tc>
        <w:tc>
          <w:tcPr>
            <w:tcW w:w="1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>2022 -2025 года</w:t>
            </w:r>
          </w:p>
          <w:p w:rsidR="00EB319C" w:rsidRPr="00E80540" w:rsidRDefault="00EB319C" w:rsidP="00FB0953">
            <w:pPr>
              <w:pStyle w:val="af0"/>
              <w:jc w:val="both"/>
            </w:pP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Постановление Правительства Нижегородской области от 13 февраля      2009 г. № 56 "О мерах по реализации Закона Нижегородской области от 8 августа 2008 г. № 97-З "О </w:t>
            </w:r>
            <w:r w:rsidRPr="00E80540">
              <w:lastRenderedPageBreak/>
              <w:t>погребении и похоронном деле в Нижегородской области"</w:t>
            </w:r>
          </w:p>
        </w:tc>
        <w:tc>
          <w:tcPr>
            <w:tcW w:w="1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12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3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Отдел экономического развития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  <w:rPr>
                <w:b/>
              </w:rPr>
            </w:pPr>
            <w:r w:rsidRPr="00E80540">
              <w:rPr>
                <w:b/>
              </w:rPr>
              <w:lastRenderedPageBreak/>
              <w:t>2.4.</w:t>
            </w:r>
          </w:p>
        </w:tc>
        <w:tc>
          <w:tcPr>
            <w:tcW w:w="154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ind w:firstLine="375"/>
              <w:rPr>
                <w:b/>
              </w:rPr>
            </w:pPr>
            <w:r w:rsidRPr="00E80540">
              <w:rPr>
                <w:b/>
              </w:rPr>
              <w:t xml:space="preserve">Рынок выполнения работ по благоустройству городской среды 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>2.4.1.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Обеспечение доступа хозяйствующих субъектов рынка к информации о планируемых закупках в сфере проведения работ по благоустройству </w:t>
            </w:r>
          </w:p>
        </w:tc>
        <w:tc>
          <w:tcPr>
            <w:tcW w:w="1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2022 -2025 года 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>Доля организаций частной формы собственности в сфере выполнения работ по благоустройству городской среды</w:t>
            </w:r>
          </w:p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(доля </w:t>
            </w:r>
            <w:proofErr w:type="gramStart"/>
            <w:r w:rsidRPr="00E80540">
              <w:t>объема выручки организаций частной формы собственности</w:t>
            </w:r>
            <w:proofErr w:type="gramEnd"/>
            <w:r w:rsidRPr="00E80540">
              <w:t xml:space="preserve"> от общего объема выручки всех хозяйствующих субъектов), %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60,4 </w:t>
            </w:r>
          </w:p>
        </w:tc>
        <w:tc>
          <w:tcPr>
            <w:tcW w:w="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60,5 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60,6 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60,7 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 xml:space="preserve">60,8 </w:t>
            </w:r>
          </w:p>
        </w:tc>
        <w:tc>
          <w:tcPr>
            <w:tcW w:w="3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Обеспечение прозрачности и равноправного доступа к закупкам для всех участников рынка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Отдел экономического развития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>2.4.2.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Обеспечение равных условий участия в </w:t>
            </w:r>
            <w:r w:rsidRPr="00E80540">
              <w:lastRenderedPageBreak/>
              <w:t xml:space="preserve">муниципальных закупках для всех участников рынка </w:t>
            </w:r>
          </w:p>
        </w:tc>
        <w:tc>
          <w:tcPr>
            <w:tcW w:w="1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lastRenderedPageBreak/>
              <w:t xml:space="preserve">2022 -2025 года 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3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Отдел экономического развития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lastRenderedPageBreak/>
              <w:t>2.4.3.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Проведение опросов населения для определения приоритетных проектов в сфере благоустройства городской среды </w:t>
            </w:r>
          </w:p>
        </w:tc>
        <w:tc>
          <w:tcPr>
            <w:tcW w:w="1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2022 -2025 года 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>Доля муниципальных контрактов, заключенных для реализации проектов по благоустройству городской среды, определенных жителями в качестве приоритетных, в общем числе муниципальных контрактов в сфере благоустройства городской среды, %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</w:p>
        </w:tc>
        <w:tc>
          <w:tcPr>
            <w:tcW w:w="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</w:p>
        </w:tc>
        <w:tc>
          <w:tcPr>
            <w:tcW w:w="3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Вовлечение населения в процесс благоустройства городской среды. Повышение удовлетворенности населения состоянием городской среды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Отдел капитального строительства</w:t>
            </w:r>
          </w:p>
        </w:tc>
      </w:tr>
      <w:tr w:rsidR="00EB319C" w:rsidRPr="00E80540" w:rsidTr="00EB319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>2.4.4.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Расширение практики </w:t>
            </w:r>
            <w:proofErr w:type="spellStart"/>
            <w:r w:rsidRPr="00E80540">
              <w:t>муниципально-частного</w:t>
            </w:r>
            <w:proofErr w:type="spellEnd"/>
            <w:r w:rsidRPr="00E80540">
              <w:t xml:space="preserve"> партнерства в </w:t>
            </w:r>
            <w:r w:rsidRPr="00E80540">
              <w:lastRenderedPageBreak/>
              <w:t>сфере благоустройства городской среды в рамках регионального проекта "Местные инициативы"</w:t>
            </w:r>
          </w:p>
        </w:tc>
        <w:tc>
          <w:tcPr>
            <w:tcW w:w="1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lastRenderedPageBreak/>
              <w:t xml:space="preserve">2022 -2025 года 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both"/>
            </w:pPr>
            <w:r w:rsidRPr="00E80540">
              <w:t xml:space="preserve">Количество проектов по благоустройству городской </w:t>
            </w:r>
            <w:r w:rsidRPr="00E80540">
              <w:lastRenderedPageBreak/>
              <w:t>среды, реализуемых в рамках проекта "Местные инициативы", ед.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lastRenderedPageBreak/>
              <w:t>4</w:t>
            </w:r>
          </w:p>
        </w:tc>
        <w:tc>
          <w:tcPr>
            <w:tcW w:w="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5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5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5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  <w:jc w:val="center"/>
            </w:pPr>
            <w:r w:rsidRPr="00E80540">
              <w:t>5</w:t>
            </w:r>
          </w:p>
        </w:tc>
        <w:tc>
          <w:tcPr>
            <w:tcW w:w="3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19C" w:rsidRPr="00E80540" w:rsidRDefault="00EB319C" w:rsidP="00FB0953">
            <w:pPr>
              <w:pStyle w:val="af0"/>
            </w:pPr>
            <w:r w:rsidRPr="00E80540">
              <w:t>Отдел экономического развития</w:t>
            </w:r>
          </w:p>
        </w:tc>
      </w:tr>
    </w:tbl>
    <w:p w:rsidR="00EB319C" w:rsidRPr="006F35F6" w:rsidRDefault="00EB319C" w:rsidP="00EB319C">
      <w:pPr>
        <w:ind w:right="1245"/>
        <w:rPr>
          <w:sz w:val="28"/>
          <w:szCs w:val="28"/>
        </w:rPr>
      </w:pPr>
    </w:p>
    <w:p w:rsidR="00EB319C" w:rsidRPr="006F35F6" w:rsidRDefault="00EB319C" w:rsidP="00EB319C">
      <w:pPr>
        <w:ind w:right="1245"/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EB319C" w:rsidRDefault="00EB319C" w:rsidP="00B92E94">
      <w:pPr>
        <w:tabs>
          <w:tab w:val="left" w:pos="8220"/>
        </w:tabs>
        <w:rPr>
          <w:sz w:val="28"/>
          <w:szCs w:val="28"/>
        </w:rPr>
      </w:pPr>
    </w:p>
    <w:p w:rsidR="00B92E94" w:rsidRDefault="00B92E94" w:rsidP="00B92E94">
      <w:pPr>
        <w:tabs>
          <w:tab w:val="left" w:pos="8220"/>
        </w:tabs>
        <w:rPr>
          <w:sz w:val="28"/>
          <w:szCs w:val="28"/>
        </w:rPr>
      </w:pPr>
    </w:p>
    <w:p w:rsidR="00560F8C" w:rsidRDefault="007B7C37" w:rsidP="007B7C37">
      <w:pPr>
        <w:tabs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560F8C" w:rsidRDefault="00560F8C" w:rsidP="007B7C37">
      <w:pPr>
        <w:tabs>
          <w:tab w:val="left" w:pos="8220"/>
        </w:tabs>
        <w:rPr>
          <w:sz w:val="28"/>
          <w:szCs w:val="28"/>
        </w:rPr>
      </w:pPr>
    </w:p>
    <w:p w:rsidR="00560F8C" w:rsidRDefault="00560F8C" w:rsidP="007B7C37">
      <w:pPr>
        <w:tabs>
          <w:tab w:val="left" w:pos="8220"/>
        </w:tabs>
        <w:rPr>
          <w:sz w:val="28"/>
          <w:szCs w:val="28"/>
        </w:rPr>
      </w:pPr>
    </w:p>
    <w:p w:rsidR="00560F8C" w:rsidRDefault="00560F8C" w:rsidP="007B7C37">
      <w:pPr>
        <w:tabs>
          <w:tab w:val="left" w:pos="8220"/>
        </w:tabs>
        <w:rPr>
          <w:sz w:val="28"/>
          <w:szCs w:val="28"/>
        </w:rPr>
      </w:pPr>
    </w:p>
    <w:p w:rsidR="00560F8C" w:rsidRDefault="00560F8C" w:rsidP="007B7C37">
      <w:pPr>
        <w:tabs>
          <w:tab w:val="left" w:pos="8220"/>
        </w:tabs>
        <w:rPr>
          <w:sz w:val="28"/>
          <w:szCs w:val="28"/>
        </w:rPr>
      </w:pPr>
    </w:p>
    <w:p w:rsidR="00F90B5E" w:rsidRDefault="00F90B5E" w:rsidP="00560F8C">
      <w:pPr>
        <w:ind w:left="10488"/>
        <w:jc w:val="center"/>
      </w:pPr>
    </w:p>
    <w:p w:rsidR="00EB319C" w:rsidRDefault="00EB319C" w:rsidP="00560F8C">
      <w:pPr>
        <w:ind w:left="10488"/>
        <w:jc w:val="center"/>
      </w:pPr>
    </w:p>
    <w:p w:rsidR="00EB319C" w:rsidRDefault="00EB319C" w:rsidP="00560F8C">
      <w:pPr>
        <w:ind w:left="10488"/>
        <w:jc w:val="center"/>
      </w:pPr>
    </w:p>
    <w:p w:rsidR="00EB319C" w:rsidRDefault="00EB319C" w:rsidP="00560F8C">
      <w:pPr>
        <w:ind w:left="10488"/>
        <w:jc w:val="center"/>
      </w:pPr>
    </w:p>
    <w:sectPr w:rsidR="00EB319C" w:rsidSect="00EB319C">
      <w:pgSz w:w="16838" w:h="11906" w:orient="landscape"/>
      <w:pgMar w:top="1650" w:right="714" w:bottom="618" w:left="539" w:header="1134" w:footer="0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4C" w:rsidRDefault="003E284C" w:rsidP="00F90B5E">
      <w:r>
        <w:separator/>
      </w:r>
    </w:p>
  </w:endnote>
  <w:endnote w:type="continuationSeparator" w:id="0">
    <w:p w:rsidR="003E284C" w:rsidRDefault="003E284C" w:rsidP="00F90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4C" w:rsidRDefault="003E284C" w:rsidP="00F90B5E">
      <w:r>
        <w:separator/>
      </w:r>
    </w:p>
  </w:footnote>
  <w:footnote w:type="continuationSeparator" w:id="0">
    <w:p w:rsidR="003E284C" w:rsidRDefault="003E284C" w:rsidP="00F90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5E" w:rsidRDefault="00CB7F52">
    <w:pPr>
      <w:pStyle w:val="Header"/>
      <w:jc w:val="center"/>
    </w:pPr>
    <w:r>
      <w:fldChar w:fldCharType="begin"/>
    </w:r>
    <w:r w:rsidR="00933089">
      <w:instrText>PAGE</w:instrText>
    </w:r>
    <w:r>
      <w:fldChar w:fldCharType="separate"/>
    </w:r>
    <w:r w:rsidR="00055BA2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32C39"/>
    <w:multiLevelType w:val="multilevel"/>
    <w:tmpl w:val="6DFA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1747CD"/>
    <w:multiLevelType w:val="multilevel"/>
    <w:tmpl w:val="7E46A6F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B5E"/>
    <w:rsid w:val="00055BA2"/>
    <w:rsid w:val="00064164"/>
    <w:rsid w:val="000F695F"/>
    <w:rsid w:val="00112B79"/>
    <w:rsid w:val="001D1B30"/>
    <w:rsid w:val="002A7C32"/>
    <w:rsid w:val="0030552D"/>
    <w:rsid w:val="003C40A9"/>
    <w:rsid w:val="003E284C"/>
    <w:rsid w:val="004E76B4"/>
    <w:rsid w:val="00560F8C"/>
    <w:rsid w:val="00564B6F"/>
    <w:rsid w:val="005B752C"/>
    <w:rsid w:val="00626A65"/>
    <w:rsid w:val="00786929"/>
    <w:rsid w:val="007B7C37"/>
    <w:rsid w:val="007D712E"/>
    <w:rsid w:val="0081589F"/>
    <w:rsid w:val="00911E40"/>
    <w:rsid w:val="00933089"/>
    <w:rsid w:val="00935063"/>
    <w:rsid w:val="00A8593E"/>
    <w:rsid w:val="00AD1436"/>
    <w:rsid w:val="00B66A58"/>
    <w:rsid w:val="00B92E94"/>
    <w:rsid w:val="00C769D5"/>
    <w:rsid w:val="00CB7F52"/>
    <w:rsid w:val="00D33003"/>
    <w:rsid w:val="00D61190"/>
    <w:rsid w:val="00D62978"/>
    <w:rsid w:val="00EB319C"/>
    <w:rsid w:val="00F53D7C"/>
    <w:rsid w:val="00F9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F90B5E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suppressAutoHyphens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paragraph" w:customStyle="1" w:styleId="ConsPlusTitle">
    <w:name w:val="ConsPlusTitle"/>
    <w:qFormat/>
    <w:rsid w:val="00F90B5E"/>
    <w:pPr>
      <w:widowControl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af0">
    <w:name w:val="Нормальный"/>
    <w:qFormat/>
    <w:rsid w:val="00F90B5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TableParagraph">
    <w:name w:val="Table Paragraph"/>
    <w:basedOn w:val="a"/>
    <w:qFormat/>
    <w:rsid w:val="00F90B5E"/>
    <w:pPr>
      <w:widowControl w:val="0"/>
      <w:suppressAutoHyphens w:val="0"/>
      <w:ind w:left="143" w:right="140"/>
      <w:jc w:val="center"/>
    </w:pPr>
    <w:rPr>
      <w:rFonts w:ascii="Arial" w:eastAsia="Arial" w:hAnsi="Arial" w:cs="Arial"/>
      <w:color w:val="auto"/>
      <w:sz w:val="22"/>
      <w:szCs w:val="22"/>
      <w:lang w:eastAsia="ru-RU" w:bidi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1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76B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18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Ekaterina</cp:lastModifiedBy>
  <cp:revision>11</cp:revision>
  <cp:lastPrinted>2022-05-13T07:01:00Z</cp:lastPrinted>
  <dcterms:created xsi:type="dcterms:W3CDTF">2021-03-17T05:35:00Z</dcterms:created>
  <dcterms:modified xsi:type="dcterms:W3CDTF">2022-05-16T06:46:00Z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