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2F" w:rsidRPr="00155B21" w:rsidRDefault="009F5849" w:rsidP="0023542F">
      <w:pPr>
        <w:jc w:val="right"/>
        <w:rPr>
          <w:b/>
          <w:sz w:val="24"/>
          <w:szCs w:val="24"/>
        </w:rPr>
      </w:pPr>
      <w:r>
        <w:rPr>
          <w:b/>
          <w:sz w:val="24"/>
          <w:szCs w:val="24"/>
        </w:rPr>
        <w:t xml:space="preserve"> </w:t>
      </w:r>
      <w:r w:rsidR="0023542F" w:rsidRPr="00155B21">
        <w:rPr>
          <w:b/>
          <w:sz w:val="24"/>
          <w:szCs w:val="24"/>
        </w:rPr>
        <w:t>Информация о выполнении мероприятий «дорожной карты» по содействию развитию конкуренции в Нижегородской области</w:t>
      </w:r>
    </w:p>
    <w:p w:rsidR="0023542F" w:rsidRPr="00155B21" w:rsidRDefault="0023542F" w:rsidP="0023542F">
      <w:pPr>
        <w:jc w:val="center"/>
        <w:rPr>
          <w:sz w:val="24"/>
          <w:szCs w:val="24"/>
        </w:rPr>
      </w:pPr>
      <w:r w:rsidRPr="00155B21">
        <w:rPr>
          <w:b/>
          <w:sz w:val="24"/>
          <w:szCs w:val="24"/>
        </w:rPr>
        <w:t>(за январь-</w:t>
      </w:r>
      <w:r w:rsidR="00FC54C0">
        <w:rPr>
          <w:b/>
          <w:sz w:val="24"/>
          <w:szCs w:val="24"/>
        </w:rPr>
        <w:t>сентябрь</w:t>
      </w:r>
      <w:r w:rsidRPr="00155B21">
        <w:rPr>
          <w:b/>
          <w:sz w:val="24"/>
          <w:szCs w:val="24"/>
        </w:rPr>
        <w:t xml:space="preserve"> 2016 года)</w:t>
      </w:r>
    </w:p>
    <w:tbl>
      <w:tblPr>
        <w:tblStyle w:val="a4"/>
        <w:tblW w:w="15787" w:type="dxa"/>
        <w:tblInd w:w="-459" w:type="dxa"/>
        <w:tblLayout w:type="fixed"/>
        <w:tblLook w:val="04A0"/>
      </w:tblPr>
      <w:tblGrid>
        <w:gridCol w:w="838"/>
        <w:gridCol w:w="2848"/>
        <w:gridCol w:w="3879"/>
        <w:gridCol w:w="3119"/>
        <w:gridCol w:w="992"/>
        <w:gridCol w:w="992"/>
        <w:gridCol w:w="992"/>
        <w:gridCol w:w="2127"/>
      </w:tblGrid>
      <w:tr w:rsidR="0023542F" w:rsidTr="006E762C">
        <w:trPr>
          <w:tblHeader/>
        </w:trPr>
        <w:tc>
          <w:tcPr>
            <w:tcW w:w="838" w:type="dxa"/>
            <w:vMerge w:val="restart"/>
          </w:tcPr>
          <w:p w:rsidR="0023542F" w:rsidRPr="00D36183" w:rsidRDefault="0023542F" w:rsidP="00F07F16">
            <w:pPr>
              <w:jc w:val="center"/>
              <w:rPr>
                <w:b/>
                <w:sz w:val="22"/>
                <w:szCs w:val="22"/>
              </w:rPr>
            </w:pPr>
            <w:r w:rsidRPr="00D36183">
              <w:rPr>
                <w:b/>
                <w:sz w:val="22"/>
                <w:szCs w:val="22"/>
              </w:rPr>
              <w:t xml:space="preserve">№ п/п </w:t>
            </w:r>
          </w:p>
        </w:tc>
        <w:tc>
          <w:tcPr>
            <w:tcW w:w="2848" w:type="dxa"/>
            <w:vMerge w:val="restart"/>
          </w:tcPr>
          <w:p w:rsidR="0023542F" w:rsidRDefault="0023542F" w:rsidP="0023542F">
            <w:pPr>
              <w:jc w:val="center"/>
              <w:rPr>
                <w:sz w:val="24"/>
                <w:szCs w:val="24"/>
              </w:rPr>
            </w:pPr>
            <w:r w:rsidRPr="00D36183">
              <w:rPr>
                <w:b/>
                <w:sz w:val="22"/>
                <w:szCs w:val="22"/>
              </w:rPr>
              <w:t>Наименование мероприятия «дорожной карты»</w:t>
            </w:r>
          </w:p>
        </w:tc>
        <w:tc>
          <w:tcPr>
            <w:tcW w:w="3879" w:type="dxa"/>
            <w:vMerge w:val="restart"/>
          </w:tcPr>
          <w:p w:rsidR="0023542F" w:rsidRPr="00D36183" w:rsidRDefault="0023542F" w:rsidP="00103797">
            <w:pPr>
              <w:jc w:val="center"/>
              <w:rPr>
                <w:b/>
                <w:sz w:val="22"/>
                <w:szCs w:val="22"/>
              </w:rPr>
            </w:pPr>
            <w:r w:rsidRPr="00D36183">
              <w:rPr>
                <w:b/>
                <w:sz w:val="22"/>
                <w:szCs w:val="22"/>
              </w:rPr>
              <w:t>Фактический результ</w:t>
            </w:r>
            <w:r>
              <w:rPr>
                <w:b/>
                <w:sz w:val="22"/>
                <w:szCs w:val="22"/>
              </w:rPr>
              <w:t xml:space="preserve">ат выполнения мероприятия </w:t>
            </w:r>
            <w:r w:rsidR="00F1482F" w:rsidRPr="00D36183">
              <w:rPr>
                <w:b/>
                <w:sz w:val="22"/>
                <w:szCs w:val="22"/>
              </w:rPr>
              <w:t>(</w:t>
            </w:r>
            <w:r w:rsidRPr="00D36183">
              <w:rPr>
                <w:b/>
                <w:i/>
                <w:sz w:val="22"/>
                <w:szCs w:val="22"/>
              </w:rPr>
              <w:t>по состоянию на 01.</w:t>
            </w:r>
            <w:r w:rsidR="00FC54C0">
              <w:rPr>
                <w:b/>
                <w:i/>
                <w:sz w:val="22"/>
                <w:szCs w:val="22"/>
              </w:rPr>
              <w:t>10</w:t>
            </w:r>
            <w:r w:rsidRPr="00D36183">
              <w:rPr>
                <w:b/>
                <w:i/>
                <w:sz w:val="22"/>
                <w:szCs w:val="22"/>
              </w:rPr>
              <w:t>.2016</w:t>
            </w:r>
            <w:r w:rsidRPr="00D36183">
              <w:rPr>
                <w:b/>
                <w:sz w:val="22"/>
                <w:szCs w:val="22"/>
              </w:rPr>
              <w:t>)</w:t>
            </w:r>
          </w:p>
        </w:tc>
        <w:tc>
          <w:tcPr>
            <w:tcW w:w="3119" w:type="dxa"/>
            <w:vMerge w:val="restart"/>
          </w:tcPr>
          <w:p w:rsidR="0023542F" w:rsidRPr="00D36183" w:rsidRDefault="0023542F" w:rsidP="00103797">
            <w:pPr>
              <w:jc w:val="center"/>
              <w:rPr>
                <w:b/>
                <w:sz w:val="22"/>
                <w:szCs w:val="22"/>
              </w:rPr>
            </w:pPr>
            <w:r w:rsidRPr="00D36183">
              <w:rPr>
                <w:b/>
                <w:sz w:val="22"/>
                <w:szCs w:val="22"/>
              </w:rPr>
              <w:t xml:space="preserve">Наименование целевого показателя </w:t>
            </w:r>
          </w:p>
        </w:tc>
        <w:tc>
          <w:tcPr>
            <w:tcW w:w="2976" w:type="dxa"/>
            <w:gridSpan w:val="3"/>
          </w:tcPr>
          <w:p w:rsidR="0023542F" w:rsidRDefault="0023542F" w:rsidP="00F07F16">
            <w:pPr>
              <w:spacing w:before="240"/>
              <w:jc w:val="center"/>
              <w:rPr>
                <w:b/>
                <w:sz w:val="22"/>
                <w:szCs w:val="22"/>
              </w:rPr>
            </w:pPr>
            <w:r w:rsidRPr="00D36183">
              <w:rPr>
                <w:b/>
                <w:sz w:val="22"/>
                <w:szCs w:val="22"/>
              </w:rPr>
              <w:t>Значение целевого показателя</w:t>
            </w:r>
          </w:p>
        </w:tc>
        <w:tc>
          <w:tcPr>
            <w:tcW w:w="2127" w:type="dxa"/>
            <w:vMerge w:val="restart"/>
          </w:tcPr>
          <w:p w:rsidR="0023542F" w:rsidRPr="00D36183" w:rsidRDefault="0023542F" w:rsidP="00F07F16">
            <w:pPr>
              <w:spacing w:before="240"/>
              <w:jc w:val="center"/>
              <w:rPr>
                <w:b/>
                <w:sz w:val="22"/>
                <w:szCs w:val="22"/>
              </w:rPr>
            </w:pPr>
            <w:r>
              <w:rPr>
                <w:b/>
                <w:sz w:val="22"/>
                <w:szCs w:val="22"/>
              </w:rPr>
              <w:t>Ответственные исполнители мероприятия</w:t>
            </w:r>
            <w:r w:rsidRPr="00D36183">
              <w:rPr>
                <w:b/>
                <w:sz w:val="22"/>
                <w:szCs w:val="22"/>
              </w:rPr>
              <w:t xml:space="preserve"> </w:t>
            </w:r>
          </w:p>
        </w:tc>
      </w:tr>
      <w:tr w:rsidR="0023542F" w:rsidTr="006E762C">
        <w:trPr>
          <w:tblHeader/>
        </w:trPr>
        <w:tc>
          <w:tcPr>
            <w:tcW w:w="838" w:type="dxa"/>
            <w:vMerge/>
          </w:tcPr>
          <w:p w:rsidR="0023542F" w:rsidRDefault="0023542F" w:rsidP="0023542F">
            <w:pPr>
              <w:jc w:val="center"/>
              <w:rPr>
                <w:sz w:val="24"/>
                <w:szCs w:val="24"/>
              </w:rPr>
            </w:pPr>
          </w:p>
        </w:tc>
        <w:tc>
          <w:tcPr>
            <w:tcW w:w="2848" w:type="dxa"/>
            <w:vMerge/>
          </w:tcPr>
          <w:p w:rsidR="0023542F" w:rsidRDefault="0023542F" w:rsidP="0023542F">
            <w:pPr>
              <w:jc w:val="center"/>
              <w:rPr>
                <w:sz w:val="24"/>
                <w:szCs w:val="24"/>
              </w:rPr>
            </w:pPr>
          </w:p>
        </w:tc>
        <w:tc>
          <w:tcPr>
            <w:tcW w:w="3879" w:type="dxa"/>
            <w:vMerge/>
          </w:tcPr>
          <w:p w:rsidR="0023542F" w:rsidRDefault="0023542F" w:rsidP="0023542F">
            <w:pPr>
              <w:jc w:val="center"/>
              <w:rPr>
                <w:sz w:val="24"/>
                <w:szCs w:val="24"/>
              </w:rPr>
            </w:pPr>
          </w:p>
        </w:tc>
        <w:tc>
          <w:tcPr>
            <w:tcW w:w="3119" w:type="dxa"/>
            <w:vMerge/>
          </w:tcPr>
          <w:p w:rsidR="0023542F" w:rsidRDefault="0023542F" w:rsidP="0023542F">
            <w:pPr>
              <w:jc w:val="center"/>
              <w:rPr>
                <w:sz w:val="24"/>
                <w:szCs w:val="24"/>
              </w:rPr>
            </w:pPr>
          </w:p>
        </w:tc>
        <w:tc>
          <w:tcPr>
            <w:tcW w:w="992" w:type="dxa"/>
          </w:tcPr>
          <w:p w:rsidR="0023542F" w:rsidRPr="00D36183" w:rsidRDefault="0023542F" w:rsidP="00F07F16">
            <w:pPr>
              <w:jc w:val="center"/>
              <w:rPr>
                <w:b/>
                <w:sz w:val="22"/>
                <w:szCs w:val="22"/>
              </w:rPr>
            </w:pPr>
            <w:r>
              <w:rPr>
                <w:b/>
                <w:sz w:val="22"/>
                <w:szCs w:val="22"/>
              </w:rPr>
              <w:t>Плано-</w:t>
            </w:r>
            <w:r w:rsidRPr="00D36183">
              <w:rPr>
                <w:b/>
                <w:sz w:val="22"/>
                <w:szCs w:val="22"/>
              </w:rPr>
              <w:t xml:space="preserve">вое значе-ние на 2016 год </w:t>
            </w:r>
          </w:p>
        </w:tc>
        <w:tc>
          <w:tcPr>
            <w:tcW w:w="992" w:type="dxa"/>
          </w:tcPr>
          <w:p w:rsidR="0023542F" w:rsidRDefault="0023542F" w:rsidP="00F07F16">
            <w:pPr>
              <w:jc w:val="center"/>
              <w:rPr>
                <w:b/>
                <w:sz w:val="22"/>
                <w:szCs w:val="22"/>
              </w:rPr>
            </w:pPr>
          </w:p>
          <w:p w:rsidR="0023542F" w:rsidRPr="00D36183" w:rsidRDefault="0023542F" w:rsidP="00F07F16">
            <w:pPr>
              <w:jc w:val="center"/>
              <w:rPr>
                <w:b/>
                <w:i/>
                <w:sz w:val="22"/>
                <w:szCs w:val="22"/>
              </w:rPr>
            </w:pPr>
            <w:r>
              <w:rPr>
                <w:b/>
                <w:sz w:val="22"/>
                <w:szCs w:val="22"/>
              </w:rPr>
              <w:t>Фак-ти</w:t>
            </w:r>
            <w:r w:rsidRPr="00D36183">
              <w:rPr>
                <w:b/>
                <w:sz w:val="22"/>
                <w:szCs w:val="22"/>
              </w:rPr>
              <w:t>чес</w:t>
            </w:r>
            <w:r>
              <w:rPr>
                <w:b/>
                <w:sz w:val="22"/>
                <w:szCs w:val="22"/>
              </w:rPr>
              <w:t>-</w:t>
            </w:r>
            <w:r w:rsidRPr="00D36183">
              <w:rPr>
                <w:b/>
                <w:sz w:val="22"/>
                <w:szCs w:val="22"/>
              </w:rPr>
              <w:t xml:space="preserve">кое значе-ние </w:t>
            </w:r>
          </w:p>
        </w:tc>
        <w:tc>
          <w:tcPr>
            <w:tcW w:w="992" w:type="dxa"/>
          </w:tcPr>
          <w:p w:rsidR="0023542F" w:rsidRPr="00A362DC" w:rsidRDefault="0023542F" w:rsidP="00F07F16">
            <w:pPr>
              <w:spacing w:before="240"/>
              <w:jc w:val="center"/>
              <w:rPr>
                <w:b/>
                <w:sz w:val="22"/>
                <w:szCs w:val="22"/>
              </w:rPr>
            </w:pPr>
            <w:r>
              <w:rPr>
                <w:b/>
                <w:sz w:val="22"/>
                <w:szCs w:val="22"/>
              </w:rPr>
              <w:t>Про-цент выпол-нения</w:t>
            </w:r>
          </w:p>
        </w:tc>
        <w:tc>
          <w:tcPr>
            <w:tcW w:w="2127" w:type="dxa"/>
            <w:vMerge/>
          </w:tcPr>
          <w:p w:rsidR="0023542F" w:rsidRDefault="0023542F" w:rsidP="0023542F">
            <w:pPr>
              <w:jc w:val="center"/>
              <w:rPr>
                <w:sz w:val="24"/>
                <w:szCs w:val="24"/>
              </w:rPr>
            </w:pPr>
          </w:p>
        </w:tc>
      </w:tr>
      <w:tr w:rsidR="006E6A3D" w:rsidTr="00793969">
        <w:tc>
          <w:tcPr>
            <w:tcW w:w="15787" w:type="dxa"/>
            <w:gridSpan w:val="8"/>
            <w:shd w:val="clear" w:color="auto" w:fill="auto"/>
          </w:tcPr>
          <w:p w:rsidR="006E6A3D" w:rsidRPr="00F33B5B" w:rsidRDefault="006E6A3D" w:rsidP="0023542F">
            <w:pPr>
              <w:jc w:val="center"/>
              <w:rPr>
                <w:sz w:val="24"/>
                <w:szCs w:val="24"/>
              </w:rPr>
            </w:pPr>
            <w:r w:rsidRPr="00F33B5B">
              <w:rPr>
                <w:b/>
                <w:i/>
                <w:szCs w:val="28"/>
              </w:rPr>
              <w:t>Мероприятия из плана мероприятий «дорожной карты» по содействию развитию конкуренции</w:t>
            </w:r>
          </w:p>
        </w:tc>
      </w:tr>
      <w:tr w:rsidR="006E6A3D" w:rsidTr="00793969">
        <w:tc>
          <w:tcPr>
            <w:tcW w:w="838" w:type="dxa"/>
            <w:shd w:val="clear" w:color="auto" w:fill="auto"/>
          </w:tcPr>
          <w:p w:rsidR="006E6A3D" w:rsidRPr="00D36183" w:rsidRDefault="006E6A3D" w:rsidP="00F07F16">
            <w:pPr>
              <w:pStyle w:val="a5"/>
              <w:jc w:val="center"/>
              <w:rPr>
                <w:b/>
                <w:color w:val="000000"/>
                <w:sz w:val="22"/>
                <w:szCs w:val="22"/>
              </w:rPr>
            </w:pPr>
            <w:r w:rsidRPr="00D36183">
              <w:rPr>
                <w:b/>
                <w:color w:val="000000"/>
                <w:sz w:val="22"/>
                <w:szCs w:val="22"/>
                <w:lang w:val="en-US"/>
              </w:rPr>
              <w:t>I</w:t>
            </w:r>
            <w:r w:rsidRPr="00D36183">
              <w:rPr>
                <w:b/>
                <w:color w:val="000000"/>
                <w:sz w:val="22"/>
                <w:szCs w:val="22"/>
              </w:rPr>
              <w:t xml:space="preserve">. </w:t>
            </w:r>
          </w:p>
        </w:tc>
        <w:tc>
          <w:tcPr>
            <w:tcW w:w="14949" w:type="dxa"/>
            <w:gridSpan w:val="7"/>
            <w:shd w:val="clear" w:color="auto" w:fill="auto"/>
          </w:tcPr>
          <w:p w:rsidR="006E6A3D" w:rsidRPr="00F33B5B" w:rsidRDefault="006E6A3D" w:rsidP="00F07F16">
            <w:pPr>
              <w:pStyle w:val="a5"/>
              <w:jc w:val="center"/>
              <w:rPr>
                <w:b/>
                <w:color w:val="000000"/>
                <w:sz w:val="24"/>
                <w:szCs w:val="24"/>
              </w:rPr>
            </w:pPr>
            <w:r w:rsidRPr="00F33B5B">
              <w:rPr>
                <w:b/>
                <w:color w:val="000000"/>
                <w:sz w:val="24"/>
                <w:szCs w:val="24"/>
              </w:rPr>
              <w:t>Мероприятия по содействию развитию конкуренции на приоритетных и социально значимых рынках</w:t>
            </w:r>
          </w:p>
        </w:tc>
      </w:tr>
      <w:tr w:rsidR="006E6A3D" w:rsidTr="00793969">
        <w:tc>
          <w:tcPr>
            <w:tcW w:w="838" w:type="dxa"/>
            <w:shd w:val="clear" w:color="auto" w:fill="auto"/>
          </w:tcPr>
          <w:p w:rsidR="006E6A3D" w:rsidRPr="00D36183" w:rsidRDefault="006E6A3D" w:rsidP="00F07F16">
            <w:pPr>
              <w:jc w:val="center"/>
              <w:rPr>
                <w:sz w:val="22"/>
                <w:szCs w:val="22"/>
              </w:rPr>
            </w:pPr>
            <w:r w:rsidRPr="00D36183">
              <w:rPr>
                <w:sz w:val="22"/>
                <w:szCs w:val="22"/>
              </w:rPr>
              <w:t>1.1.</w:t>
            </w:r>
          </w:p>
        </w:tc>
        <w:tc>
          <w:tcPr>
            <w:tcW w:w="14949" w:type="dxa"/>
            <w:gridSpan w:val="7"/>
            <w:shd w:val="clear" w:color="auto" w:fill="auto"/>
          </w:tcPr>
          <w:p w:rsidR="006E6A3D" w:rsidRPr="00F33B5B" w:rsidRDefault="006E6A3D" w:rsidP="00F07F16">
            <w:pPr>
              <w:pStyle w:val="a5"/>
              <w:jc w:val="center"/>
              <w:rPr>
                <w:b/>
                <w:color w:val="000000"/>
                <w:sz w:val="24"/>
                <w:szCs w:val="24"/>
              </w:rPr>
            </w:pPr>
            <w:r w:rsidRPr="00F33B5B">
              <w:rPr>
                <w:b/>
                <w:i/>
                <w:color w:val="000000"/>
                <w:sz w:val="24"/>
                <w:szCs w:val="24"/>
              </w:rPr>
              <w:t>Рынок автомобильных компонентов</w:t>
            </w:r>
          </w:p>
        </w:tc>
      </w:tr>
      <w:tr w:rsidR="006E6A3D" w:rsidTr="00793969">
        <w:tc>
          <w:tcPr>
            <w:tcW w:w="838" w:type="dxa"/>
            <w:shd w:val="clear" w:color="auto" w:fill="auto"/>
          </w:tcPr>
          <w:p w:rsidR="006E6A3D" w:rsidRPr="00994FB5" w:rsidRDefault="006E6A3D" w:rsidP="00F07F16">
            <w:pPr>
              <w:jc w:val="center"/>
              <w:rPr>
                <w:sz w:val="22"/>
                <w:szCs w:val="22"/>
              </w:rPr>
            </w:pPr>
            <w:r w:rsidRPr="00994FB5">
              <w:rPr>
                <w:sz w:val="22"/>
                <w:szCs w:val="22"/>
              </w:rPr>
              <w:t>1.1.1.</w:t>
            </w:r>
          </w:p>
        </w:tc>
        <w:tc>
          <w:tcPr>
            <w:tcW w:w="14949" w:type="dxa"/>
            <w:gridSpan w:val="7"/>
            <w:shd w:val="clear" w:color="auto" w:fill="auto"/>
          </w:tcPr>
          <w:p w:rsidR="006E6A3D" w:rsidRPr="00F33B5B" w:rsidRDefault="006E6A3D" w:rsidP="00F07F16">
            <w:pPr>
              <w:rPr>
                <w:sz w:val="22"/>
                <w:szCs w:val="22"/>
              </w:rPr>
            </w:pPr>
            <w:r w:rsidRPr="00F33B5B">
              <w:rPr>
                <w:i/>
                <w:color w:val="000000"/>
                <w:sz w:val="22"/>
                <w:szCs w:val="22"/>
              </w:rPr>
              <w:t>Мероприятия, направленные на снижение административных и финансовых барьеров</w:t>
            </w:r>
          </w:p>
        </w:tc>
      </w:tr>
      <w:tr w:rsidR="006E6A3D" w:rsidTr="00793969">
        <w:tc>
          <w:tcPr>
            <w:tcW w:w="838" w:type="dxa"/>
            <w:shd w:val="clear" w:color="auto" w:fill="auto"/>
            <w:vAlign w:val="center"/>
          </w:tcPr>
          <w:p w:rsidR="006E6A3D" w:rsidRPr="00994FB5" w:rsidRDefault="006E6A3D" w:rsidP="00F07F16">
            <w:pPr>
              <w:jc w:val="center"/>
              <w:rPr>
                <w:sz w:val="20"/>
              </w:rPr>
            </w:pPr>
            <w:r w:rsidRPr="00994FB5">
              <w:rPr>
                <w:sz w:val="20"/>
              </w:rPr>
              <w:t>1.1.1.1.</w:t>
            </w:r>
          </w:p>
        </w:tc>
        <w:tc>
          <w:tcPr>
            <w:tcW w:w="2848" w:type="dxa"/>
            <w:shd w:val="clear" w:color="auto" w:fill="auto"/>
          </w:tcPr>
          <w:p w:rsidR="006E6A3D" w:rsidRPr="00F33B5B" w:rsidRDefault="006E6A3D" w:rsidP="00F07F16">
            <w:pPr>
              <w:rPr>
                <w:sz w:val="20"/>
              </w:rPr>
            </w:pPr>
            <w:r w:rsidRPr="00F33B5B">
              <w:rPr>
                <w:sz w:val="20"/>
              </w:rPr>
              <w:t>Оказание услуг автономной некоммерческой организацией (далее – АНО) «Агентство по развитию кластерной политики и предпринимательства Нижегородской области» по развитию инновационного кластера в нефтехимии и автомобилестроении.</w:t>
            </w:r>
          </w:p>
          <w:p w:rsidR="006E6A3D" w:rsidRPr="00F33B5B" w:rsidRDefault="006E6A3D" w:rsidP="00F07F16">
            <w:pPr>
              <w:rPr>
                <w:sz w:val="20"/>
              </w:rPr>
            </w:pPr>
          </w:p>
        </w:tc>
        <w:tc>
          <w:tcPr>
            <w:tcW w:w="3879" w:type="dxa"/>
            <w:shd w:val="clear" w:color="auto" w:fill="auto"/>
          </w:tcPr>
          <w:p w:rsidR="005767C9" w:rsidRPr="00F33B5B" w:rsidRDefault="00E30E62" w:rsidP="005767C9">
            <w:pPr>
              <w:ind w:firstLine="369"/>
              <w:jc w:val="both"/>
              <w:rPr>
                <w:sz w:val="20"/>
              </w:rPr>
            </w:pPr>
            <w:r>
              <w:rPr>
                <w:sz w:val="20"/>
              </w:rPr>
              <w:t xml:space="preserve">В январе-декабре </w:t>
            </w:r>
            <w:r w:rsidR="005767C9" w:rsidRPr="00F33B5B">
              <w:rPr>
                <w:sz w:val="20"/>
              </w:rPr>
              <w:t xml:space="preserve">2016 г. «Агентством по развитию кластерной политики и предпринимательства Нижегородской области» </w:t>
            </w:r>
            <w:r w:rsidR="00454A2F">
              <w:rPr>
                <w:sz w:val="20"/>
              </w:rPr>
              <w:t>проведен</w:t>
            </w:r>
            <w:r w:rsidR="005767C9" w:rsidRPr="00F33B5B">
              <w:rPr>
                <w:sz w:val="20"/>
              </w:rPr>
              <w:t xml:space="preserve"> сбор заявок с предприятий отрасли нефтехимии и автомобилестроении на оказание финансовой поддержки, а также по участию в тематических мероприятиях (выставках, семинарах и т.д.).</w:t>
            </w:r>
          </w:p>
          <w:p w:rsidR="007F7E15" w:rsidRPr="00F33B5B" w:rsidRDefault="005767C9" w:rsidP="00AC1188">
            <w:pPr>
              <w:ind w:firstLine="369"/>
              <w:jc w:val="both"/>
              <w:rPr>
                <w:sz w:val="20"/>
              </w:rPr>
            </w:pPr>
            <w:r w:rsidRPr="00F33B5B">
              <w:rPr>
                <w:sz w:val="20"/>
              </w:rPr>
              <w:t>Оказание услуг</w:t>
            </w:r>
            <w:r w:rsidR="00AC1188">
              <w:rPr>
                <w:sz w:val="20"/>
              </w:rPr>
              <w:t xml:space="preserve"> </w:t>
            </w:r>
            <w:r w:rsidR="00AC1188" w:rsidRPr="00F33B5B">
              <w:rPr>
                <w:sz w:val="20"/>
              </w:rPr>
              <w:t>«Агентством по развитию кластерной политики и предпринимательства Нижегородской области»</w:t>
            </w:r>
            <w:r w:rsidR="006E6A3D" w:rsidRPr="00F33B5B">
              <w:rPr>
                <w:sz w:val="20"/>
              </w:rPr>
              <w:t xml:space="preserve"> по развитию инновационного кластера в нефтехимии и автомобилестроении </w:t>
            </w:r>
            <w:r w:rsidRPr="00F33B5B">
              <w:rPr>
                <w:sz w:val="20"/>
              </w:rPr>
              <w:t>запланировано в</w:t>
            </w:r>
            <w:r w:rsidR="00DD1D90">
              <w:rPr>
                <w:sz w:val="20"/>
              </w:rPr>
              <w:t xml:space="preserve"> </w:t>
            </w:r>
            <w:r w:rsidR="00DD1D90">
              <w:rPr>
                <w:sz w:val="20"/>
                <w:lang w:val="en-US"/>
              </w:rPr>
              <w:t>IV</w:t>
            </w:r>
            <w:r w:rsidR="00DD1D90" w:rsidRPr="00DD1D90">
              <w:rPr>
                <w:sz w:val="20"/>
              </w:rPr>
              <w:t xml:space="preserve"> </w:t>
            </w:r>
            <w:r w:rsidR="00DD1D90">
              <w:rPr>
                <w:sz w:val="20"/>
              </w:rPr>
              <w:t>квартале</w:t>
            </w:r>
            <w:r w:rsidRPr="00F33B5B">
              <w:rPr>
                <w:sz w:val="20"/>
              </w:rPr>
              <w:t xml:space="preserve"> т.г.</w:t>
            </w:r>
            <w:r w:rsidR="006E6A3D" w:rsidRPr="00F33B5B">
              <w:rPr>
                <w:sz w:val="20"/>
              </w:rPr>
              <w:t xml:space="preserve"> </w:t>
            </w:r>
          </w:p>
        </w:tc>
        <w:tc>
          <w:tcPr>
            <w:tcW w:w="3119" w:type="dxa"/>
            <w:shd w:val="clear" w:color="auto" w:fill="auto"/>
          </w:tcPr>
          <w:p w:rsidR="006E6A3D" w:rsidRPr="00F33B5B" w:rsidRDefault="006E6A3D" w:rsidP="00F07F16">
            <w:pPr>
              <w:rPr>
                <w:sz w:val="20"/>
              </w:rPr>
            </w:pPr>
            <w:r w:rsidRPr="00F33B5B">
              <w:rPr>
                <w:sz w:val="20"/>
              </w:rPr>
              <w:t>Количество организаций –участников Нижегородского инновационного индустриального кластера  в области автомобилестроения и нефтехимии, получивших поддержку в рамках работы кластера, ед.</w:t>
            </w:r>
          </w:p>
        </w:tc>
        <w:tc>
          <w:tcPr>
            <w:tcW w:w="992" w:type="dxa"/>
            <w:shd w:val="clear" w:color="auto" w:fill="auto"/>
            <w:vAlign w:val="center"/>
          </w:tcPr>
          <w:p w:rsidR="006E6A3D" w:rsidRPr="00F33B5B" w:rsidRDefault="006E6A3D" w:rsidP="00F07F16">
            <w:pPr>
              <w:jc w:val="center"/>
              <w:rPr>
                <w:sz w:val="20"/>
              </w:rPr>
            </w:pPr>
            <w:r w:rsidRPr="00F33B5B">
              <w:rPr>
                <w:sz w:val="20"/>
              </w:rPr>
              <w:t>25</w:t>
            </w:r>
          </w:p>
        </w:tc>
        <w:tc>
          <w:tcPr>
            <w:tcW w:w="992" w:type="dxa"/>
            <w:shd w:val="clear" w:color="auto" w:fill="auto"/>
            <w:vAlign w:val="center"/>
          </w:tcPr>
          <w:p w:rsidR="006E6A3D" w:rsidRPr="00F33B5B" w:rsidRDefault="00B602FA" w:rsidP="00F07F16">
            <w:pPr>
              <w:jc w:val="center"/>
              <w:rPr>
                <w:sz w:val="20"/>
              </w:rPr>
            </w:pPr>
            <w:r w:rsidRPr="00F33B5B">
              <w:rPr>
                <w:sz w:val="20"/>
              </w:rPr>
              <w:t>28</w:t>
            </w:r>
          </w:p>
        </w:tc>
        <w:tc>
          <w:tcPr>
            <w:tcW w:w="992" w:type="dxa"/>
            <w:shd w:val="clear" w:color="auto" w:fill="auto"/>
            <w:vAlign w:val="center"/>
          </w:tcPr>
          <w:p w:rsidR="006E6A3D" w:rsidRPr="00F33B5B" w:rsidRDefault="00B602FA" w:rsidP="00F07F16">
            <w:pPr>
              <w:jc w:val="center"/>
              <w:rPr>
                <w:sz w:val="20"/>
              </w:rPr>
            </w:pPr>
            <w:r w:rsidRPr="00F33B5B">
              <w:rPr>
                <w:sz w:val="20"/>
              </w:rPr>
              <w:t>112%</w:t>
            </w:r>
          </w:p>
        </w:tc>
        <w:tc>
          <w:tcPr>
            <w:tcW w:w="2127" w:type="dxa"/>
            <w:shd w:val="clear" w:color="auto" w:fill="auto"/>
          </w:tcPr>
          <w:p w:rsidR="006E6A3D" w:rsidRPr="005767C9" w:rsidRDefault="006E6A3D" w:rsidP="005767C9">
            <w:pPr>
              <w:jc w:val="center"/>
              <w:rPr>
                <w:sz w:val="20"/>
              </w:rPr>
            </w:pPr>
            <w:r w:rsidRPr="00994FB5">
              <w:rPr>
                <w:sz w:val="20"/>
              </w:rPr>
              <w:t>Министерство промышленности, торговли и предпринимательства Нижегородской области, АНО «Агентство по развитию кластерной политики и предпринимательства Нижегородской области» (по согласованию)</w:t>
            </w:r>
          </w:p>
        </w:tc>
      </w:tr>
      <w:tr w:rsidR="006E6A3D" w:rsidTr="00793969">
        <w:tc>
          <w:tcPr>
            <w:tcW w:w="838" w:type="dxa"/>
            <w:shd w:val="clear" w:color="auto" w:fill="auto"/>
          </w:tcPr>
          <w:p w:rsidR="006E6A3D" w:rsidRPr="00D36183" w:rsidRDefault="006E6A3D" w:rsidP="00F07F16">
            <w:pPr>
              <w:pStyle w:val="a5"/>
              <w:jc w:val="center"/>
              <w:rPr>
                <w:color w:val="000000"/>
                <w:sz w:val="22"/>
                <w:szCs w:val="22"/>
              </w:rPr>
            </w:pPr>
            <w:r w:rsidRPr="00D36183">
              <w:rPr>
                <w:color w:val="000000"/>
                <w:sz w:val="22"/>
                <w:szCs w:val="22"/>
              </w:rPr>
              <w:t>1.1.2.</w:t>
            </w:r>
          </w:p>
        </w:tc>
        <w:tc>
          <w:tcPr>
            <w:tcW w:w="14949" w:type="dxa"/>
            <w:gridSpan w:val="7"/>
            <w:shd w:val="clear" w:color="auto" w:fill="auto"/>
          </w:tcPr>
          <w:p w:rsidR="006E6A3D" w:rsidRPr="00F33B5B" w:rsidRDefault="006E6A3D" w:rsidP="00F07F16">
            <w:pPr>
              <w:pStyle w:val="a5"/>
              <w:rPr>
                <w:b/>
                <w:color w:val="000000"/>
              </w:rPr>
            </w:pPr>
            <w:r w:rsidRPr="00F33B5B">
              <w:rPr>
                <w:i/>
                <w:color w:val="000000"/>
                <w:sz w:val="22"/>
                <w:szCs w:val="22"/>
              </w:rPr>
              <w:t>Мероприятия, на</w:t>
            </w:r>
            <w:r w:rsidR="00AC1188">
              <w:rPr>
                <w:i/>
                <w:color w:val="000000"/>
                <w:sz w:val="22"/>
                <w:szCs w:val="22"/>
              </w:rPr>
              <w:t>правленные на повышение информа</w:t>
            </w:r>
            <w:r w:rsidRPr="00F33B5B">
              <w:rPr>
                <w:i/>
                <w:color w:val="000000"/>
                <w:sz w:val="22"/>
                <w:szCs w:val="22"/>
              </w:rPr>
              <w:t>ионной открытости деятельности органов исполнительной власти Нижегородской области</w:t>
            </w:r>
          </w:p>
        </w:tc>
      </w:tr>
      <w:tr w:rsidR="006E6A3D" w:rsidTr="00793969">
        <w:tc>
          <w:tcPr>
            <w:tcW w:w="838" w:type="dxa"/>
            <w:shd w:val="clear" w:color="auto" w:fill="auto"/>
            <w:vAlign w:val="center"/>
          </w:tcPr>
          <w:p w:rsidR="006E6A3D" w:rsidRPr="00994FB5" w:rsidRDefault="006E6A3D" w:rsidP="00F07F16">
            <w:pPr>
              <w:jc w:val="center"/>
              <w:rPr>
                <w:sz w:val="20"/>
              </w:rPr>
            </w:pPr>
            <w:r w:rsidRPr="00994FB5">
              <w:rPr>
                <w:sz w:val="20"/>
              </w:rPr>
              <w:t>1.1.2.1.</w:t>
            </w:r>
          </w:p>
        </w:tc>
        <w:tc>
          <w:tcPr>
            <w:tcW w:w="2848" w:type="dxa"/>
            <w:shd w:val="clear" w:color="auto" w:fill="auto"/>
          </w:tcPr>
          <w:p w:rsidR="006E6A3D" w:rsidRPr="00F33B5B" w:rsidRDefault="006E6A3D" w:rsidP="00F07F16">
            <w:pPr>
              <w:rPr>
                <w:sz w:val="20"/>
              </w:rPr>
            </w:pPr>
            <w:r w:rsidRPr="00F33B5B">
              <w:rPr>
                <w:sz w:val="20"/>
              </w:rPr>
              <w:t xml:space="preserve">Привлечение предприятий к участию в проводимых выставочно-конгрессных мероприятиях. </w:t>
            </w:r>
          </w:p>
        </w:tc>
        <w:tc>
          <w:tcPr>
            <w:tcW w:w="3879" w:type="dxa"/>
            <w:shd w:val="clear" w:color="auto" w:fill="auto"/>
          </w:tcPr>
          <w:p w:rsidR="009006C1" w:rsidRPr="00DD1D90" w:rsidRDefault="006E6A3D" w:rsidP="007F7E15">
            <w:pPr>
              <w:ind w:firstLine="369"/>
              <w:jc w:val="both"/>
              <w:rPr>
                <w:sz w:val="20"/>
              </w:rPr>
            </w:pPr>
            <w:r w:rsidRPr="00DD1D90">
              <w:rPr>
                <w:sz w:val="20"/>
              </w:rPr>
              <w:t>10.03.2016 в рамках совещания по итогам</w:t>
            </w:r>
            <w:r w:rsidR="00150927">
              <w:rPr>
                <w:sz w:val="20"/>
              </w:rPr>
              <w:t xml:space="preserve"> развития промышленности в 2015 году </w:t>
            </w:r>
            <w:r w:rsidRPr="00DD1D90">
              <w:rPr>
                <w:sz w:val="20"/>
              </w:rPr>
              <w:t xml:space="preserve">и задачам на 2016 </w:t>
            </w:r>
            <w:r w:rsidR="00150927">
              <w:rPr>
                <w:sz w:val="20"/>
              </w:rPr>
              <w:t xml:space="preserve">год, </w:t>
            </w:r>
            <w:r w:rsidRPr="00DD1D90">
              <w:rPr>
                <w:sz w:val="20"/>
              </w:rPr>
              <w:t xml:space="preserve">проведена выставка продукции предприятий автомобильной промышленности Нижегородской области. </w:t>
            </w:r>
            <w:r w:rsidR="00B602FA" w:rsidRPr="00DD1D90">
              <w:rPr>
                <w:sz w:val="20"/>
              </w:rPr>
              <w:t>В выставке п</w:t>
            </w:r>
            <w:r w:rsidR="00150927">
              <w:rPr>
                <w:sz w:val="20"/>
              </w:rPr>
              <w:t xml:space="preserve">риняли участие 8 предприятий:ООО «УК «Группа </w:t>
            </w:r>
            <w:r w:rsidRPr="00DD1D90">
              <w:rPr>
                <w:sz w:val="20"/>
              </w:rPr>
              <w:t xml:space="preserve">ГАЗ», </w:t>
            </w:r>
            <w:r w:rsidR="00150927">
              <w:rPr>
                <w:sz w:val="20"/>
              </w:rPr>
              <w:t xml:space="preserve">ООО </w:t>
            </w:r>
            <w:r w:rsidRPr="00DD1D90">
              <w:rPr>
                <w:sz w:val="20"/>
              </w:rPr>
              <w:t>«СТ Нижегородец», ООО «Чайка-Сервис», ООО ПКФ «Луидор», ООО НПО «Транспорт», ООО «Инновационны</w:t>
            </w:r>
            <w:r w:rsidR="00150927">
              <w:rPr>
                <w:sz w:val="20"/>
              </w:rPr>
              <w:t xml:space="preserve">е технологии», ООО «Промтех-НН», </w:t>
            </w:r>
            <w:r w:rsidRPr="00DD1D90">
              <w:rPr>
                <w:sz w:val="20"/>
              </w:rPr>
              <w:t>«Ютек».</w:t>
            </w:r>
          </w:p>
          <w:p w:rsidR="00B602FA" w:rsidRPr="00DD1D90" w:rsidRDefault="00B602FA" w:rsidP="00B602FA">
            <w:pPr>
              <w:jc w:val="both"/>
              <w:rPr>
                <w:sz w:val="20"/>
              </w:rPr>
            </w:pPr>
            <w:r w:rsidRPr="00DD1D90">
              <w:rPr>
                <w:sz w:val="20"/>
              </w:rPr>
              <w:lastRenderedPageBreak/>
              <w:t xml:space="preserve">28-29 марта 2016 года </w:t>
            </w:r>
            <w:r w:rsidR="00B26305" w:rsidRPr="00DD1D90">
              <w:rPr>
                <w:sz w:val="20"/>
              </w:rPr>
              <w:t>при содействии министерства промышленности, торговли и предпринимательства Нижегородской области был</w:t>
            </w:r>
            <w:r w:rsidRPr="00DD1D90">
              <w:rPr>
                <w:sz w:val="20"/>
              </w:rPr>
              <w:t xml:space="preserve"> организован визит делегации Нижегородской области в Республику Туркменистан с участием ведущих производителей автомобильной техники Нижегородской области – ООО «УК «Группа ГАЗ» и Промышленной группы «Автоком».</w:t>
            </w:r>
          </w:p>
          <w:p w:rsidR="007F7E15" w:rsidRPr="00DD1D90" w:rsidRDefault="00B602FA" w:rsidP="00B602FA">
            <w:pPr>
              <w:ind w:firstLine="369"/>
              <w:jc w:val="both"/>
              <w:rPr>
                <w:bCs/>
                <w:sz w:val="20"/>
              </w:rPr>
            </w:pPr>
            <w:r w:rsidRPr="00DD1D90">
              <w:rPr>
                <w:bCs/>
                <w:sz w:val="20"/>
              </w:rPr>
              <w:t xml:space="preserve">11-13 мая  2016 года «Группа ГАЗ» представила технику семейства </w:t>
            </w:r>
            <w:r w:rsidRPr="00DD1D90">
              <w:rPr>
                <w:bCs/>
                <w:sz w:val="20"/>
                <w:lang w:val="en-US"/>
              </w:rPr>
              <w:t>NEXT</w:t>
            </w:r>
            <w:r w:rsidRPr="00DD1D90">
              <w:rPr>
                <w:bCs/>
                <w:sz w:val="20"/>
              </w:rPr>
              <w:t xml:space="preserve"> на 15-й Международной выставке </w:t>
            </w:r>
            <w:r w:rsidRPr="00DD1D90">
              <w:rPr>
                <w:bCs/>
                <w:color w:val="000000"/>
                <w:sz w:val="20"/>
              </w:rPr>
              <w:t xml:space="preserve">железнодорожной инфраструктуры и подвижного состава, морской индустрии, авиации и транспортно-логистических услуг </w:t>
            </w:r>
            <w:r w:rsidRPr="00DD1D90">
              <w:rPr>
                <w:bCs/>
                <w:sz w:val="20"/>
              </w:rPr>
              <w:t>«ТрансКаспиан-2016» (г</w:t>
            </w:r>
            <w:r w:rsidR="008636A7" w:rsidRPr="00DD1D90">
              <w:rPr>
                <w:bCs/>
                <w:sz w:val="20"/>
              </w:rPr>
              <w:t>. Б</w:t>
            </w:r>
            <w:r w:rsidRPr="00DD1D90">
              <w:rPr>
                <w:bCs/>
                <w:sz w:val="20"/>
              </w:rPr>
              <w:t>аку).  Участие Группы ГАЗ организовано в рамках мероприятий по расширению сотрудничества Нижегородской области и Республики Азербайджан.</w:t>
            </w:r>
          </w:p>
          <w:p w:rsidR="00DD1D90" w:rsidRPr="00DD1D90" w:rsidRDefault="00DD1D90" w:rsidP="00B602FA">
            <w:pPr>
              <w:ind w:firstLine="369"/>
              <w:jc w:val="both"/>
              <w:rPr>
                <w:sz w:val="20"/>
              </w:rPr>
            </w:pPr>
            <w:r w:rsidRPr="00DD1D90">
              <w:rPr>
                <w:bCs/>
                <w:sz w:val="20"/>
              </w:rPr>
              <w:t xml:space="preserve">В третьем квартале </w:t>
            </w:r>
            <w:r>
              <w:rPr>
                <w:bCs/>
                <w:sz w:val="20"/>
              </w:rPr>
              <w:t xml:space="preserve">2016 г. </w:t>
            </w:r>
            <w:r w:rsidRPr="00DD1D90">
              <w:rPr>
                <w:bCs/>
                <w:sz w:val="20"/>
              </w:rPr>
              <w:t xml:space="preserve">организовано участие </w:t>
            </w:r>
            <w:r>
              <w:rPr>
                <w:bCs/>
                <w:sz w:val="20"/>
              </w:rPr>
              <w:t xml:space="preserve">представителей Нижегородских предприятий </w:t>
            </w:r>
            <w:r w:rsidRPr="00DD1D90">
              <w:rPr>
                <w:bCs/>
                <w:sz w:val="20"/>
              </w:rPr>
              <w:t>в выставке Армия 2016 (количество участников - более 40 представителей предприятий)</w:t>
            </w:r>
          </w:p>
        </w:tc>
        <w:tc>
          <w:tcPr>
            <w:tcW w:w="3119" w:type="dxa"/>
            <w:shd w:val="clear" w:color="auto" w:fill="auto"/>
          </w:tcPr>
          <w:p w:rsidR="006E6A3D" w:rsidRPr="00F33B5B" w:rsidRDefault="006E6A3D" w:rsidP="00F07F16">
            <w:pPr>
              <w:rPr>
                <w:sz w:val="20"/>
              </w:rPr>
            </w:pPr>
            <w:r w:rsidRPr="00F33B5B">
              <w:rPr>
                <w:sz w:val="20"/>
              </w:rPr>
              <w:lastRenderedPageBreak/>
              <w:t>Количество организаций –участников Нижегородского инновационного индустриального кластера в области автомобилестроения и нефтехимии, принявших участие в выставочно-ярмарочных и коммуникативных  мероприятиях, ед.</w:t>
            </w:r>
          </w:p>
        </w:tc>
        <w:tc>
          <w:tcPr>
            <w:tcW w:w="992" w:type="dxa"/>
            <w:shd w:val="clear" w:color="auto" w:fill="auto"/>
            <w:vAlign w:val="center"/>
          </w:tcPr>
          <w:p w:rsidR="006E6A3D" w:rsidRPr="00F33B5B" w:rsidRDefault="006E6A3D" w:rsidP="00F07F16">
            <w:pPr>
              <w:jc w:val="center"/>
              <w:rPr>
                <w:sz w:val="20"/>
              </w:rPr>
            </w:pPr>
            <w:r w:rsidRPr="00F33B5B">
              <w:rPr>
                <w:sz w:val="20"/>
              </w:rPr>
              <w:t>20</w:t>
            </w:r>
          </w:p>
        </w:tc>
        <w:tc>
          <w:tcPr>
            <w:tcW w:w="992" w:type="dxa"/>
            <w:shd w:val="clear" w:color="auto" w:fill="auto"/>
            <w:vAlign w:val="center"/>
          </w:tcPr>
          <w:p w:rsidR="006E6A3D" w:rsidRPr="00F33B5B" w:rsidRDefault="00DD1D90" w:rsidP="00F07F16">
            <w:pPr>
              <w:jc w:val="center"/>
              <w:rPr>
                <w:sz w:val="20"/>
              </w:rPr>
            </w:pPr>
            <w:r>
              <w:rPr>
                <w:sz w:val="20"/>
              </w:rPr>
              <w:t>49</w:t>
            </w:r>
          </w:p>
        </w:tc>
        <w:tc>
          <w:tcPr>
            <w:tcW w:w="992" w:type="dxa"/>
            <w:shd w:val="clear" w:color="auto" w:fill="auto"/>
            <w:vAlign w:val="center"/>
          </w:tcPr>
          <w:p w:rsidR="006E6A3D" w:rsidRPr="00F33B5B" w:rsidRDefault="00DD1D90" w:rsidP="00B602FA">
            <w:pPr>
              <w:jc w:val="center"/>
              <w:rPr>
                <w:sz w:val="20"/>
              </w:rPr>
            </w:pPr>
            <w:r>
              <w:rPr>
                <w:sz w:val="20"/>
              </w:rPr>
              <w:t>2</w:t>
            </w:r>
            <w:r w:rsidR="006E6A3D" w:rsidRPr="00F33B5B">
              <w:rPr>
                <w:sz w:val="20"/>
              </w:rPr>
              <w:t>4</w:t>
            </w:r>
            <w:r w:rsidR="00B602FA" w:rsidRPr="00F33B5B">
              <w:rPr>
                <w:sz w:val="20"/>
              </w:rPr>
              <w:t>5</w:t>
            </w:r>
            <w:r w:rsidR="006E6A3D" w:rsidRPr="00F33B5B">
              <w:rPr>
                <w:sz w:val="20"/>
              </w:rPr>
              <w:t>%</w:t>
            </w:r>
          </w:p>
        </w:tc>
        <w:tc>
          <w:tcPr>
            <w:tcW w:w="2127" w:type="dxa"/>
            <w:shd w:val="clear" w:color="auto" w:fill="auto"/>
          </w:tcPr>
          <w:p w:rsidR="006E6A3D" w:rsidRPr="00994FB5" w:rsidRDefault="006E6A3D" w:rsidP="00F07F16">
            <w:pPr>
              <w:jc w:val="center"/>
              <w:rPr>
                <w:sz w:val="20"/>
              </w:rPr>
            </w:pPr>
            <w:r w:rsidRPr="00994FB5">
              <w:rPr>
                <w:sz w:val="20"/>
              </w:rPr>
              <w:t>Министерство промышленности, торговли и предпринимательства Нижегородской области,</w:t>
            </w:r>
          </w:p>
          <w:p w:rsidR="006E6A3D" w:rsidRPr="00994FB5" w:rsidRDefault="006E6A3D" w:rsidP="00F07F16">
            <w:pPr>
              <w:jc w:val="center"/>
              <w:rPr>
                <w:sz w:val="20"/>
              </w:rPr>
            </w:pPr>
            <w:r w:rsidRPr="00994FB5">
              <w:rPr>
                <w:sz w:val="20"/>
              </w:rPr>
              <w:t>АНО «Агентство по развитию кластерной политики и предпринимательства Нижегородской области»</w:t>
            </w:r>
          </w:p>
        </w:tc>
      </w:tr>
      <w:tr w:rsidR="006E6A3D" w:rsidTr="00793969">
        <w:tc>
          <w:tcPr>
            <w:tcW w:w="838" w:type="dxa"/>
            <w:shd w:val="clear" w:color="auto" w:fill="auto"/>
          </w:tcPr>
          <w:p w:rsidR="006E6A3D" w:rsidRPr="00D36183" w:rsidRDefault="006E6A3D" w:rsidP="00F07F16">
            <w:pPr>
              <w:pStyle w:val="a5"/>
              <w:jc w:val="center"/>
              <w:rPr>
                <w:b/>
                <w:color w:val="000000"/>
                <w:sz w:val="24"/>
                <w:szCs w:val="24"/>
              </w:rPr>
            </w:pPr>
            <w:r w:rsidRPr="00D36183">
              <w:rPr>
                <w:b/>
                <w:color w:val="000000"/>
                <w:sz w:val="24"/>
                <w:szCs w:val="24"/>
              </w:rPr>
              <w:lastRenderedPageBreak/>
              <w:t>1.2.</w:t>
            </w:r>
          </w:p>
        </w:tc>
        <w:tc>
          <w:tcPr>
            <w:tcW w:w="14949" w:type="dxa"/>
            <w:gridSpan w:val="7"/>
            <w:shd w:val="clear" w:color="auto" w:fill="auto"/>
          </w:tcPr>
          <w:p w:rsidR="006E6A3D" w:rsidRPr="00F33B5B" w:rsidRDefault="006E6A3D" w:rsidP="00F07F16">
            <w:pPr>
              <w:pStyle w:val="a5"/>
              <w:jc w:val="center"/>
              <w:rPr>
                <w:b/>
                <w:i/>
                <w:color w:val="000000"/>
                <w:sz w:val="24"/>
                <w:szCs w:val="24"/>
              </w:rPr>
            </w:pPr>
            <w:r w:rsidRPr="00F33B5B">
              <w:rPr>
                <w:b/>
                <w:i/>
                <w:color w:val="000000"/>
                <w:sz w:val="24"/>
                <w:szCs w:val="24"/>
              </w:rPr>
              <w:t>Рынок гостиничных услуг</w:t>
            </w:r>
          </w:p>
        </w:tc>
      </w:tr>
      <w:tr w:rsidR="006E6A3D" w:rsidTr="00793969">
        <w:tc>
          <w:tcPr>
            <w:tcW w:w="838" w:type="dxa"/>
            <w:shd w:val="clear" w:color="auto" w:fill="auto"/>
          </w:tcPr>
          <w:p w:rsidR="006E6A3D" w:rsidRPr="00C572DE" w:rsidRDefault="006E6A3D" w:rsidP="00F07F16">
            <w:pPr>
              <w:pStyle w:val="a5"/>
              <w:jc w:val="center"/>
              <w:rPr>
                <w:color w:val="000000"/>
              </w:rPr>
            </w:pPr>
            <w:r w:rsidRPr="00C572DE">
              <w:rPr>
                <w:color w:val="000000"/>
                <w:sz w:val="22"/>
                <w:szCs w:val="22"/>
              </w:rPr>
              <w:t>1.2.1</w:t>
            </w:r>
            <w:r>
              <w:rPr>
                <w:color w:val="000000"/>
                <w:sz w:val="22"/>
                <w:szCs w:val="22"/>
              </w:rPr>
              <w:t>.</w:t>
            </w:r>
          </w:p>
        </w:tc>
        <w:tc>
          <w:tcPr>
            <w:tcW w:w="14949" w:type="dxa"/>
            <w:gridSpan w:val="7"/>
            <w:shd w:val="clear" w:color="auto" w:fill="auto"/>
          </w:tcPr>
          <w:p w:rsidR="006E6A3D" w:rsidRPr="00F33B5B" w:rsidRDefault="006E6A3D" w:rsidP="00F07F16">
            <w:pPr>
              <w:pStyle w:val="a5"/>
              <w:rPr>
                <w:b/>
                <w:color w:val="000000"/>
              </w:rPr>
            </w:pPr>
            <w:r w:rsidRPr="00F33B5B">
              <w:rPr>
                <w:i/>
                <w:sz w:val="22"/>
                <w:szCs w:val="22"/>
              </w:rPr>
              <w:t>Мероприятия, направленные на снижение административных и финансовых  барьеров</w:t>
            </w:r>
          </w:p>
        </w:tc>
      </w:tr>
      <w:tr w:rsidR="006E6A3D" w:rsidTr="00793969">
        <w:tc>
          <w:tcPr>
            <w:tcW w:w="838" w:type="dxa"/>
            <w:shd w:val="clear" w:color="auto" w:fill="auto"/>
            <w:vAlign w:val="center"/>
          </w:tcPr>
          <w:p w:rsidR="006E6A3D" w:rsidRPr="006F15EE" w:rsidRDefault="006E6A3D" w:rsidP="00F07F16">
            <w:pPr>
              <w:jc w:val="center"/>
              <w:rPr>
                <w:sz w:val="20"/>
              </w:rPr>
            </w:pPr>
            <w:r w:rsidRPr="006F15EE">
              <w:rPr>
                <w:sz w:val="20"/>
              </w:rPr>
              <w:t>1.2.1.1.</w:t>
            </w:r>
          </w:p>
        </w:tc>
        <w:tc>
          <w:tcPr>
            <w:tcW w:w="2848" w:type="dxa"/>
            <w:shd w:val="clear" w:color="auto" w:fill="auto"/>
          </w:tcPr>
          <w:p w:rsidR="006E6A3D" w:rsidRPr="00F33B5B" w:rsidRDefault="006E6A3D" w:rsidP="00F07F16">
            <w:pPr>
              <w:rPr>
                <w:sz w:val="20"/>
              </w:rPr>
            </w:pPr>
            <w:r w:rsidRPr="00F33B5B">
              <w:rPr>
                <w:sz w:val="20"/>
              </w:rPr>
              <w:t xml:space="preserve">Оказание инвесторам   организационного, консультационного содействия, рассмотрение возможности предоставления в соответствии с законодательством государственной поддержки в </w:t>
            </w:r>
            <w:r w:rsidRPr="00F33B5B">
              <w:rPr>
                <w:sz w:val="20"/>
              </w:rPr>
              <w:lastRenderedPageBreak/>
              <w:t>виде субсидий на возмещение части процентной ставки по кредитам коммерческих банков.</w:t>
            </w:r>
          </w:p>
        </w:tc>
        <w:tc>
          <w:tcPr>
            <w:tcW w:w="3879" w:type="dxa"/>
            <w:shd w:val="clear" w:color="auto" w:fill="auto"/>
          </w:tcPr>
          <w:p w:rsidR="00306E42" w:rsidRDefault="00306E42" w:rsidP="006E6A3D">
            <w:pPr>
              <w:ind w:firstLine="369"/>
              <w:jc w:val="both"/>
              <w:rPr>
                <w:sz w:val="20"/>
              </w:rPr>
            </w:pPr>
            <w:r>
              <w:rPr>
                <w:sz w:val="20"/>
              </w:rPr>
              <w:lastRenderedPageBreak/>
              <w:t>При участии</w:t>
            </w:r>
            <w:r w:rsidR="006E6A3D" w:rsidRPr="00F33B5B">
              <w:rPr>
                <w:sz w:val="20"/>
              </w:rPr>
              <w:t xml:space="preserve"> </w:t>
            </w:r>
            <w:r w:rsidR="00F53096" w:rsidRPr="00F33B5B">
              <w:rPr>
                <w:sz w:val="20"/>
              </w:rPr>
              <w:t xml:space="preserve">министерства промышленности, торговли и предпринимательства Нижегородской области </w:t>
            </w:r>
            <w:r>
              <w:rPr>
                <w:sz w:val="20"/>
              </w:rPr>
              <w:t>в январе-сентябре 2016 года проведены следующие мероприятия:</w:t>
            </w:r>
          </w:p>
          <w:p w:rsidR="006E6A3D" w:rsidRPr="00F33B5B" w:rsidRDefault="00306E42" w:rsidP="006E6A3D">
            <w:pPr>
              <w:ind w:firstLine="369"/>
              <w:jc w:val="both"/>
              <w:rPr>
                <w:sz w:val="20"/>
              </w:rPr>
            </w:pPr>
            <w:r>
              <w:rPr>
                <w:sz w:val="20"/>
              </w:rPr>
              <w:t>1)</w:t>
            </w:r>
            <w:r w:rsidR="006E6A3D" w:rsidRPr="00F33B5B">
              <w:rPr>
                <w:sz w:val="20"/>
              </w:rPr>
              <w:t xml:space="preserve"> открытие отеля «Courtyard by Marriott Nizhny Novgorod City Center 4*», построенного в рамках подготовки к </w:t>
            </w:r>
            <w:r w:rsidR="006E6A3D" w:rsidRPr="00F33B5B">
              <w:rPr>
                <w:sz w:val="20"/>
              </w:rPr>
              <w:lastRenderedPageBreak/>
              <w:t>Чемпионату мира по футболу FIFA 2018</w:t>
            </w:r>
            <w:r w:rsidR="006E6A3D" w:rsidRPr="00F33B5B">
              <w:rPr>
                <w:sz w:val="20"/>
                <w:vertAlign w:val="superscript"/>
              </w:rPr>
              <w:t>тм</w:t>
            </w:r>
            <w:r w:rsidR="006E6A3D" w:rsidRPr="00F33B5B">
              <w:rPr>
                <w:sz w:val="20"/>
              </w:rPr>
              <w:t>.</w:t>
            </w:r>
            <w:r>
              <w:rPr>
                <w:sz w:val="20"/>
              </w:rPr>
              <w:t xml:space="preserve"> (19.02.2016),</w:t>
            </w:r>
          </w:p>
          <w:p w:rsidR="00B26305" w:rsidRPr="00F33B5B" w:rsidRDefault="00306E42" w:rsidP="00CE2D3E">
            <w:pPr>
              <w:ind w:firstLine="371"/>
              <w:jc w:val="both"/>
              <w:rPr>
                <w:sz w:val="20"/>
                <w:vertAlign w:val="superscript"/>
              </w:rPr>
            </w:pPr>
            <w:r>
              <w:rPr>
                <w:sz w:val="20"/>
              </w:rPr>
              <w:t>2)</w:t>
            </w:r>
            <w:r w:rsidR="00B26305" w:rsidRPr="00F33B5B">
              <w:rPr>
                <w:sz w:val="20"/>
              </w:rPr>
              <w:t xml:space="preserve"> открытие отеля «Hampton by Hilton Nizhny Novgorod 3*», построенного в рамках подготовки к Чемпионату мира по футболу FIFA 2018</w:t>
            </w:r>
            <w:r w:rsidR="00B26305" w:rsidRPr="00F33B5B">
              <w:rPr>
                <w:sz w:val="20"/>
                <w:vertAlign w:val="superscript"/>
              </w:rPr>
              <w:t>тм</w:t>
            </w:r>
            <w:r>
              <w:rPr>
                <w:sz w:val="20"/>
                <w:vertAlign w:val="superscript"/>
              </w:rPr>
              <w:t xml:space="preserve">  (</w:t>
            </w:r>
            <w:r w:rsidRPr="00F33B5B">
              <w:rPr>
                <w:sz w:val="20"/>
              </w:rPr>
              <w:t>25.05.2016</w:t>
            </w:r>
            <w:r>
              <w:rPr>
                <w:sz w:val="20"/>
              </w:rPr>
              <w:t>),</w:t>
            </w:r>
          </w:p>
          <w:p w:rsidR="00FC6C4C" w:rsidRPr="00F33B5B" w:rsidRDefault="00306E42" w:rsidP="00CF794F">
            <w:pPr>
              <w:ind w:firstLine="369"/>
              <w:jc w:val="both"/>
              <w:rPr>
                <w:sz w:val="20"/>
              </w:rPr>
            </w:pPr>
            <w:r>
              <w:rPr>
                <w:sz w:val="20"/>
              </w:rPr>
              <w:t xml:space="preserve">3) </w:t>
            </w:r>
            <w:r w:rsidR="00B26305" w:rsidRPr="00F33B5B">
              <w:rPr>
                <w:sz w:val="20"/>
              </w:rPr>
              <w:t>состоялось открытие первого в Нижегородской области отеля катег</w:t>
            </w:r>
            <w:r>
              <w:rPr>
                <w:sz w:val="20"/>
              </w:rPr>
              <w:t>ории 5* «Отель-парк «Кулибин»5* (</w:t>
            </w:r>
            <w:r w:rsidRPr="00F33B5B">
              <w:rPr>
                <w:sz w:val="20"/>
              </w:rPr>
              <w:t>24.06.2016</w:t>
            </w:r>
            <w:r>
              <w:rPr>
                <w:sz w:val="20"/>
              </w:rPr>
              <w:t>).</w:t>
            </w:r>
          </w:p>
        </w:tc>
        <w:tc>
          <w:tcPr>
            <w:tcW w:w="3119" w:type="dxa"/>
            <w:shd w:val="clear" w:color="auto" w:fill="auto"/>
          </w:tcPr>
          <w:p w:rsidR="006E6A3D" w:rsidRPr="00F33B5B" w:rsidRDefault="006E6A3D" w:rsidP="00F07F16">
            <w:pPr>
              <w:rPr>
                <w:sz w:val="20"/>
              </w:rPr>
            </w:pPr>
            <w:r w:rsidRPr="00F33B5B">
              <w:rPr>
                <w:sz w:val="20"/>
              </w:rPr>
              <w:lastRenderedPageBreak/>
              <w:t xml:space="preserve">Количество коллективных средств размещения </w:t>
            </w:r>
            <w:bookmarkStart w:id="0" w:name="_GoBack"/>
            <w:bookmarkEnd w:id="0"/>
            <w:r w:rsidRPr="00F33B5B">
              <w:rPr>
                <w:sz w:val="20"/>
              </w:rPr>
              <w:t xml:space="preserve"> с категорией, ед.</w:t>
            </w:r>
          </w:p>
        </w:tc>
        <w:tc>
          <w:tcPr>
            <w:tcW w:w="992" w:type="dxa"/>
            <w:shd w:val="clear" w:color="auto" w:fill="auto"/>
            <w:vAlign w:val="center"/>
          </w:tcPr>
          <w:p w:rsidR="006E6A3D" w:rsidRPr="00F33B5B" w:rsidRDefault="006E6A3D" w:rsidP="00F07F16">
            <w:pPr>
              <w:jc w:val="center"/>
              <w:rPr>
                <w:sz w:val="20"/>
              </w:rPr>
            </w:pPr>
            <w:r w:rsidRPr="00F33B5B">
              <w:rPr>
                <w:sz w:val="20"/>
              </w:rPr>
              <w:t>22</w:t>
            </w:r>
          </w:p>
        </w:tc>
        <w:tc>
          <w:tcPr>
            <w:tcW w:w="992" w:type="dxa"/>
            <w:shd w:val="clear" w:color="auto" w:fill="auto"/>
            <w:vAlign w:val="center"/>
          </w:tcPr>
          <w:p w:rsidR="006E6A3D" w:rsidRPr="00F33B5B" w:rsidRDefault="006E6A3D" w:rsidP="00F07F16">
            <w:pPr>
              <w:jc w:val="center"/>
              <w:rPr>
                <w:sz w:val="20"/>
              </w:rPr>
            </w:pPr>
            <w:r w:rsidRPr="00F33B5B">
              <w:rPr>
                <w:sz w:val="20"/>
              </w:rPr>
              <w:t>22</w:t>
            </w:r>
          </w:p>
        </w:tc>
        <w:tc>
          <w:tcPr>
            <w:tcW w:w="992" w:type="dxa"/>
            <w:shd w:val="clear" w:color="auto" w:fill="auto"/>
            <w:vAlign w:val="center"/>
          </w:tcPr>
          <w:p w:rsidR="006E6A3D" w:rsidRPr="00F33B5B" w:rsidRDefault="006E6A3D" w:rsidP="00F07F16">
            <w:pPr>
              <w:jc w:val="center"/>
              <w:rPr>
                <w:sz w:val="20"/>
              </w:rPr>
            </w:pPr>
            <w:r w:rsidRPr="00F33B5B">
              <w:rPr>
                <w:sz w:val="20"/>
              </w:rPr>
              <w:t>100%</w:t>
            </w:r>
          </w:p>
        </w:tc>
        <w:tc>
          <w:tcPr>
            <w:tcW w:w="2127" w:type="dxa"/>
            <w:shd w:val="clear" w:color="auto" w:fill="auto"/>
          </w:tcPr>
          <w:p w:rsidR="006E6A3D" w:rsidRPr="006F15EE" w:rsidRDefault="006E6A3D" w:rsidP="00F07F16">
            <w:pPr>
              <w:jc w:val="center"/>
              <w:rPr>
                <w:sz w:val="20"/>
              </w:rPr>
            </w:pPr>
            <w:r w:rsidRPr="006F15EE">
              <w:rPr>
                <w:sz w:val="20"/>
              </w:rPr>
              <w:t>Министерство промышленности, торговли и предпринимательства Нижегородской области</w:t>
            </w:r>
          </w:p>
        </w:tc>
      </w:tr>
      <w:tr w:rsidR="006E6A3D" w:rsidTr="00F33B5B">
        <w:tc>
          <w:tcPr>
            <w:tcW w:w="838" w:type="dxa"/>
            <w:shd w:val="clear" w:color="auto" w:fill="auto"/>
          </w:tcPr>
          <w:p w:rsidR="006E6A3D" w:rsidRPr="00D36183" w:rsidRDefault="006E6A3D" w:rsidP="00F07F16">
            <w:pPr>
              <w:pStyle w:val="a5"/>
              <w:jc w:val="center"/>
              <w:rPr>
                <w:b/>
                <w:color w:val="000000"/>
                <w:sz w:val="24"/>
                <w:szCs w:val="24"/>
              </w:rPr>
            </w:pPr>
            <w:r w:rsidRPr="00D36183">
              <w:rPr>
                <w:b/>
                <w:color w:val="000000"/>
                <w:sz w:val="24"/>
                <w:szCs w:val="24"/>
              </w:rPr>
              <w:lastRenderedPageBreak/>
              <w:t>1.3.</w:t>
            </w:r>
          </w:p>
        </w:tc>
        <w:tc>
          <w:tcPr>
            <w:tcW w:w="14949" w:type="dxa"/>
            <w:gridSpan w:val="7"/>
            <w:shd w:val="clear" w:color="auto" w:fill="auto"/>
          </w:tcPr>
          <w:p w:rsidR="006E6A3D" w:rsidRPr="00F33B5B" w:rsidRDefault="006E6A3D" w:rsidP="00F07F16">
            <w:pPr>
              <w:pStyle w:val="a5"/>
              <w:jc w:val="center"/>
              <w:rPr>
                <w:b/>
                <w:color w:val="000000"/>
                <w:sz w:val="24"/>
                <w:szCs w:val="24"/>
              </w:rPr>
            </w:pPr>
            <w:r w:rsidRPr="00F33B5B">
              <w:rPr>
                <w:b/>
                <w:i/>
                <w:sz w:val="24"/>
                <w:szCs w:val="24"/>
              </w:rPr>
              <w:t>Рынок услуг детского отдыха и оздоровления</w:t>
            </w:r>
          </w:p>
        </w:tc>
      </w:tr>
      <w:tr w:rsidR="007069A2" w:rsidTr="00793969">
        <w:tc>
          <w:tcPr>
            <w:tcW w:w="838" w:type="dxa"/>
            <w:shd w:val="clear" w:color="auto" w:fill="auto"/>
          </w:tcPr>
          <w:p w:rsidR="007069A2" w:rsidRPr="00D36183" w:rsidRDefault="007069A2" w:rsidP="00F07F16">
            <w:pPr>
              <w:pStyle w:val="a5"/>
              <w:jc w:val="center"/>
              <w:rPr>
                <w:color w:val="000000"/>
                <w:sz w:val="24"/>
                <w:szCs w:val="24"/>
              </w:rPr>
            </w:pPr>
            <w:r w:rsidRPr="00D36183">
              <w:rPr>
                <w:color w:val="000000"/>
                <w:sz w:val="24"/>
                <w:szCs w:val="24"/>
              </w:rPr>
              <w:t>1.3.1.</w:t>
            </w:r>
          </w:p>
        </w:tc>
        <w:tc>
          <w:tcPr>
            <w:tcW w:w="14949" w:type="dxa"/>
            <w:gridSpan w:val="7"/>
            <w:shd w:val="clear" w:color="auto" w:fill="auto"/>
          </w:tcPr>
          <w:p w:rsidR="007069A2" w:rsidRPr="00F33B5B" w:rsidRDefault="007069A2" w:rsidP="00F07F16">
            <w:pPr>
              <w:pStyle w:val="a5"/>
              <w:rPr>
                <w:b/>
                <w:color w:val="000000"/>
              </w:rPr>
            </w:pPr>
            <w:r w:rsidRPr="00F33B5B">
              <w:rPr>
                <w:i/>
                <w:sz w:val="22"/>
                <w:szCs w:val="22"/>
              </w:rPr>
              <w:t>Мероприятия, направленные на снижение административных и финансовых  барьеров</w:t>
            </w:r>
          </w:p>
        </w:tc>
      </w:tr>
      <w:tr w:rsidR="007069A2" w:rsidTr="00793969">
        <w:tc>
          <w:tcPr>
            <w:tcW w:w="838" w:type="dxa"/>
            <w:shd w:val="clear" w:color="auto" w:fill="auto"/>
            <w:vAlign w:val="center"/>
          </w:tcPr>
          <w:p w:rsidR="007069A2" w:rsidRPr="009B4E3D" w:rsidRDefault="007069A2" w:rsidP="00F07F16">
            <w:pPr>
              <w:jc w:val="center"/>
              <w:rPr>
                <w:sz w:val="20"/>
              </w:rPr>
            </w:pPr>
            <w:r w:rsidRPr="009B4E3D">
              <w:rPr>
                <w:sz w:val="20"/>
              </w:rPr>
              <w:t>1.3.1.1.</w:t>
            </w:r>
          </w:p>
        </w:tc>
        <w:tc>
          <w:tcPr>
            <w:tcW w:w="2848" w:type="dxa"/>
            <w:shd w:val="clear" w:color="auto" w:fill="auto"/>
          </w:tcPr>
          <w:p w:rsidR="00FB13AB" w:rsidRPr="00F33B5B" w:rsidRDefault="007069A2" w:rsidP="00F33B5B">
            <w:pPr>
              <w:rPr>
                <w:sz w:val="20"/>
              </w:rPr>
            </w:pPr>
            <w:r w:rsidRPr="00F33B5B">
              <w:rPr>
                <w:sz w:val="20"/>
              </w:rPr>
              <w:t>Оказание консультативной помощи частным организациям Нижегородской области, оказывающим услуги по организации отдыха и оздоровления детей.</w:t>
            </w:r>
          </w:p>
          <w:p w:rsidR="00FB13AB" w:rsidRPr="00F33B5B" w:rsidRDefault="00FB13AB" w:rsidP="00F33B5B">
            <w:pPr>
              <w:rPr>
                <w:sz w:val="20"/>
              </w:rPr>
            </w:pPr>
          </w:p>
          <w:p w:rsidR="00FB13AB" w:rsidRPr="00F33B5B" w:rsidRDefault="00FB13AB" w:rsidP="00FB13AB">
            <w:pPr>
              <w:rPr>
                <w:sz w:val="20"/>
              </w:rPr>
            </w:pPr>
          </w:p>
          <w:p w:rsidR="00FB13AB" w:rsidRPr="00F33B5B" w:rsidRDefault="00FB13AB" w:rsidP="00FB13AB">
            <w:pPr>
              <w:rPr>
                <w:sz w:val="20"/>
              </w:rPr>
            </w:pPr>
          </w:p>
          <w:p w:rsidR="007069A2" w:rsidRPr="00F33B5B" w:rsidRDefault="007069A2" w:rsidP="00FB13AB">
            <w:pPr>
              <w:rPr>
                <w:sz w:val="20"/>
              </w:rPr>
            </w:pPr>
          </w:p>
        </w:tc>
        <w:tc>
          <w:tcPr>
            <w:tcW w:w="3879" w:type="dxa"/>
            <w:shd w:val="clear" w:color="auto" w:fill="auto"/>
          </w:tcPr>
          <w:p w:rsidR="007069A2" w:rsidRPr="00F33B5B" w:rsidRDefault="007069A2" w:rsidP="00882BD9">
            <w:pPr>
              <w:pStyle w:val="ConsPlusNormal"/>
              <w:ind w:firstLine="371"/>
              <w:jc w:val="both"/>
              <w:rPr>
                <w:rFonts w:ascii="Times New Roman" w:hAnsi="Times New Roman" w:cs="Times New Roman"/>
              </w:rPr>
            </w:pPr>
            <w:r w:rsidRPr="00F33B5B">
              <w:rPr>
                <w:rFonts w:ascii="Times New Roman" w:hAnsi="Times New Roman" w:cs="Times New Roman"/>
              </w:rPr>
              <w:t>Представители частных загородных лагерей прошли обучение на курсах повышения квалификации для руководителей загородных лагерей, приняли участие в обучающем семинаре-практикуме для организаторов отдыха (85,7% от числа руководителей частных загородных лагерей).</w:t>
            </w:r>
          </w:p>
          <w:p w:rsidR="007069A2" w:rsidRPr="00F33B5B" w:rsidRDefault="007069A2" w:rsidP="00882BD9">
            <w:pPr>
              <w:pStyle w:val="ConsPlusNormal"/>
              <w:ind w:firstLine="371"/>
              <w:jc w:val="both"/>
              <w:rPr>
                <w:rFonts w:ascii="Times New Roman" w:hAnsi="Times New Roman" w:cs="Times New Roman"/>
              </w:rPr>
            </w:pPr>
            <w:r w:rsidRPr="00F33B5B">
              <w:rPr>
                <w:rFonts w:ascii="Times New Roman" w:hAnsi="Times New Roman" w:cs="Times New Roman"/>
              </w:rPr>
              <w:t>На сайте министерства образования Нижегородской области размещены:</w:t>
            </w:r>
          </w:p>
          <w:p w:rsidR="007069A2" w:rsidRPr="00F33B5B" w:rsidRDefault="007069A2" w:rsidP="00882BD9">
            <w:pPr>
              <w:pStyle w:val="ConsPlusNormal"/>
              <w:ind w:firstLine="371"/>
              <w:jc w:val="both"/>
              <w:rPr>
                <w:rFonts w:ascii="Times New Roman" w:hAnsi="Times New Roman" w:cs="Times New Roman"/>
              </w:rPr>
            </w:pPr>
            <w:r w:rsidRPr="00F33B5B">
              <w:rPr>
                <w:rFonts w:ascii="Times New Roman" w:hAnsi="Times New Roman" w:cs="Times New Roman"/>
              </w:rPr>
              <w:t>- реестр организаций отдыха и оздоровления детей Нижегородской области;</w:t>
            </w:r>
          </w:p>
          <w:p w:rsidR="007069A2" w:rsidRPr="00F33B5B" w:rsidRDefault="007069A2" w:rsidP="00882BD9">
            <w:pPr>
              <w:ind w:firstLine="371"/>
              <w:jc w:val="both"/>
              <w:rPr>
                <w:sz w:val="20"/>
              </w:rPr>
            </w:pPr>
            <w:r w:rsidRPr="00F33B5B">
              <w:rPr>
                <w:sz w:val="20"/>
              </w:rPr>
              <w:t>- нормативные правовые документы по организации отдыха и оздоровления детей.</w:t>
            </w:r>
          </w:p>
        </w:tc>
        <w:tc>
          <w:tcPr>
            <w:tcW w:w="3119" w:type="dxa"/>
            <w:shd w:val="clear" w:color="auto" w:fill="auto"/>
          </w:tcPr>
          <w:p w:rsidR="007069A2" w:rsidRPr="00F33B5B" w:rsidRDefault="007069A2" w:rsidP="00F07F16">
            <w:pPr>
              <w:rPr>
                <w:bCs/>
                <w:sz w:val="20"/>
              </w:rPr>
            </w:pPr>
            <w:r w:rsidRPr="00F33B5B">
              <w:rPr>
                <w:bCs/>
                <w:sz w:val="20"/>
              </w:rPr>
              <w:t>Увеличение доли частных организаций, оказывающих услуги по организации отдыха детей и их оздоровления, %</w:t>
            </w:r>
          </w:p>
          <w:p w:rsidR="007069A2" w:rsidRPr="00F33B5B" w:rsidRDefault="007069A2" w:rsidP="00F07F16">
            <w:pPr>
              <w:rPr>
                <w:sz w:val="20"/>
              </w:rPr>
            </w:pPr>
          </w:p>
          <w:p w:rsidR="007069A2" w:rsidRPr="00F33B5B" w:rsidRDefault="007069A2" w:rsidP="00F07F16">
            <w:pPr>
              <w:rPr>
                <w:sz w:val="20"/>
              </w:rPr>
            </w:pPr>
          </w:p>
          <w:p w:rsidR="007069A2" w:rsidRPr="00F33B5B" w:rsidRDefault="007069A2" w:rsidP="00F07F16">
            <w:pPr>
              <w:rPr>
                <w:bCs/>
                <w:sz w:val="20"/>
              </w:rPr>
            </w:pPr>
            <w:r w:rsidRPr="00F33B5B">
              <w:rPr>
                <w:bCs/>
                <w:sz w:val="20"/>
              </w:rPr>
              <w:t>Увеличение доли детей, получивших отдых и оздоровление в частных организациях, оказывающих услуги по организации отдыха и оздоровления  детей, %</w:t>
            </w:r>
          </w:p>
          <w:p w:rsidR="00FC6C4C" w:rsidRPr="00F33B5B" w:rsidRDefault="007069A2" w:rsidP="00F07F16">
            <w:pPr>
              <w:rPr>
                <w:bCs/>
                <w:sz w:val="20"/>
              </w:rPr>
            </w:pPr>
            <w:r w:rsidRPr="00F33B5B">
              <w:rPr>
                <w:bCs/>
                <w:sz w:val="20"/>
              </w:rPr>
              <w:t xml:space="preserve">Численность детей в возрасте от 7 до 17 лет, проживающих на территории Нижегородской области,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(загородный детский </w:t>
            </w:r>
            <w:r w:rsidRPr="00F33B5B">
              <w:rPr>
                <w:bCs/>
                <w:sz w:val="20"/>
              </w:rPr>
              <w:lastRenderedPageBreak/>
              <w:t>оздоровительный лагерь, санаторно-оздоровительный лагерь круглогодичного действия, лагерь с дневным пребыванием, палаточный лагерь, лагерь труда и отдыха)</w:t>
            </w:r>
            <w:r w:rsidR="007F7E15" w:rsidRPr="00F33B5B">
              <w:rPr>
                <w:bCs/>
                <w:sz w:val="20"/>
              </w:rPr>
              <w:t>.</w:t>
            </w:r>
          </w:p>
        </w:tc>
        <w:tc>
          <w:tcPr>
            <w:tcW w:w="992" w:type="dxa"/>
            <w:shd w:val="clear" w:color="auto" w:fill="auto"/>
          </w:tcPr>
          <w:p w:rsidR="007069A2" w:rsidRPr="00F33B5B" w:rsidRDefault="007069A2" w:rsidP="00F07F16">
            <w:pPr>
              <w:jc w:val="center"/>
              <w:rPr>
                <w:sz w:val="20"/>
              </w:rPr>
            </w:pPr>
          </w:p>
          <w:p w:rsidR="007069A2" w:rsidRPr="00F33B5B" w:rsidRDefault="007069A2" w:rsidP="00F07F16">
            <w:pPr>
              <w:rPr>
                <w:sz w:val="20"/>
              </w:rPr>
            </w:pPr>
          </w:p>
          <w:p w:rsidR="007069A2" w:rsidRPr="00F33B5B" w:rsidRDefault="007069A2" w:rsidP="00F07F16">
            <w:pPr>
              <w:jc w:val="center"/>
              <w:rPr>
                <w:sz w:val="20"/>
              </w:rPr>
            </w:pPr>
            <w:r w:rsidRPr="00F33B5B">
              <w:rPr>
                <w:sz w:val="20"/>
              </w:rPr>
              <w:t>11,3</w:t>
            </w:r>
          </w:p>
          <w:p w:rsidR="007069A2" w:rsidRPr="00F33B5B" w:rsidRDefault="007069A2" w:rsidP="00F07F16">
            <w:pPr>
              <w:rPr>
                <w:sz w:val="20"/>
              </w:rPr>
            </w:pPr>
          </w:p>
          <w:p w:rsidR="007069A2" w:rsidRPr="00F33B5B" w:rsidRDefault="007069A2" w:rsidP="00F07F16">
            <w:pPr>
              <w:rPr>
                <w:sz w:val="20"/>
              </w:rPr>
            </w:pPr>
          </w:p>
          <w:p w:rsidR="007069A2" w:rsidRPr="00F33B5B" w:rsidRDefault="007069A2" w:rsidP="00F07F16">
            <w:pPr>
              <w:rPr>
                <w:sz w:val="20"/>
              </w:rPr>
            </w:pPr>
          </w:p>
          <w:p w:rsidR="007069A2" w:rsidRPr="00F33B5B" w:rsidRDefault="007069A2" w:rsidP="00F07F16">
            <w:pPr>
              <w:rPr>
                <w:sz w:val="20"/>
              </w:rPr>
            </w:pPr>
          </w:p>
          <w:p w:rsidR="007069A2" w:rsidRPr="00F33B5B" w:rsidRDefault="007069A2" w:rsidP="00F07F16">
            <w:pPr>
              <w:jc w:val="center"/>
              <w:rPr>
                <w:sz w:val="20"/>
              </w:rPr>
            </w:pPr>
            <w:r w:rsidRPr="00F33B5B">
              <w:rPr>
                <w:sz w:val="20"/>
              </w:rPr>
              <w:t>13,5</w:t>
            </w: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rPr>
                <w:sz w:val="20"/>
              </w:rPr>
            </w:pPr>
          </w:p>
          <w:p w:rsidR="007069A2" w:rsidRPr="00F33B5B" w:rsidRDefault="007069A2" w:rsidP="00F07F16">
            <w:pPr>
              <w:jc w:val="center"/>
              <w:rPr>
                <w:sz w:val="20"/>
              </w:rPr>
            </w:pPr>
            <w:r w:rsidRPr="00F33B5B">
              <w:rPr>
                <w:sz w:val="20"/>
              </w:rPr>
              <w:t>71</w:t>
            </w:r>
          </w:p>
        </w:tc>
        <w:tc>
          <w:tcPr>
            <w:tcW w:w="992" w:type="dxa"/>
            <w:shd w:val="clear" w:color="auto" w:fill="auto"/>
          </w:tcPr>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4D6F95" w:rsidP="00F07F16">
            <w:pPr>
              <w:jc w:val="center"/>
              <w:rPr>
                <w:sz w:val="20"/>
              </w:rPr>
            </w:pPr>
            <w:r>
              <w:rPr>
                <w:sz w:val="20"/>
              </w:rPr>
              <w:t>13,0</w:t>
            </w: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4D6F95" w:rsidP="00F07F16">
            <w:pPr>
              <w:jc w:val="center"/>
              <w:rPr>
                <w:sz w:val="20"/>
              </w:rPr>
            </w:pPr>
            <w:r>
              <w:rPr>
                <w:sz w:val="20"/>
              </w:rPr>
              <w:t>17</w:t>
            </w: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7069A2" w:rsidP="00F07F16">
            <w:pPr>
              <w:jc w:val="center"/>
              <w:rPr>
                <w:sz w:val="20"/>
              </w:rPr>
            </w:pPr>
          </w:p>
          <w:p w:rsidR="007069A2" w:rsidRPr="00F33B5B" w:rsidRDefault="004D6F95" w:rsidP="00F07F16">
            <w:pPr>
              <w:jc w:val="center"/>
              <w:rPr>
                <w:sz w:val="20"/>
                <w:vertAlign w:val="superscript"/>
              </w:rPr>
            </w:pPr>
            <w:r>
              <w:rPr>
                <w:sz w:val="20"/>
              </w:rPr>
              <w:t>70,5</w:t>
            </w:r>
          </w:p>
        </w:tc>
        <w:tc>
          <w:tcPr>
            <w:tcW w:w="992" w:type="dxa"/>
            <w:shd w:val="clear" w:color="auto" w:fill="auto"/>
          </w:tcPr>
          <w:p w:rsidR="007069A2" w:rsidRPr="00F33B5B" w:rsidRDefault="007069A2" w:rsidP="00F07F16">
            <w:pPr>
              <w:jc w:val="center"/>
              <w:rPr>
                <w:bCs/>
                <w:sz w:val="20"/>
              </w:rPr>
            </w:pPr>
          </w:p>
          <w:p w:rsidR="007069A2" w:rsidRPr="00F33B5B" w:rsidRDefault="007069A2" w:rsidP="00F07F16">
            <w:pPr>
              <w:jc w:val="center"/>
              <w:rPr>
                <w:bCs/>
                <w:sz w:val="20"/>
              </w:rPr>
            </w:pPr>
          </w:p>
          <w:p w:rsidR="007069A2" w:rsidRPr="00F33B5B" w:rsidRDefault="004D6F95" w:rsidP="00F07F16">
            <w:pPr>
              <w:jc w:val="center"/>
              <w:rPr>
                <w:bCs/>
                <w:sz w:val="20"/>
              </w:rPr>
            </w:pPr>
            <w:r>
              <w:rPr>
                <w:bCs/>
                <w:sz w:val="20"/>
              </w:rPr>
              <w:t>115</w:t>
            </w:r>
            <w:r w:rsidR="007069A2" w:rsidRPr="00F33B5B">
              <w:rPr>
                <w:bCs/>
                <w:sz w:val="20"/>
              </w:rPr>
              <w:t>%</w:t>
            </w:r>
          </w:p>
          <w:p w:rsidR="008E137A" w:rsidRPr="00F33B5B" w:rsidRDefault="008E137A" w:rsidP="00F07F16">
            <w:pPr>
              <w:jc w:val="center"/>
              <w:rPr>
                <w:bCs/>
                <w:sz w:val="20"/>
              </w:rPr>
            </w:pPr>
          </w:p>
          <w:p w:rsidR="008E137A" w:rsidRPr="00F33B5B" w:rsidRDefault="008E137A" w:rsidP="00F07F16">
            <w:pPr>
              <w:jc w:val="center"/>
              <w:rPr>
                <w:bCs/>
                <w:sz w:val="20"/>
              </w:rPr>
            </w:pPr>
          </w:p>
          <w:p w:rsidR="008E137A" w:rsidRPr="00F33B5B" w:rsidRDefault="008E137A" w:rsidP="00F07F16">
            <w:pPr>
              <w:jc w:val="center"/>
              <w:rPr>
                <w:bCs/>
                <w:sz w:val="20"/>
              </w:rPr>
            </w:pPr>
          </w:p>
          <w:p w:rsidR="008E137A" w:rsidRPr="00F33B5B" w:rsidRDefault="008E137A" w:rsidP="00F07F16">
            <w:pPr>
              <w:jc w:val="center"/>
              <w:rPr>
                <w:bCs/>
                <w:sz w:val="20"/>
              </w:rPr>
            </w:pPr>
          </w:p>
          <w:p w:rsidR="008E137A" w:rsidRPr="00F33B5B" w:rsidRDefault="004D6F95" w:rsidP="008E137A">
            <w:pPr>
              <w:jc w:val="center"/>
              <w:rPr>
                <w:sz w:val="20"/>
              </w:rPr>
            </w:pPr>
            <w:r>
              <w:rPr>
                <w:sz w:val="20"/>
              </w:rPr>
              <w:t>125%</w:t>
            </w:r>
          </w:p>
          <w:p w:rsidR="008E137A" w:rsidRPr="00F33B5B" w:rsidRDefault="008E137A" w:rsidP="00F07F16">
            <w:pPr>
              <w:jc w:val="center"/>
              <w:rPr>
                <w:bCs/>
                <w:sz w:val="20"/>
              </w:rPr>
            </w:pPr>
          </w:p>
          <w:p w:rsidR="008E137A" w:rsidRPr="00F33B5B" w:rsidRDefault="008E137A" w:rsidP="00F07F16">
            <w:pPr>
              <w:jc w:val="center"/>
              <w:rPr>
                <w:bCs/>
                <w:sz w:val="20"/>
              </w:rPr>
            </w:pPr>
          </w:p>
          <w:p w:rsidR="008E137A" w:rsidRPr="00F33B5B" w:rsidRDefault="008E137A" w:rsidP="00F07F16">
            <w:pPr>
              <w:jc w:val="center"/>
              <w:rPr>
                <w:bCs/>
                <w:sz w:val="20"/>
              </w:rPr>
            </w:pPr>
          </w:p>
          <w:p w:rsidR="008E137A" w:rsidRPr="00F33B5B" w:rsidRDefault="008E137A" w:rsidP="00F07F16">
            <w:pPr>
              <w:jc w:val="center"/>
              <w:rPr>
                <w:bCs/>
                <w:sz w:val="20"/>
              </w:rPr>
            </w:pPr>
          </w:p>
          <w:p w:rsidR="008E137A" w:rsidRPr="00F33B5B" w:rsidRDefault="008E137A" w:rsidP="00F07F16">
            <w:pPr>
              <w:jc w:val="center"/>
              <w:rPr>
                <w:bCs/>
                <w:sz w:val="20"/>
              </w:rPr>
            </w:pPr>
          </w:p>
          <w:p w:rsidR="008E137A" w:rsidRPr="00F33B5B" w:rsidRDefault="008E137A" w:rsidP="00F07F16">
            <w:pPr>
              <w:jc w:val="center"/>
              <w:rPr>
                <w:bCs/>
                <w:sz w:val="20"/>
              </w:rPr>
            </w:pPr>
          </w:p>
          <w:p w:rsidR="008E137A" w:rsidRPr="00F33B5B" w:rsidRDefault="008E137A" w:rsidP="00F07F16">
            <w:pPr>
              <w:jc w:val="center"/>
              <w:rPr>
                <w:bCs/>
                <w:sz w:val="20"/>
              </w:rPr>
            </w:pPr>
          </w:p>
          <w:p w:rsidR="008E137A" w:rsidRPr="00F33B5B" w:rsidRDefault="004D6F95" w:rsidP="00F07F16">
            <w:pPr>
              <w:jc w:val="center"/>
              <w:rPr>
                <w:bCs/>
                <w:sz w:val="20"/>
              </w:rPr>
            </w:pPr>
            <w:r>
              <w:rPr>
                <w:bCs/>
                <w:sz w:val="20"/>
              </w:rPr>
              <w:t>99%</w:t>
            </w:r>
          </w:p>
        </w:tc>
        <w:tc>
          <w:tcPr>
            <w:tcW w:w="2127" w:type="dxa"/>
            <w:shd w:val="clear" w:color="auto" w:fill="auto"/>
          </w:tcPr>
          <w:p w:rsidR="007069A2" w:rsidRPr="009B4E3D" w:rsidRDefault="007069A2" w:rsidP="00F07F16">
            <w:pPr>
              <w:jc w:val="center"/>
              <w:rPr>
                <w:bCs/>
                <w:sz w:val="20"/>
              </w:rPr>
            </w:pPr>
            <w:r w:rsidRPr="009B4E3D">
              <w:rPr>
                <w:bCs/>
                <w:sz w:val="20"/>
              </w:rPr>
              <w:t>Министерство образования Нижегородской области,</w:t>
            </w:r>
          </w:p>
          <w:p w:rsidR="007069A2" w:rsidRPr="009B4E3D" w:rsidRDefault="007069A2" w:rsidP="00F07F16">
            <w:pPr>
              <w:autoSpaceDE w:val="0"/>
              <w:autoSpaceDN w:val="0"/>
              <w:adjustRightInd w:val="0"/>
              <w:jc w:val="center"/>
              <w:rPr>
                <w:sz w:val="20"/>
              </w:rPr>
            </w:pPr>
            <w:r w:rsidRPr="009B4E3D">
              <w:rPr>
                <w:color w:val="000000"/>
                <w:sz w:val="20"/>
              </w:rPr>
              <w:t>органы местного самоуправления муниципальных районов и городских округов Нижегородской области</w:t>
            </w:r>
          </w:p>
          <w:p w:rsidR="007069A2" w:rsidRPr="009B4E3D" w:rsidRDefault="007069A2" w:rsidP="007B047B">
            <w:pPr>
              <w:jc w:val="center"/>
              <w:rPr>
                <w:sz w:val="20"/>
              </w:rPr>
            </w:pPr>
            <w:r w:rsidRPr="009B4E3D">
              <w:rPr>
                <w:color w:val="000000"/>
                <w:sz w:val="20"/>
              </w:rPr>
              <w:t>(по согласованию, при необходимости)</w:t>
            </w:r>
          </w:p>
        </w:tc>
      </w:tr>
      <w:tr w:rsidR="007069A2" w:rsidTr="00793969">
        <w:tc>
          <w:tcPr>
            <w:tcW w:w="838" w:type="dxa"/>
            <w:shd w:val="clear" w:color="auto" w:fill="auto"/>
          </w:tcPr>
          <w:p w:rsidR="007069A2" w:rsidRPr="002862DA" w:rsidRDefault="007069A2" w:rsidP="00F07F16">
            <w:pPr>
              <w:pStyle w:val="a5"/>
              <w:jc w:val="center"/>
              <w:rPr>
                <w:b/>
                <w:color w:val="000000"/>
                <w:sz w:val="24"/>
                <w:szCs w:val="24"/>
              </w:rPr>
            </w:pPr>
            <w:r w:rsidRPr="002862DA">
              <w:rPr>
                <w:b/>
                <w:color w:val="000000"/>
                <w:sz w:val="24"/>
                <w:szCs w:val="24"/>
              </w:rPr>
              <w:lastRenderedPageBreak/>
              <w:t>1.4.</w:t>
            </w:r>
          </w:p>
        </w:tc>
        <w:tc>
          <w:tcPr>
            <w:tcW w:w="14949" w:type="dxa"/>
            <w:gridSpan w:val="7"/>
            <w:shd w:val="clear" w:color="auto" w:fill="auto"/>
          </w:tcPr>
          <w:p w:rsidR="007069A2" w:rsidRPr="002862DA" w:rsidRDefault="007069A2" w:rsidP="00F07F16">
            <w:pPr>
              <w:pStyle w:val="a5"/>
              <w:jc w:val="center"/>
              <w:rPr>
                <w:b/>
                <w:color w:val="000000"/>
                <w:sz w:val="24"/>
                <w:szCs w:val="24"/>
              </w:rPr>
            </w:pPr>
            <w:r w:rsidRPr="002862DA">
              <w:rPr>
                <w:b/>
                <w:i/>
                <w:sz w:val="24"/>
                <w:szCs w:val="24"/>
              </w:rPr>
              <w:t>Рынок услуг дополнительного образования детей</w:t>
            </w:r>
          </w:p>
        </w:tc>
      </w:tr>
      <w:tr w:rsidR="007069A2" w:rsidTr="00793969">
        <w:tc>
          <w:tcPr>
            <w:tcW w:w="838" w:type="dxa"/>
            <w:shd w:val="clear" w:color="auto" w:fill="auto"/>
          </w:tcPr>
          <w:p w:rsidR="007069A2" w:rsidRPr="002862DA" w:rsidRDefault="007069A2" w:rsidP="00F07F16">
            <w:pPr>
              <w:pStyle w:val="a5"/>
              <w:jc w:val="center"/>
              <w:rPr>
                <w:color w:val="000000"/>
                <w:sz w:val="24"/>
                <w:szCs w:val="24"/>
              </w:rPr>
            </w:pPr>
            <w:r w:rsidRPr="002862DA">
              <w:rPr>
                <w:color w:val="000000"/>
                <w:sz w:val="24"/>
                <w:szCs w:val="24"/>
              </w:rPr>
              <w:t>1.4.1.</w:t>
            </w:r>
          </w:p>
        </w:tc>
        <w:tc>
          <w:tcPr>
            <w:tcW w:w="14949" w:type="dxa"/>
            <w:gridSpan w:val="7"/>
            <w:shd w:val="clear" w:color="auto" w:fill="auto"/>
          </w:tcPr>
          <w:p w:rsidR="007069A2" w:rsidRPr="001611DF" w:rsidRDefault="007069A2" w:rsidP="00F07F16">
            <w:pPr>
              <w:pStyle w:val="a5"/>
              <w:rPr>
                <w:b/>
                <w:color w:val="000000"/>
                <w:sz w:val="22"/>
                <w:szCs w:val="22"/>
              </w:rPr>
            </w:pPr>
            <w:r w:rsidRPr="001611DF">
              <w:rPr>
                <w:i/>
                <w:sz w:val="22"/>
                <w:szCs w:val="22"/>
              </w:rPr>
              <w:t>Мероприятия, направленные на снижение административных и финансовых  барьеров</w:t>
            </w:r>
          </w:p>
        </w:tc>
      </w:tr>
      <w:tr w:rsidR="007069A2" w:rsidTr="00793969">
        <w:tc>
          <w:tcPr>
            <w:tcW w:w="838" w:type="dxa"/>
            <w:shd w:val="clear" w:color="auto" w:fill="auto"/>
            <w:vAlign w:val="center"/>
          </w:tcPr>
          <w:p w:rsidR="007069A2" w:rsidRPr="00E3107F" w:rsidRDefault="007069A2" w:rsidP="00F07F16">
            <w:pPr>
              <w:jc w:val="center"/>
              <w:rPr>
                <w:sz w:val="20"/>
              </w:rPr>
            </w:pPr>
            <w:r w:rsidRPr="00E3107F">
              <w:rPr>
                <w:sz w:val="20"/>
              </w:rPr>
              <w:t>1.4.1.1.</w:t>
            </w:r>
          </w:p>
        </w:tc>
        <w:tc>
          <w:tcPr>
            <w:tcW w:w="2848" w:type="dxa"/>
            <w:shd w:val="clear" w:color="auto" w:fill="auto"/>
          </w:tcPr>
          <w:p w:rsidR="007069A2" w:rsidRPr="00E3107F" w:rsidRDefault="007069A2" w:rsidP="00F07F16">
            <w:pPr>
              <w:shd w:val="clear" w:color="auto" w:fill="FFFFFF"/>
              <w:rPr>
                <w:sz w:val="20"/>
              </w:rPr>
            </w:pPr>
            <w:r w:rsidRPr="00336250">
              <w:rPr>
                <w:sz w:val="20"/>
              </w:rPr>
              <w:t>Предоставление услуги дополнительного образования детей негосударственными организациями дополнительного образования</w:t>
            </w:r>
            <w:r w:rsidRPr="00E3107F">
              <w:rPr>
                <w:sz w:val="20"/>
              </w:rPr>
              <w:t>.</w:t>
            </w:r>
          </w:p>
          <w:p w:rsidR="007069A2" w:rsidRPr="00E3107F" w:rsidRDefault="007069A2" w:rsidP="00F07F16">
            <w:pPr>
              <w:rPr>
                <w:sz w:val="20"/>
              </w:rPr>
            </w:pPr>
          </w:p>
        </w:tc>
        <w:tc>
          <w:tcPr>
            <w:tcW w:w="3879" w:type="dxa"/>
            <w:shd w:val="clear" w:color="auto" w:fill="auto"/>
          </w:tcPr>
          <w:p w:rsidR="007069A2" w:rsidRPr="00C7252B" w:rsidRDefault="00C7252B" w:rsidP="00CE2D3E">
            <w:pPr>
              <w:ind w:firstLine="371"/>
              <w:jc w:val="both"/>
              <w:rPr>
                <w:sz w:val="20"/>
              </w:rPr>
            </w:pPr>
            <w:r w:rsidRPr="00C7252B">
              <w:rPr>
                <w:sz w:val="20"/>
              </w:rPr>
              <w:t xml:space="preserve">В системе дополнительного образования Нижегородской области работают 196 учреждений дополнительного образования, в том числе 14 негосударственных организаций. </w:t>
            </w:r>
          </w:p>
          <w:p w:rsidR="00C7252B" w:rsidRPr="00C7252B" w:rsidRDefault="004D6F95" w:rsidP="00882BD9">
            <w:pPr>
              <w:ind w:firstLine="369"/>
              <w:jc w:val="both"/>
              <w:rPr>
                <w:sz w:val="20"/>
              </w:rPr>
            </w:pPr>
            <w:r>
              <w:rPr>
                <w:sz w:val="20"/>
              </w:rPr>
              <w:t>За 9 месяцев</w:t>
            </w:r>
            <w:r w:rsidR="00C7252B" w:rsidRPr="00C7252B">
              <w:rPr>
                <w:sz w:val="20"/>
              </w:rPr>
              <w:t xml:space="preserve"> 2016 года было организовано и проведено 30 мероприятий по различным направлениям дополнительного образования</w:t>
            </w:r>
            <w:r w:rsidR="00C7252B">
              <w:rPr>
                <w:sz w:val="20"/>
              </w:rPr>
              <w:t xml:space="preserve"> детей.</w:t>
            </w:r>
            <w:r>
              <w:rPr>
                <w:sz w:val="20"/>
              </w:rPr>
              <w:t xml:space="preserve"> Охват детей в возрасте от 5 до 18 лет программами дополнительного образования составляет 84,2%</w:t>
            </w:r>
            <w:r w:rsidR="00C7252B" w:rsidRPr="00C7252B">
              <w:rPr>
                <w:sz w:val="20"/>
              </w:rPr>
              <w:t xml:space="preserve"> </w:t>
            </w:r>
          </w:p>
        </w:tc>
        <w:tc>
          <w:tcPr>
            <w:tcW w:w="3119" w:type="dxa"/>
            <w:shd w:val="clear" w:color="auto" w:fill="auto"/>
          </w:tcPr>
          <w:p w:rsidR="007069A2" w:rsidRPr="00E3107F" w:rsidRDefault="007069A2" w:rsidP="00F07F16">
            <w:pPr>
              <w:rPr>
                <w:sz w:val="20"/>
              </w:rPr>
            </w:pPr>
            <w:r w:rsidRPr="00E3107F">
              <w:rPr>
                <w:sz w:val="20"/>
              </w:rPr>
              <w:t>Увеличение количества негосударственных организаций дополнительного образования, ед.</w:t>
            </w:r>
          </w:p>
          <w:p w:rsidR="007069A2" w:rsidRDefault="007069A2" w:rsidP="00F07F16">
            <w:pPr>
              <w:rPr>
                <w:sz w:val="20"/>
              </w:rPr>
            </w:pPr>
          </w:p>
          <w:p w:rsidR="007069A2" w:rsidRDefault="007069A2" w:rsidP="00F07F16">
            <w:pPr>
              <w:rPr>
                <w:sz w:val="20"/>
              </w:rPr>
            </w:pPr>
          </w:p>
          <w:p w:rsidR="007069A2" w:rsidRDefault="007069A2" w:rsidP="00F07F16">
            <w:pPr>
              <w:rPr>
                <w:sz w:val="20"/>
              </w:rPr>
            </w:pPr>
          </w:p>
          <w:p w:rsidR="007069A2" w:rsidRPr="00E3107F" w:rsidRDefault="007069A2" w:rsidP="00F07F16">
            <w:pPr>
              <w:rPr>
                <w:sz w:val="20"/>
              </w:rPr>
            </w:pPr>
          </w:p>
          <w:p w:rsidR="007069A2" w:rsidRPr="00E3107F" w:rsidRDefault="007069A2" w:rsidP="00F07F16">
            <w:pPr>
              <w:rPr>
                <w:sz w:val="20"/>
              </w:rPr>
            </w:pPr>
            <w:r w:rsidRPr="00E3107F">
              <w:rPr>
                <w:sz w:val="20"/>
              </w:rPr>
              <w:t>Увеличение численности детей и молодежи в возрасте от 5 до 18 лет, проживающих на территории Нижегородской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r>
              <w:rPr>
                <w:sz w:val="20"/>
              </w:rPr>
              <w:t>.</w:t>
            </w:r>
          </w:p>
        </w:tc>
        <w:tc>
          <w:tcPr>
            <w:tcW w:w="992" w:type="dxa"/>
            <w:shd w:val="clear" w:color="auto" w:fill="auto"/>
          </w:tcPr>
          <w:p w:rsidR="007069A2" w:rsidRPr="00E3107F" w:rsidRDefault="007069A2" w:rsidP="00F07F16">
            <w:pPr>
              <w:jc w:val="center"/>
              <w:rPr>
                <w:sz w:val="20"/>
              </w:rPr>
            </w:pPr>
          </w:p>
          <w:p w:rsidR="007069A2" w:rsidRPr="00E3107F" w:rsidRDefault="007069A2" w:rsidP="00F07F16">
            <w:pPr>
              <w:jc w:val="center"/>
              <w:rPr>
                <w:sz w:val="20"/>
              </w:rPr>
            </w:pPr>
          </w:p>
          <w:p w:rsidR="007069A2" w:rsidRPr="00E3107F" w:rsidRDefault="007069A2" w:rsidP="00F07F16">
            <w:pPr>
              <w:jc w:val="center"/>
              <w:rPr>
                <w:sz w:val="20"/>
              </w:rPr>
            </w:pPr>
            <w:r w:rsidRPr="00E3107F">
              <w:rPr>
                <w:sz w:val="20"/>
              </w:rPr>
              <w:t>8</w:t>
            </w:r>
          </w:p>
          <w:p w:rsidR="007069A2" w:rsidRPr="00E3107F" w:rsidRDefault="007069A2" w:rsidP="00F07F16">
            <w:pPr>
              <w:jc w:val="center"/>
              <w:rPr>
                <w:sz w:val="20"/>
              </w:rPr>
            </w:pPr>
          </w:p>
          <w:p w:rsidR="007069A2" w:rsidRDefault="007069A2" w:rsidP="00F07F16">
            <w:pPr>
              <w:rPr>
                <w:sz w:val="20"/>
              </w:rPr>
            </w:pPr>
          </w:p>
          <w:p w:rsidR="007069A2" w:rsidRDefault="007069A2" w:rsidP="00F07F16">
            <w:pPr>
              <w:rPr>
                <w:sz w:val="20"/>
              </w:rPr>
            </w:pPr>
          </w:p>
          <w:p w:rsidR="007069A2" w:rsidRDefault="007069A2" w:rsidP="00F07F16">
            <w:pPr>
              <w:rPr>
                <w:sz w:val="20"/>
              </w:rPr>
            </w:pPr>
          </w:p>
          <w:p w:rsidR="007069A2" w:rsidRPr="00E3107F" w:rsidRDefault="007069A2" w:rsidP="00F07F16">
            <w:pPr>
              <w:rPr>
                <w:sz w:val="20"/>
              </w:rPr>
            </w:pPr>
          </w:p>
          <w:p w:rsidR="007069A2" w:rsidRPr="00E3107F" w:rsidRDefault="007069A2" w:rsidP="00F07F16">
            <w:pPr>
              <w:jc w:val="center"/>
              <w:rPr>
                <w:sz w:val="20"/>
              </w:rPr>
            </w:pPr>
            <w:r w:rsidRPr="00E3107F">
              <w:rPr>
                <w:sz w:val="20"/>
              </w:rPr>
              <w:t>Увели</w:t>
            </w:r>
            <w:r>
              <w:rPr>
                <w:sz w:val="20"/>
              </w:rPr>
              <w:t>-</w:t>
            </w:r>
            <w:r w:rsidRPr="00E3107F">
              <w:rPr>
                <w:sz w:val="20"/>
              </w:rPr>
              <w:t>чение на 2% ежегод</w:t>
            </w:r>
            <w:r>
              <w:rPr>
                <w:sz w:val="20"/>
              </w:rPr>
              <w:t>-</w:t>
            </w:r>
            <w:r w:rsidRPr="00E3107F">
              <w:rPr>
                <w:sz w:val="20"/>
              </w:rPr>
              <w:t>но</w:t>
            </w:r>
          </w:p>
        </w:tc>
        <w:tc>
          <w:tcPr>
            <w:tcW w:w="992" w:type="dxa"/>
            <w:shd w:val="clear" w:color="auto" w:fill="auto"/>
          </w:tcPr>
          <w:p w:rsidR="007069A2" w:rsidRPr="00E3107F" w:rsidRDefault="007069A2" w:rsidP="00F07F16">
            <w:pPr>
              <w:jc w:val="center"/>
              <w:rPr>
                <w:sz w:val="20"/>
              </w:rPr>
            </w:pPr>
          </w:p>
          <w:p w:rsidR="007069A2" w:rsidRPr="00E3107F" w:rsidRDefault="007069A2" w:rsidP="00F07F16">
            <w:pPr>
              <w:jc w:val="center"/>
              <w:rPr>
                <w:sz w:val="20"/>
              </w:rPr>
            </w:pPr>
          </w:p>
          <w:p w:rsidR="007069A2" w:rsidRDefault="007069A2" w:rsidP="00F07F16">
            <w:pPr>
              <w:jc w:val="center"/>
              <w:rPr>
                <w:sz w:val="20"/>
              </w:rPr>
            </w:pPr>
            <w:r w:rsidRPr="00E3107F">
              <w:rPr>
                <w:sz w:val="20"/>
              </w:rPr>
              <w:t>14</w:t>
            </w:r>
          </w:p>
          <w:p w:rsidR="007069A2" w:rsidRDefault="007069A2" w:rsidP="00F07F16">
            <w:pPr>
              <w:jc w:val="center"/>
              <w:rPr>
                <w:sz w:val="20"/>
              </w:rPr>
            </w:pPr>
          </w:p>
          <w:p w:rsidR="007069A2" w:rsidRDefault="007069A2" w:rsidP="00F07F16">
            <w:pPr>
              <w:jc w:val="center"/>
              <w:rPr>
                <w:sz w:val="20"/>
              </w:rPr>
            </w:pPr>
          </w:p>
          <w:p w:rsidR="007069A2" w:rsidRDefault="007069A2" w:rsidP="00F07F16">
            <w:pPr>
              <w:jc w:val="center"/>
              <w:rPr>
                <w:sz w:val="20"/>
              </w:rPr>
            </w:pPr>
          </w:p>
          <w:p w:rsidR="007069A2" w:rsidRDefault="007069A2" w:rsidP="00F07F16">
            <w:pPr>
              <w:jc w:val="center"/>
              <w:rPr>
                <w:sz w:val="20"/>
              </w:rPr>
            </w:pPr>
          </w:p>
          <w:p w:rsidR="007069A2" w:rsidRDefault="007069A2" w:rsidP="00F07F16">
            <w:pPr>
              <w:rPr>
                <w:sz w:val="20"/>
              </w:rPr>
            </w:pPr>
          </w:p>
          <w:p w:rsidR="007069A2" w:rsidRDefault="007069A2" w:rsidP="00F07F16">
            <w:pPr>
              <w:jc w:val="center"/>
              <w:rPr>
                <w:sz w:val="20"/>
              </w:rPr>
            </w:pPr>
            <w:r>
              <w:rPr>
                <w:sz w:val="20"/>
              </w:rPr>
              <w:t>-</w:t>
            </w:r>
            <w:r>
              <w:rPr>
                <w:rStyle w:val="a6"/>
                <w:sz w:val="20"/>
              </w:rPr>
              <w:footnoteReference w:id="2"/>
            </w:r>
          </w:p>
          <w:p w:rsidR="007069A2" w:rsidRDefault="007069A2" w:rsidP="00F07F16">
            <w:pPr>
              <w:jc w:val="center"/>
              <w:rPr>
                <w:sz w:val="20"/>
              </w:rPr>
            </w:pPr>
          </w:p>
          <w:p w:rsidR="007069A2" w:rsidRPr="00E3107F" w:rsidRDefault="007069A2" w:rsidP="00F07F16">
            <w:pPr>
              <w:jc w:val="center"/>
              <w:rPr>
                <w:sz w:val="20"/>
              </w:rPr>
            </w:pPr>
          </w:p>
        </w:tc>
        <w:tc>
          <w:tcPr>
            <w:tcW w:w="992" w:type="dxa"/>
            <w:shd w:val="clear" w:color="auto" w:fill="auto"/>
          </w:tcPr>
          <w:p w:rsidR="007069A2" w:rsidRDefault="007069A2" w:rsidP="00F07F16">
            <w:pPr>
              <w:jc w:val="center"/>
              <w:rPr>
                <w:bCs/>
                <w:sz w:val="20"/>
              </w:rPr>
            </w:pPr>
          </w:p>
          <w:p w:rsidR="007069A2" w:rsidRDefault="007069A2" w:rsidP="00F07F16">
            <w:pPr>
              <w:jc w:val="center"/>
              <w:rPr>
                <w:bCs/>
                <w:sz w:val="20"/>
              </w:rPr>
            </w:pPr>
          </w:p>
          <w:p w:rsidR="007069A2" w:rsidRDefault="007069A2" w:rsidP="00F07F16">
            <w:pPr>
              <w:jc w:val="center"/>
              <w:rPr>
                <w:bCs/>
                <w:sz w:val="20"/>
              </w:rPr>
            </w:pPr>
            <w:r>
              <w:rPr>
                <w:bCs/>
                <w:sz w:val="20"/>
              </w:rPr>
              <w:t>175%</w:t>
            </w:r>
          </w:p>
          <w:p w:rsidR="007069A2" w:rsidRDefault="007069A2" w:rsidP="00F07F16">
            <w:pPr>
              <w:jc w:val="center"/>
              <w:rPr>
                <w:bCs/>
                <w:sz w:val="20"/>
              </w:rPr>
            </w:pPr>
          </w:p>
          <w:p w:rsidR="007069A2" w:rsidRDefault="007069A2" w:rsidP="00F07F16">
            <w:pPr>
              <w:jc w:val="center"/>
              <w:rPr>
                <w:bCs/>
                <w:sz w:val="20"/>
              </w:rPr>
            </w:pPr>
          </w:p>
          <w:p w:rsidR="007069A2" w:rsidRDefault="007069A2" w:rsidP="00F07F16">
            <w:pPr>
              <w:jc w:val="center"/>
              <w:rPr>
                <w:bCs/>
                <w:sz w:val="20"/>
              </w:rPr>
            </w:pPr>
          </w:p>
          <w:p w:rsidR="008E137A" w:rsidRDefault="008E137A" w:rsidP="00F07F16">
            <w:pPr>
              <w:jc w:val="center"/>
              <w:rPr>
                <w:bCs/>
                <w:sz w:val="20"/>
              </w:rPr>
            </w:pPr>
          </w:p>
          <w:p w:rsidR="008E137A" w:rsidRDefault="008E137A" w:rsidP="00F07F16">
            <w:pPr>
              <w:jc w:val="center"/>
              <w:rPr>
                <w:bCs/>
                <w:sz w:val="20"/>
              </w:rPr>
            </w:pPr>
          </w:p>
          <w:p w:rsidR="007069A2" w:rsidRPr="00E3107F" w:rsidRDefault="007069A2" w:rsidP="00F07F16">
            <w:pPr>
              <w:jc w:val="center"/>
              <w:rPr>
                <w:bCs/>
                <w:sz w:val="20"/>
              </w:rPr>
            </w:pPr>
            <w:r>
              <w:rPr>
                <w:bCs/>
                <w:sz w:val="20"/>
              </w:rPr>
              <w:t>-</w:t>
            </w:r>
            <w:r w:rsidR="008E137A" w:rsidRPr="008E137A">
              <w:rPr>
                <w:bCs/>
                <w:sz w:val="20"/>
                <w:vertAlign w:val="superscript"/>
              </w:rPr>
              <w:t>*</w:t>
            </w:r>
          </w:p>
        </w:tc>
        <w:tc>
          <w:tcPr>
            <w:tcW w:w="2127" w:type="dxa"/>
            <w:shd w:val="clear" w:color="auto" w:fill="auto"/>
          </w:tcPr>
          <w:p w:rsidR="007069A2" w:rsidRPr="00E3107F" w:rsidRDefault="007069A2" w:rsidP="00F07F16">
            <w:pPr>
              <w:jc w:val="center"/>
              <w:rPr>
                <w:bCs/>
                <w:sz w:val="20"/>
              </w:rPr>
            </w:pPr>
            <w:r w:rsidRPr="00E3107F">
              <w:rPr>
                <w:bCs/>
                <w:sz w:val="20"/>
              </w:rPr>
              <w:t>Министерство образования Нижегородской области,</w:t>
            </w:r>
          </w:p>
          <w:p w:rsidR="007069A2" w:rsidRPr="00E3107F" w:rsidRDefault="007069A2" w:rsidP="00F07F16">
            <w:pPr>
              <w:autoSpaceDE w:val="0"/>
              <w:autoSpaceDN w:val="0"/>
              <w:adjustRightInd w:val="0"/>
              <w:jc w:val="center"/>
              <w:rPr>
                <w:sz w:val="20"/>
              </w:rPr>
            </w:pPr>
            <w:r w:rsidRPr="00E3107F">
              <w:rPr>
                <w:color w:val="000000"/>
                <w:sz w:val="20"/>
              </w:rPr>
              <w:t>органы местного самоуправления муниципальных районов и городских округов Нижегородской области</w:t>
            </w:r>
          </w:p>
          <w:p w:rsidR="007069A2" w:rsidRPr="00E3107F" w:rsidRDefault="007069A2" w:rsidP="00F07F16">
            <w:pPr>
              <w:jc w:val="center"/>
              <w:rPr>
                <w:sz w:val="20"/>
              </w:rPr>
            </w:pPr>
            <w:r w:rsidRPr="00E3107F">
              <w:rPr>
                <w:color w:val="000000"/>
                <w:sz w:val="20"/>
              </w:rPr>
              <w:t>(по согласованию, при необходимости)</w:t>
            </w:r>
          </w:p>
        </w:tc>
      </w:tr>
      <w:tr w:rsidR="007069A2" w:rsidTr="00793969">
        <w:tc>
          <w:tcPr>
            <w:tcW w:w="838" w:type="dxa"/>
            <w:shd w:val="clear" w:color="auto" w:fill="auto"/>
          </w:tcPr>
          <w:p w:rsidR="007069A2" w:rsidRPr="00EC47ED" w:rsidRDefault="007069A2" w:rsidP="00F07F16">
            <w:pPr>
              <w:pStyle w:val="a5"/>
              <w:jc w:val="center"/>
              <w:rPr>
                <w:b/>
                <w:color w:val="000000"/>
                <w:sz w:val="24"/>
                <w:szCs w:val="24"/>
              </w:rPr>
            </w:pPr>
            <w:r w:rsidRPr="00EC47ED">
              <w:rPr>
                <w:b/>
                <w:color w:val="000000"/>
                <w:sz w:val="24"/>
                <w:szCs w:val="24"/>
              </w:rPr>
              <w:t>1.5.</w:t>
            </w:r>
          </w:p>
        </w:tc>
        <w:tc>
          <w:tcPr>
            <w:tcW w:w="14949" w:type="dxa"/>
            <w:gridSpan w:val="7"/>
            <w:shd w:val="clear" w:color="auto" w:fill="auto"/>
          </w:tcPr>
          <w:p w:rsidR="007069A2" w:rsidRPr="00EC47ED" w:rsidRDefault="007069A2" w:rsidP="00F07F16">
            <w:pPr>
              <w:pStyle w:val="a5"/>
              <w:jc w:val="center"/>
              <w:rPr>
                <w:b/>
                <w:color w:val="000000"/>
                <w:sz w:val="24"/>
                <w:szCs w:val="24"/>
              </w:rPr>
            </w:pPr>
            <w:r w:rsidRPr="00EC47ED">
              <w:rPr>
                <w:b/>
                <w:i/>
                <w:sz w:val="24"/>
                <w:szCs w:val="24"/>
              </w:rPr>
              <w:t>Рынок медицинских услуг</w:t>
            </w:r>
          </w:p>
        </w:tc>
      </w:tr>
      <w:tr w:rsidR="007069A2" w:rsidTr="00793969">
        <w:tc>
          <w:tcPr>
            <w:tcW w:w="838" w:type="dxa"/>
            <w:shd w:val="clear" w:color="auto" w:fill="auto"/>
          </w:tcPr>
          <w:p w:rsidR="007069A2" w:rsidRPr="00EC47ED" w:rsidRDefault="007069A2" w:rsidP="00F07F16">
            <w:pPr>
              <w:pStyle w:val="a5"/>
              <w:jc w:val="center"/>
              <w:rPr>
                <w:color w:val="000000"/>
                <w:sz w:val="24"/>
                <w:szCs w:val="24"/>
              </w:rPr>
            </w:pPr>
            <w:r w:rsidRPr="00EC47ED">
              <w:rPr>
                <w:color w:val="000000"/>
                <w:sz w:val="24"/>
                <w:szCs w:val="24"/>
              </w:rPr>
              <w:t>1.5.1.</w:t>
            </w:r>
          </w:p>
        </w:tc>
        <w:tc>
          <w:tcPr>
            <w:tcW w:w="14949" w:type="dxa"/>
            <w:gridSpan w:val="7"/>
            <w:shd w:val="clear" w:color="auto" w:fill="auto"/>
          </w:tcPr>
          <w:p w:rsidR="007069A2" w:rsidRPr="00E3107F" w:rsidRDefault="007069A2" w:rsidP="00F07F16">
            <w:pPr>
              <w:pStyle w:val="a5"/>
              <w:rPr>
                <w:b/>
                <w:color w:val="000000"/>
                <w:sz w:val="22"/>
                <w:szCs w:val="22"/>
              </w:rPr>
            </w:pPr>
            <w:r w:rsidRPr="00E3107F">
              <w:rPr>
                <w:i/>
                <w:sz w:val="22"/>
                <w:szCs w:val="22"/>
              </w:rPr>
              <w:t>Мероприятия, направленные на снижение административных  барьеров</w:t>
            </w:r>
          </w:p>
        </w:tc>
      </w:tr>
      <w:tr w:rsidR="007069A2" w:rsidTr="00793969">
        <w:tc>
          <w:tcPr>
            <w:tcW w:w="838" w:type="dxa"/>
            <w:shd w:val="clear" w:color="auto" w:fill="auto"/>
            <w:vAlign w:val="center"/>
          </w:tcPr>
          <w:p w:rsidR="007069A2" w:rsidRPr="00E3107F" w:rsidRDefault="007069A2" w:rsidP="00F07F16">
            <w:pPr>
              <w:jc w:val="center"/>
              <w:rPr>
                <w:sz w:val="20"/>
              </w:rPr>
            </w:pPr>
            <w:r w:rsidRPr="00E3107F">
              <w:rPr>
                <w:sz w:val="20"/>
              </w:rPr>
              <w:t>1.5.1.1.</w:t>
            </w:r>
          </w:p>
        </w:tc>
        <w:tc>
          <w:tcPr>
            <w:tcW w:w="2848" w:type="dxa"/>
            <w:shd w:val="clear" w:color="auto" w:fill="auto"/>
          </w:tcPr>
          <w:p w:rsidR="007069A2" w:rsidRPr="00E3107F" w:rsidRDefault="007069A2" w:rsidP="00F07F16">
            <w:pPr>
              <w:rPr>
                <w:sz w:val="20"/>
              </w:rPr>
            </w:pPr>
            <w:r w:rsidRPr="00E3107F">
              <w:rPr>
                <w:sz w:val="20"/>
              </w:rPr>
              <w:t xml:space="preserve">Включение негосударственных (немуниципальных) </w:t>
            </w:r>
            <w:r w:rsidRPr="00E3107F">
              <w:rPr>
                <w:sz w:val="20"/>
              </w:rPr>
              <w:lastRenderedPageBreak/>
              <w:t>медицинских организаций в территориальную программу обязательного медицинского страхования.</w:t>
            </w:r>
          </w:p>
          <w:p w:rsidR="007069A2" w:rsidRPr="00E3107F" w:rsidRDefault="007069A2" w:rsidP="00F07F16">
            <w:pPr>
              <w:rPr>
                <w:sz w:val="20"/>
              </w:rPr>
            </w:pPr>
          </w:p>
        </w:tc>
        <w:tc>
          <w:tcPr>
            <w:tcW w:w="3879" w:type="dxa"/>
            <w:shd w:val="clear" w:color="auto" w:fill="auto"/>
          </w:tcPr>
          <w:p w:rsidR="007069A2" w:rsidRDefault="000D5460" w:rsidP="00F07F16">
            <w:pPr>
              <w:ind w:firstLine="524"/>
              <w:jc w:val="both"/>
              <w:rPr>
                <w:sz w:val="20"/>
              </w:rPr>
            </w:pPr>
            <w:r>
              <w:rPr>
                <w:sz w:val="20"/>
              </w:rPr>
              <w:lastRenderedPageBreak/>
              <w:t>За 9 месяцев</w:t>
            </w:r>
            <w:r w:rsidR="00F07F16">
              <w:rPr>
                <w:sz w:val="20"/>
              </w:rPr>
              <w:t xml:space="preserve"> 2016 г. </w:t>
            </w:r>
            <w:r w:rsidR="007069A2">
              <w:rPr>
                <w:sz w:val="20"/>
              </w:rPr>
              <w:t>у</w:t>
            </w:r>
            <w:r w:rsidR="007069A2" w:rsidRPr="00E3107F">
              <w:rPr>
                <w:sz w:val="20"/>
              </w:rPr>
              <w:t>величилось количество частных медицинских организаций</w:t>
            </w:r>
            <w:r w:rsidR="00CE2D3E">
              <w:rPr>
                <w:sz w:val="20"/>
              </w:rPr>
              <w:t xml:space="preserve"> по сравнению с 2015 годом</w:t>
            </w:r>
            <w:r w:rsidR="007069A2">
              <w:rPr>
                <w:sz w:val="20"/>
              </w:rPr>
              <w:t>,</w:t>
            </w:r>
            <w:r w:rsidR="007069A2" w:rsidRPr="00E3107F">
              <w:rPr>
                <w:sz w:val="20"/>
              </w:rPr>
              <w:t xml:space="preserve"> </w:t>
            </w:r>
            <w:r w:rsidR="007069A2" w:rsidRPr="00E3107F">
              <w:rPr>
                <w:sz w:val="20"/>
              </w:rPr>
              <w:lastRenderedPageBreak/>
              <w:t>участвующих в реализации территориальной программы обязател</w:t>
            </w:r>
            <w:r w:rsidR="007069A2">
              <w:rPr>
                <w:sz w:val="20"/>
              </w:rPr>
              <w:t>ьного медицинского страхования</w:t>
            </w:r>
            <w:r w:rsidR="008E137A">
              <w:rPr>
                <w:sz w:val="20"/>
              </w:rPr>
              <w:t>,</w:t>
            </w:r>
            <w:r w:rsidR="007069A2">
              <w:rPr>
                <w:sz w:val="20"/>
              </w:rPr>
              <w:t xml:space="preserve"> с 74 до </w:t>
            </w:r>
            <w:r w:rsidR="007069A2" w:rsidRPr="00E3107F">
              <w:rPr>
                <w:sz w:val="20"/>
              </w:rPr>
              <w:t>86 (на 16%)</w:t>
            </w:r>
            <w:r w:rsidR="007069A2">
              <w:rPr>
                <w:sz w:val="20"/>
              </w:rPr>
              <w:t>.</w:t>
            </w:r>
          </w:p>
          <w:p w:rsidR="007069A2" w:rsidRPr="00E3107F" w:rsidRDefault="007069A2" w:rsidP="00F07F16">
            <w:pPr>
              <w:rPr>
                <w:sz w:val="20"/>
              </w:rPr>
            </w:pPr>
            <w:r>
              <w:rPr>
                <w:sz w:val="20"/>
              </w:rPr>
              <w:t xml:space="preserve"> </w:t>
            </w:r>
          </w:p>
        </w:tc>
        <w:tc>
          <w:tcPr>
            <w:tcW w:w="3119" w:type="dxa"/>
            <w:shd w:val="clear" w:color="auto" w:fill="auto"/>
          </w:tcPr>
          <w:p w:rsidR="007069A2" w:rsidRPr="00A971BC" w:rsidRDefault="007069A2" w:rsidP="00F07F16">
            <w:pPr>
              <w:autoSpaceDE w:val="0"/>
              <w:autoSpaceDN w:val="0"/>
              <w:adjustRightInd w:val="0"/>
              <w:rPr>
                <w:sz w:val="20"/>
              </w:rPr>
            </w:pPr>
            <w:r w:rsidRPr="00E3107F">
              <w:rPr>
                <w:sz w:val="20"/>
              </w:rPr>
              <w:lastRenderedPageBreak/>
              <w:t xml:space="preserve">Доля затрат на медицинскую помощь по обязательному медицинскому страхованию, </w:t>
            </w:r>
            <w:r w:rsidRPr="00E3107F">
              <w:rPr>
                <w:sz w:val="20"/>
              </w:rPr>
              <w:lastRenderedPageBreak/>
              <w:t>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 %</w:t>
            </w:r>
          </w:p>
        </w:tc>
        <w:tc>
          <w:tcPr>
            <w:tcW w:w="992" w:type="dxa"/>
            <w:shd w:val="clear" w:color="auto" w:fill="auto"/>
            <w:vAlign w:val="center"/>
          </w:tcPr>
          <w:p w:rsidR="007069A2" w:rsidRPr="00E3107F" w:rsidRDefault="007069A2" w:rsidP="00F07F16">
            <w:pPr>
              <w:rPr>
                <w:sz w:val="20"/>
              </w:rPr>
            </w:pPr>
          </w:p>
          <w:p w:rsidR="00CE2D3E" w:rsidRDefault="00CE2D3E" w:rsidP="00F07F16">
            <w:pPr>
              <w:jc w:val="center"/>
              <w:rPr>
                <w:sz w:val="20"/>
              </w:rPr>
            </w:pPr>
          </w:p>
          <w:p w:rsidR="00CE2D3E" w:rsidRDefault="00CE2D3E" w:rsidP="00F07F16">
            <w:pPr>
              <w:jc w:val="center"/>
              <w:rPr>
                <w:sz w:val="20"/>
              </w:rPr>
            </w:pPr>
          </w:p>
          <w:p w:rsidR="007069A2" w:rsidRPr="00E3107F" w:rsidRDefault="007069A2" w:rsidP="00F07F16">
            <w:pPr>
              <w:jc w:val="center"/>
              <w:rPr>
                <w:sz w:val="20"/>
              </w:rPr>
            </w:pPr>
            <w:r w:rsidRPr="00E3107F">
              <w:rPr>
                <w:sz w:val="20"/>
              </w:rPr>
              <w:lastRenderedPageBreak/>
              <w:t>Не менее 7</w:t>
            </w:r>
          </w:p>
        </w:tc>
        <w:tc>
          <w:tcPr>
            <w:tcW w:w="992" w:type="dxa"/>
            <w:shd w:val="clear" w:color="auto" w:fill="auto"/>
            <w:vAlign w:val="center"/>
          </w:tcPr>
          <w:p w:rsidR="007069A2" w:rsidRDefault="007069A2" w:rsidP="00F07F16">
            <w:pPr>
              <w:jc w:val="center"/>
              <w:rPr>
                <w:sz w:val="20"/>
              </w:rPr>
            </w:pPr>
          </w:p>
          <w:p w:rsidR="00CE2D3E" w:rsidRDefault="00CE2D3E" w:rsidP="00F07F16">
            <w:pPr>
              <w:jc w:val="center"/>
              <w:rPr>
                <w:sz w:val="20"/>
              </w:rPr>
            </w:pPr>
          </w:p>
          <w:p w:rsidR="00CE2D3E" w:rsidRDefault="00CE2D3E" w:rsidP="00F07F16">
            <w:pPr>
              <w:jc w:val="center"/>
              <w:rPr>
                <w:sz w:val="20"/>
              </w:rPr>
            </w:pPr>
          </w:p>
          <w:p w:rsidR="007069A2" w:rsidRPr="00E3107F" w:rsidRDefault="000D5460" w:rsidP="00F07F16">
            <w:pPr>
              <w:jc w:val="center"/>
              <w:rPr>
                <w:sz w:val="20"/>
              </w:rPr>
            </w:pPr>
            <w:r>
              <w:rPr>
                <w:sz w:val="20"/>
              </w:rPr>
              <w:lastRenderedPageBreak/>
              <w:t>6,02</w:t>
            </w:r>
          </w:p>
        </w:tc>
        <w:tc>
          <w:tcPr>
            <w:tcW w:w="992" w:type="dxa"/>
            <w:shd w:val="clear" w:color="auto" w:fill="auto"/>
            <w:vAlign w:val="center"/>
          </w:tcPr>
          <w:p w:rsidR="007069A2" w:rsidRDefault="007069A2" w:rsidP="00F07F16">
            <w:pPr>
              <w:jc w:val="center"/>
              <w:rPr>
                <w:sz w:val="20"/>
              </w:rPr>
            </w:pPr>
          </w:p>
          <w:p w:rsidR="007069A2" w:rsidRDefault="007069A2" w:rsidP="00F07F16">
            <w:pPr>
              <w:jc w:val="center"/>
              <w:rPr>
                <w:sz w:val="20"/>
              </w:rPr>
            </w:pPr>
          </w:p>
          <w:p w:rsidR="007069A2" w:rsidRDefault="007069A2" w:rsidP="00F07F16">
            <w:pPr>
              <w:rPr>
                <w:sz w:val="20"/>
              </w:rPr>
            </w:pPr>
          </w:p>
          <w:p w:rsidR="00836F5C" w:rsidRDefault="00836F5C" w:rsidP="00F07F16">
            <w:pPr>
              <w:jc w:val="center"/>
              <w:rPr>
                <w:sz w:val="20"/>
              </w:rPr>
            </w:pPr>
          </w:p>
          <w:p w:rsidR="00836F5C" w:rsidRDefault="00836F5C" w:rsidP="00F07F16">
            <w:pPr>
              <w:jc w:val="center"/>
              <w:rPr>
                <w:sz w:val="20"/>
              </w:rPr>
            </w:pPr>
          </w:p>
          <w:p w:rsidR="007069A2" w:rsidRDefault="007069A2" w:rsidP="00F07F16">
            <w:pPr>
              <w:jc w:val="center"/>
              <w:rPr>
                <w:sz w:val="20"/>
              </w:rPr>
            </w:pPr>
            <w:r>
              <w:rPr>
                <w:sz w:val="20"/>
              </w:rPr>
              <w:t>8</w:t>
            </w:r>
            <w:r w:rsidR="000D5460">
              <w:rPr>
                <w:sz w:val="20"/>
              </w:rPr>
              <w:t>6</w:t>
            </w:r>
            <w:r>
              <w:rPr>
                <w:sz w:val="20"/>
              </w:rPr>
              <w:t>%</w:t>
            </w:r>
          </w:p>
          <w:p w:rsidR="007069A2" w:rsidRDefault="007069A2" w:rsidP="00F07F16">
            <w:pPr>
              <w:jc w:val="center"/>
              <w:rPr>
                <w:sz w:val="20"/>
              </w:rPr>
            </w:pPr>
          </w:p>
          <w:p w:rsidR="007069A2" w:rsidRPr="00E3107F" w:rsidRDefault="007069A2" w:rsidP="00F07F16">
            <w:pPr>
              <w:rPr>
                <w:sz w:val="20"/>
              </w:rPr>
            </w:pPr>
          </w:p>
        </w:tc>
        <w:tc>
          <w:tcPr>
            <w:tcW w:w="2127" w:type="dxa"/>
            <w:shd w:val="clear" w:color="auto" w:fill="auto"/>
          </w:tcPr>
          <w:p w:rsidR="007069A2" w:rsidRPr="00E3107F" w:rsidRDefault="007069A2" w:rsidP="00F07F16">
            <w:pPr>
              <w:jc w:val="center"/>
              <w:rPr>
                <w:sz w:val="20"/>
              </w:rPr>
            </w:pPr>
            <w:r w:rsidRPr="00E3107F">
              <w:rPr>
                <w:sz w:val="20"/>
              </w:rPr>
              <w:lastRenderedPageBreak/>
              <w:t xml:space="preserve">Министерство здравоохранения Нижегородской </w:t>
            </w:r>
            <w:r w:rsidRPr="00E3107F">
              <w:rPr>
                <w:sz w:val="20"/>
              </w:rPr>
              <w:lastRenderedPageBreak/>
              <w:t>области, Территориальный фонд обязательного медицинского страхования Нижегородской области (по согласованию)</w:t>
            </w:r>
          </w:p>
        </w:tc>
      </w:tr>
      <w:tr w:rsidR="007069A2" w:rsidTr="00F33B5B">
        <w:tc>
          <w:tcPr>
            <w:tcW w:w="838" w:type="dxa"/>
            <w:shd w:val="clear" w:color="auto" w:fill="auto"/>
          </w:tcPr>
          <w:p w:rsidR="007069A2" w:rsidRPr="00251D3E" w:rsidRDefault="007069A2" w:rsidP="00F07F16">
            <w:pPr>
              <w:pStyle w:val="a5"/>
              <w:jc w:val="center"/>
              <w:rPr>
                <w:b/>
                <w:color w:val="000000"/>
                <w:sz w:val="24"/>
                <w:szCs w:val="24"/>
              </w:rPr>
            </w:pPr>
            <w:r w:rsidRPr="00251D3E">
              <w:rPr>
                <w:b/>
                <w:color w:val="000000"/>
                <w:sz w:val="24"/>
                <w:szCs w:val="24"/>
              </w:rPr>
              <w:lastRenderedPageBreak/>
              <w:t>1.6.</w:t>
            </w:r>
          </w:p>
        </w:tc>
        <w:tc>
          <w:tcPr>
            <w:tcW w:w="14949" w:type="dxa"/>
            <w:gridSpan w:val="7"/>
            <w:shd w:val="clear" w:color="auto" w:fill="auto"/>
          </w:tcPr>
          <w:p w:rsidR="007069A2" w:rsidRPr="00251D3E" w:rsidRDefault="007069A2" w:rsidP="00F07F16">
            <w:pPr>
              <w:pStyle w:val="a5"/>
              <w:jc w:val="center"/>
              <w:rPr>
                <w:b/>
                <w:color w:val="000000"/>
                <w:sz w:val="24"/>
                <w:szCs w:val="24"/>
              </w:rPr>
            </w:pPr>
            <w:r w:rsidRPr="00251D3E">
              <w:rPr>
                <w:b/>
                <w:i/>
                <w:sz w:val="24"/>
                <w:szCs w:val="24"/>
              </w:rPr>
              <w:t>Рынок услуг в сфере культуры</w:t>
            </w:r>
          </w:p>
        </w:tc>
      </w:tr>
      <w:tr w:rsidR="007069A2" w:rsidTr="00793969">
        <w:tc>
          <w:tcPr>
            <w:tcW w:w="838" w:type="dxa"/>
            <w:shd w:val="clear" w:color="auto" w:fill="auto"/>
          </w:tcPr>
          <w:p w:rsidR="007069A2" w:rsidRPr="00E7758E" w:rsidRDefault="007069A2" w:rsidP="00F07F16">
            <w:pPr>
              <w:pStyle w:val="a5"/>
              <w:jc w:val="center"/>
              <w:rPr>
                <w:color w:val="000000"/>
                <w:sz w:val="22"/>
                <w:szCs w:val="22"/>
              </w:rPr>
            </w:pPr>
            <w:r w:rsidRPr="00E7758E">
              <w:rPr>
                <w:color w:val="000000"/>
                <w:sz w:val="22"/>
                <w:szCs w:val="22"/>
              </w:rPr>
              <w:t>1.6.1.</w:t>
            </w:r>
          </w:p>
        </w:tc>
        <w:tc>
          <w:tcPr>
            <w:tcW w:w="14949" w:type="dxa"/>
            <w:gridSpan w:val="7"/>
            <w:shd w:val="clear" w:color="auto" w:fill="auto"/>
          </w:tcPr>
          <w:p w:rsidR="007069A2" w:rsidRPr="00E7758E" w:rsidRDefault="007069A2" w:rsidP="00F07F16">
            <w:pPr>
              <w:pStyle w:val="a5"/>
              <w:rPr>
                <w:b/>
                <w:color w:val="000000"/>
                <w:sz w:val="22"/>
                <w:szCs w:val="22"/>
              </w:rPr>
            </w:pPr>
            <w:r w:rsidRPr="00E7758E">
              <w:rPr>
                <w:i/>
                <w:sz w:val="22"/>
                <w:szCs w:val="22"/>
              </w:rPr>
              <w:t>Мероприятия, направленные на повышение информационной открытости деятельности органов исполнительной  власти Нижегородской области</w:t>
            </w:r>
          </w:p>
        </w:tc>
      </w:tr>
      <w:tr w:rsidR="00AD45B1" w:rsidTr="00793969">
        <w:tc>
          <w:tcPr>
            <w:tcW w:w="838" w:type="dxa"/>
            <w:shd w:val="clear" w:color="auto" w:fill="auto"/>
            <w:vAlign w:val="center"/>
          </w:tcPr>
          <w:p w:rsidR="00AD45B1" w:rsidRPr="00984FF8" w:rsidRDefault="00AD45B1" w:rsidP="00F07F16">
            <w:pPr>
              <w:jc w:val="center"/>
              <w:rPr>
                <w:sz w:val="20"/>
              </w:rPr>
            </w:pPr>
            <w:r w:rsidRPr="00984FF8">
              <w:rPr>
                <w:sz w:val="20"/>
              </w:rPr>
              <w:t>1.6.1.1.</w:t>
            </w:r>
          </w:p>
        </w:tc>
        <w:tc>
          <w:tcPr>
            <w:tcW w:w="2848" w:type="dxa"/>
            <w:shd w:val="clear" w:color="auto" w:fill="auto"/>
          </w:tcPr>
          <w:p w:rsidR="00AD45B1" w:rsidRPr="00984FF8" w:rsidRDefault="00AD45B1" w:rsidP="00F07F16">
            <w:pPr>
              <w:rPr>
                <w:rFonts w:eastAsia="Calibri"/>
                <w:sz w:val="20"/>
              </w:rPr>
            </w:pPr>
            <w:r w:rsidRPr="00984FF8">
              <w:rPr>
                <w:rFonts w:eastAsia="Calibri"/>
                <w:sz w:val="20"/>
              </w:rPr>
              <w:t>Создание банка данных о некоммерческих организациях, участвующих в оказании услуг в сфере культуры для населения и его размещение  на сайте           министерства культуры Нижегородской области в сети «Интернет» (с последующим обновлением).</w:t>
            </w:r>
          </w:p>
          <w:p w:rsidR="00AD45B1" w:rsidRPr="00984FF8" w:rsidRDefault="00AD45B1" w:rsidP="00F07F16">
            <w:pPr>
              <w:rPr>
                <w:sz w:val="20"/>
              </w:rPr>
            </w:pPr>
          </w:p>
        </w:tc>
        <w:tc>
          <w:tcPr>
            <w:tcW w:w="3879" w:type="dxa"/>
            <w:shd w:val="clear" w:color="auto" w:fill="auto"/>
          </w:tcPr>
          <w:p w:rsidR="00CE2D3E" w:rsidRDefault="00AD45B1" w:rsidP="00CE2D3E">
            <w:pPr>
              <w:ind w:firstLine="371"/>
              <w:jc w:val="both"/>
              <w:rPr>
                <w:sz w:val="20"/>
              </w:rPr>
            </w:pPr>
            <w:r>
              <w:rPr>
                <w:sz w:val="20"/>
              </w:rPr>
              <w:t xml:space="preserve">Банк данных </w:t>
            </w:r>
            <w:r w:rsidRPr="00984FF8">
              <w:rPr>
                <w:rFonts w:eastAsia="Calibri"/>
                <w:sz w:val="20"/>
              </w:rPr>
              <w:t>о некоммерческих организациях, участвующих в оказании услуг в сфере культуры для населения</w:t>
            </w:r>
            <w:r w:rsidR="008E137A">
              <w:rPr>
                <w:rFonts w:eastAsia="Calibri"/>
                <w:sz w:val="20"/>
              </w:rPr>
              <w:t>,</w:t>
            </w:r>
            <w:r>
              <w:rPr>
                <w:sz w:val="20"/>
              </w:rPr>
              <w:t xml:space="preserve"> находится в</w:t>
            </w:r>
            <w:r w:rsidRPr="00984FF8">
              <w:rPr>
                <w:sz w:val="20"/>
              </w:rPr>
              <w:t xml:space="preserve"> стадии разработки</w:t>
            </w:r>
            <w:r>
              <w:rPr>
                <w:sz w:val="20"/>
              </w:rPr>
              <w:t>.</w:t>
            </w:r>
            <w:r w:rsidR="00496B71">
              <w:rPr>
                <w:sz w:val="20"/>
              </w:rPr>
              <w:t xml:space="preserve"> </w:t>
            </w:r>
          </w:p>
          <w:p w:rsidR="00AD45B1" w:rsidRPr="00984FF8" w:rsidRDefault="00CE2D3E" w:rsidP="00CE2D3E">
            <w:pPr>
              <w:ind w:firstLine="371"/>
              <w:jc w:val="both"/>
              <w:rPr>
                <w:sz w:val="20"/>
              </w:rPr>
            </w:pPr>
            <w:r>
              <w:rPr>
                <w:sz w:val="20"/>
              </w:rPr>
              <w:t xml:space="preserve">Министерством культуры Нижегородской </w:t>
            </w:r>
            <w:r w:rsidR="008636A7">
              <w:rPr>
                <w:sz w:val="20"/>
              </w:rPr>
              <w:t>области</w:t>
            </w:r>
            <w:r>
              <w:rPr>
                <w:sz w:val="20"/>
              </w:rPr>
              <w:t xml:space="preserve"> о</w:t>
            </w:r>
            <w:r w:rsidR="00496B71">
              <w:rPr>
                <w:sz w:val="20"/>
              </w:rPr>
              <w:t>рганизован сбор необходимой информации с органов местного самоуправления.</w:t>
            </w:r>
            <w:r w:rsidR="006B2370">
              <w:rPr>
                <w:sz w:val="20"/>
              </w:rPr>
              <w:t xml:space="preserve"> По состоянию на 01.10.2016 информация представлена от администрация г.о.г. Бор, г.о.г. Арзамас, г.о.г. Дзержинск, г.о.г. Н.Новгород, г.о.г. Саров, Городецкого района.</w:t>
            </w:r>
          </w:p>
        </w:tc>
        <w:tc>
          <w:tcPr>
            <w:tcW w:w="3119" w:type="dxa"/>
            <w:shd w:val="clear" w:color="auto" w:fill="auto"/>
          </w:tcPr>
          <w:p w:rsidR="00AD45B1" w:rsidRPr="00984FF8" w:rsidRDefault="00AD45B1" w:rsidP="00F07F16">
            <w:pPr>
              <w:rPr>
                <w:rFonts w:eastAsia="Calibri"/>
                <w:sz w:val="20"/>
              </w:rPr>
            </w:pPr>
            <w:r w:rsidRPr="00984FF8">
              <w:rPr>
                <w:rFonts w:eastAsia="Calibri"/>
                <w:sz w:val="20"/>
              </w:rPr>
              <w:t>Удельный вес региональных некоммерческих организаций, участвующих в оказании услуг в сфере культуры, включенных в банк данных о некоммерческих организациях, %.</w:t>
            </w:r>
          </w:p>
          <w:p w:rsidR="00AD45B1" w:rsidRPr="00984FF8" w:rsidRDefault="00AD45B1" w:rsidP="00F07F16">
            <w:pPr>
              <w:rPr>
                <w:sz w:val="20"/>
              </w:rPr>
            </w:pPr>
          </w:p>
        </w:tc>
        <w:tc>
          <w:tcPr>
            <w:tcW w:w="992" w:type="dxa"/>
            <w:shd w:val="clear" w:color="auto" w:fill="auto"/>
            <w:vAlign w:val="center"/>
          </w:tcPr>
          <w:p w:rsidR="00AD45B1" w:rsidRPr="00984FF8" w:rsidRDefault="00AD45B1" w:rsidP="00AD45B1">
            <w:pPr>
              <w:jc w:val="center"/>
              <w:rPr>
                <w:sz w:val="20"/>
              </w:rPr>
            </w:pPr>
            <w:r w:rsidRPr="00984FF8">
              <w:rPr>
                <w:sz w:val="20"/>
              </w:rPr>
              <w:t>50</w:t>
            </w:r>
          </w:p>
        </w:tc>
        <w:tc>
          <w:tcPr>
            <w:tcW w:w="992" w:type="dxa"/>
            <w:shd w:val="clear" w:color="auto" w:fill="auto"/>
            <w:vAlign w:val="center"/>
          </w:tcPr>
          <w:p w:rsidR="00AD45B1" w:rsidRPr="00984FF8" w:rsidRDefault="00150927" w:rsidP="00AD45B1">
            <w:pPr>
              <w:jc w:val="center"/>
              <w:rPr>
                <w:sz w:val="20"/>
              </w:rPr>
            </w:pPr>
            <w:r>
              <w:rPr>
                <w:sz w:val="20"/>
              </w:rPr>
              <w:t>-</w:t>
            </w:r>
            <w:r w:rsidR="00AB07CF">
              <w:rPr>
                <w:rStyle w:val="a6"/>
                <w:sz w:val="20"/>
              </w:rPr>
              <w:footnoteReference w:id="3"/>
            </w:r>
          </w:p>
        </w:tc>
        <w:tc>
          <w:tcPr>
            <w:tcW w:w="992" w:type="dxa"/>
            <w:shd w:val="clear" w:color="auto" w:fill="auto"/>
            <w:vAlign w:val="center"/>
          </w:tcPr>
          <w:p w:rsidR="00AD45B1" w:rsidRPr="00984FF8" w:rsidRDefault="00AB07CF" w:rsidP="00AB07CF">
            <w:pPr>
              <w:jc w:val="center"/>
              <w:rPr>
                <w:rFonts w:eastAsia="Calibri"/>
                <w:sz w:val="20"/>
              </w:rPr>
            </w:pPr>
            <w:r>
              <w:rPr>
                <w:rFonts w:eastAsia="Calibri"/>
                <w:sz w:val="20"/>
              </w:rPr>
              <w:t>-</w:t>
            </w:r>
            <w:r w:rsidRPr="00AB07CF">
              <w:rPr>
                <w:rFonts w:eastAsia="Calibri"/>
                <w:sz w:val="20"/>
                <w:vertAlign w:val="superscript"/>
              </w:rPr>
              <w:t>*</w:t>
            </w:r>
          </w:p>
        </w:tc>
        <w:tc>
          <w:tcPr>
            <w:tcW w:w="2127" w:type="dxa"/>
            <w:shd w:val="clear" w:color="auto" w:fill="auto"/>
          </w:tcPr>
          <w:p w:rsidR="00AD45B1" w:rsidRPr="00984FF8" w:rsidRDefault="00AD45B1" w:rsidP="00F07F16">
            <w:pPr>
              <w:jc w:val="center"/>
              <w:rPr>
                <w:rFonts w:eastAsia="Calibri"/>
                <w:sz w:val="20"/>
              </w:rPr>
            </w:pPr>
            <w:r w:rsidRPr="00984FF8">
              <w:rPr>
                <w:rFonts w:eastAsia="Calibri"/>
                <w:sz w:val="20"/>
              </w:rPr>
              <w:t>Министерство культуры Нижегородской области,</w:t>
            </w:r>
          </w:p>
          <w:p w:rsidR="00AD45B1" w:rsidRPr="00984FF8" w:rsidRDefault="00AD45B1" w:rsidP="00F07F16">
            <w:pPr>
              <w:autoSpaceDE w:val="0"/>
              <w:autoSpaceDN w:val="0"/>
              <w:adjustRightInd w:val="0"/>
              <w:jc w:val="center"/>
              <w:rPr>
                <w:sz w:val="20"/>
              </w:rPr>
            </w:pPr>
            <w:r w:rsidRPr="00984FF8">
              <w:rPr>
                <w:color w:val="000000"/>
                <w:sz w:val="20"/>
              </w:rPr>
              <w:t>органы местного самоуправления муниципальных районов и городских округов Нижегородской области</w:t>
            </w:r>
          </w:p>
          <w:p w:rsidR="00AD45B1" w:rsidRPr="00984FF8" w:rsidRDefault="00AD45B1" w:rsidP="007B047B">
            <w:pPr>
              <w:jc w:val="center"/>
              <w:rPr>
                <w:sz w:val="20"/>
              </w:rPr>
            </w:pPr>
            <w:r w:rsidRPr="00984FF8">
              <w:rPr>
                <w:color w:val="000000"/>
                <w:sz w:val="20"/>
              </w:rPr>
              <w:t>(по согласованию, при необходимости)</w:t>
            </w:r>
          </w:p>
        </w:tc>
      </w:tr>
      <w:tr w:rsidR="00F07F16" w:rsidTr="00793969">
        <w:tc>
          <w:tcPr>
            <w:tcW w:w="838" w:type="dxa"/>
            <w:shd w:val="clear" w:color="auto" w:fill="auto"/>
            <w:vAlign w:val="center"/>
          </w:tcPr>
          <w:p w:rsidR="00F07F16" w:rsidRPr="00984FF8" w:rsidRDefault="00F07F16" w:rsidP="00F07F16">
            <w:pPr>
              <w:jc w:val="center"/>
              <w:rPr>
                <w:sz w:val="20"/>
              </w:rPr>
            </w:pPr>
            <w:r w:rsidRPr="00984FF8">
              <w:rPr>
                <w:sz w:val="20"/>
              </w:rPr>
              <w:t>1.6.1.2.</w:t>
            </w:r>
          </w:p>
        </w:tc>
        <w:tc>
          <w:tcPr>
            <w:tcW w:w="2848" w:type="dxa"/>
            <w:shd w:val="clear" w:color="auto" w:fill="auto"/>
          </w:tcPr>
          <w:p w:rsidR="00F07F16" w:rsidRPr="00984FF8" w:rsidRDefault="00F07F16" w:rsidP="00F07F16">
            <w:pPr>
              <w:rPr>
                <w:rFonts w:eastAsia="Calibri"/>
                <w:b/>
                <w:sz w:val="20"/>
              </w:rPr>
            </w:pPr>
            <w:r w:rsidRPr="00984FF8">
              <w:rPr>
                <w:rFonts w:eastAsia="Calibri"/>
                <w:sz w:val="20"/>
              </w:rPr>
              <w:t xml:space="preserve">Оказание консультативной помощи потенциальным участникам конкурсных процедур по выбору исполнителя для  организации и проведения культурно-массовых  мероприятий. </w:t>
            </w:r>
          </w:p>
          <w:p w:rsidR="00F07F16" w:rsidRPr="00984FF8" w:rsidRDefault="00F07F16" w:rsidP="00F07F16">
            <w:pPr>
              <w:rPr>
                <w:sz w:val="20"/>
              </w:rPr>
            </w:pPr>
          </w:p>
        </w:tc>
        <w:tc>
          <w:tcPr>
            <w:tcW w:w="3879" w:type="dxa"/>
            <w:shd w:val="clear" w:color="auto" w:fill="auto"/>
          </w:tcPr>
          <w:p w:rsidR="00F07F16" w:rsidRDefault="006B2370" w:rsidP="00CE2D3E">
            <w:pPr>
              <w:ind w:firstLine="369"/>
              <w:jc w:val="both"/>
              <w:rPr>
                <w:sz w:val="20"/>
              </w:rPr>
            </w:pPr>
            <w:r>
              <w:rPr>
                <w:sz w:val="20"/>
              </w:rPr>
              <w:t>За 9 месяцев</w:t>
            </w:r>
            <w:r w:rsidR="009F0024">
              <w:rPr>
                <w:sz w:val="20"/>
              </w:rPr>
              <w:t xml:space="preserve"> 2016 г. о</w:t>
            </w:r>
            <w:r w:rsidR="00F07F16">
              <w:rPr>
                <w:sz w:val="20"/>
              </w:rPr>
              <w:t>казана к</w:t>
            </w:r>
            <w:r w:rsidR="009F0024">
              <w:rPr>
                <w:sz w:val="20"/>
              </w:rPr>
              <w:t xml:space="preserve">онсультативная помощь </w:t>
            </w:r>
            <w:r w:rsidR="00F07F16">
              <w:rPr>
                <w:sz w:val="20"/>
              </w:rPr>
              <w:t>3 потенциальным участникам конкурсных процедур:</w:t>
            </w:r>
          </w:p>
          <w:p w:rsidR="00F07F16" w:rsidRPr="00984FF8" w:rsidRDefault="00F07F16" w:rsidP="00F07F16">
            <w:pPr>
              <w:jc w:val="both"/>
              <w:rPr>
                <w:sz w:val="20"/>
              </w:rPr>
            </w:pPr>
            <w:r w:rsidRPr="00984FF8">
              <w:rPr>
                <w:sz w:val="20"/>
              </w:rPr>
              <w:t>1.ООО «Ледаро - Арт»</w:t>
            </w:r>
            <w:r>
              <w:rPr>
                <w:sz w:val="20"/>
              </w:rPr>
              <w:t>,</w:t>
            </w:r>
          </w:p>
          <w:p w:rsidR="00F07F16" w:rsidRPr="00984FF8" w:rsidRDefault="00F07F16" w:rsidP="00F07F16">
            <w:pPr>
              <w:jc w:val="both"/>
              <w:rPr>
                <w:sz w:val="20"/>
              </w:rPr>
            </w:pPr>
            <w:r w:rsidRPr="00984FF8">
              <w:rPr>
                <w:sz w:val="20"/>
              </w:rPr>
              <w:t>2.НП «Студия танцевально-развлекательных программ «Ваганты»</w:t>
            </w:r>
            <w:r>
              <w:rPr>
                <w:sz w:val="20"/>
              </w:rPr>
              <w:t>,</w:t>
            </w:r>
          </w:p>
          <w:p w:rsidR="00F07F16" w:rsidRDefault="00F07F16" w:rsidP="00F07F16">
            <w:pPr>
              <w:jc w:val="both"/>
              <w:rPr>
                <w:bCs/>
                <w:kern w:val="32"/>
                <w:sz w:val="20"/>
              </w:rPr>
            </w:pPr>
            <w:r w:rsidRPr="00984FF8">
              <w:rPr>
                <w:bCs/>
                <w:kern w:val="32"/>
                <w:sz w:val="20"/>
              </w:rPr>
              <w:t>3.ООО «Канцерна»</w:t>
            </w:r>
            <w:r w:rsidR="00496B71">
              <w:rPr>
                <w:bCs/>
                <w:kern w:val="32"/>
                <w:sz w:val="20"/>
              </w:rPr>
              <w:t>.</w:t>
            </w:r>
          </w:p>
          <w:p w:rsidR="00496B71" w:rsidRPr="00984FF8" w:rsidRDefault="00496B71" w:rsidP="00F07F16">
            <w:pPr>
              <w:jc w:val="both"/>
              <w:rPr>
                <w:sz w:val="20"/>
              </w:rPr>
            </w:pPr>
          </w:p>
          <w:p w:rsidR="00F07F16" w:rsidRPr="00984FF8" w:rsidRDefault="00F07F16" w:rsidP="00F07F16">
            <w:pPr>
              <w:rPr>
                <w:sz w:val="20"/>
              </w:rPr>
            </w:pPr>
          </w:p>
        </w:tc>
        <w:tc>
          <w:tcPr>
            <w:tcW w:w="3119" w:type="dxa"/>
            <w:shd w:val="clear" w:color="auto" w:fill="auto"/>
          </w:tcPr>
          <w:p w:rsidR="00F07F16" w:rsidRPr="00984FF8" w:rsidRDefault="00F07F16" w:rsidP="00F07F16">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Увеличение количества</w:t>
            </w:r>
          </w:p>
          <w:p w:rsidR="00F07F16" w:rsidRPr="00984FF8" w:rsidRDefault="00F07F16" w:rsidP="00F07F16">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участников конкурсных процедур,  в том числе и некоммерческих организаций, по выбору исполнителя  для  организации и проведения культурно-массовых  мероприятий, ед.</w:t>
            </w:r>
          </w:p>
          <w:p w:rsidR="00F07F16" w:rsidRPr="00984FF8" w:rsidRDefault="00F07F16" w:rsidP="00F07F16">
            <w:pPr>
              <w:rPr>
                <w:sz w:val="20"/>
              </w:rPr>
            </w:pPr>
          </w:p>
          <w:p w:rsidR="00F07F16" w:rsidRPr="00984FF8" w:rsidRDefault="00F07F16" w:rsidP="00F07F16">
            <w:pPr>
              <w:rPr>
                <w:sz w:val="20"/>
              </w:rPr>
            </w:pPr>
            <w:r w:rsidRPr="00984FF8">
              <w:rPr>
                <w:sz w:val="20"/>
              </w:rPr>
              <w:t xml:space="preserve">Доля расходов бюджета, распределяемых на конкурсной </w:t>
            </w:r>
            <w:r w:rsidRPr="00984FF8">
              <w:rPr>
                <w:sz w:val="20"/>
              </w:rPr>
              <w:lastRenderedPageBreak/>
              <w:t xml:space="preserve">основе, выделяемых на финансирование деятельности организаций всех форм собственности в сфере культуры,%   </w:t>
            </w:r>
          </w:p>
        </w:tc>
        <w:tc>
          <w:tcPr>
            <w:tcW w:w="992" w:type="dxa"/>
            <w:shd w:val="clear" w:color="auto" w:fill="auto"/>
          </w:tcPr>
          <w:p w:rsidR="00F07F16" w:rsidRDefault="00F07F16" w:rsidP="007F7E15">
            <w:pPr>
              <w:rPr>
                <w:sz w:val="20"/>
              </w:rPr>
            </w:pPr>
          </w:p>
          <w:p w:rsidR="00F07F16" w:rsidRDefault="00F07F16" w:rsidP="00F07F16">
            <w:pPr>
              <w:jc w:val="center"/>
              <w:rPr>
                <w:sz w:val="20"/>
              </w:rPr>
            </w:pPr>
          </w:p>
          <w:p w:rsidR="00F07F16" w:rsidRPr="00984FF8" w:rsidRDefault="00F07F16" w:rsidP="00F07F16">
            <w:pPr>
              <w:jc w:val="center"/>
              <w:rPr>
                <w:sz w:val="20"/>
              </w:rPr>
            </w:pPr>
            <w:r w:rsidRPr="00984FF8">
              <w:rPr>
                <w:sz w:val="20"/>
              </w:rPr>
              <w:t>12</w:t>
            </w:r>
          </w:p>
          <w:p w:rsidR="00F07F16" w:rsidRPr="00984FF8" w:rsidRDefault="00F07F16" w:rsidP="00F07F16">
            <w:pPr>
              <w:jc w:val="center"/>
              <w:rPr>
                <w:sz w:val="20"/>
              </w:rPr>
            </w:pPr>
          </w:p>
          <w:p w:rsidR="00F07F16" w:rsidRPr="00984FF8" w:rsidRDefault="00F07F16" w:rsidP="00F07F16">
            <w:pPr>
              <w:jc w:val="center"/>
              <w:rPr>
                <w:sz w:val="20"/>
              </w:rPr>
            </w:pPr>
          </w:p>
          <w:p w:rsidR="00F07F16" w:rsidRPr="00984FF8" w:rsidRDefault="00F07F16" w:rsidP="00F07F16">
            <w:pPr>
              <w:jc w:val="center"/>
              <w:rPr>
                <w:sz w:val="20"/>
              </w:rPr>
            </w:pPr>
          </w:p>
          <w:p w:rsidR="00F07F16" w:rsidRPr="00984FF8" w:rsidRDefault="00F07F16" w:rsidP="00F07F16">
            <w:pPr>
              <w:rPr>
                <w:sz w:val="20"/>
              </w:rPr>
            </w:pPr>
          </w:p>
          <w:p w:rsidR="00F07F16" w:rsidRPr="00984FF8" w:rsidRDefault="00F07F16" w:rsidP="00F07F16">
            <w:pPr>
              <w:jc w:val="center"/>
              <w:rPr>
                <w:sz w:val="20"/>
              </w:rPr>
            </w:pPr>
          </w:p>
          <w:p w:rsidR="00F07F16" w:rsidRDefault="00F07F16" w:rsidP="00F07F16">
            <w:pPr>
              <w:jc w:val="center"/>
              <w:rPr>
                <w:sz w:val="20"/>
              </w:rPr>
            </w:pPr>
          </w:p>
          <w:p w:rsidR="007F7E15" w:rsidRPr="00984FF8" w:rsidRDefault="007F7E15" w:rsidP="00F07F16">
            <w:pPr>
              <w:jc w:val="center"/>
              <w:rPr>
                <w:sz w:val="20"/>
              </w:rPr>
            </w:pPr>
          </w:p>
          <w:p w:rsidR="00F07F16" w:rsidRPr="00984FF8" w:rsidRDefault="00F07F16" w:rsidP="00F07F16">
            <w:pPr>
              <w:jc w:val="center"/>
              <w:rPr>
                <w:sz w:val="20"/>
              </w:rPr>
            </w:pPr>
            <w:r w:rsidRPr="00984FF8">
              <w:rPr>
                <w:sz w:val="20"/>
              </w:rPr>
              <w:t>20</w:t>
            </w:r>
          </w:p>
        </w:tc>
        <w:tc>
          <w:tcPr>
            <w:tcW w:w="992" w:type="dxa"/>
            <w:shd w:val="clear" w:color="auto" w:fill="auto"/>
          </w:tcPr>
          <w:p w:rsidR="00F07F16" w:rsidRPr="00984FF8" w:rsidRDefault="00F07F16" w:rsidP="00F07F16">
            <w:pPr>
              <w:rPr>
                <w:sz w:val="20"/>
              </w:rPr>
            </w:pPr>
          </w:p>
          <w:p w:rsidR="00F07F16" w:rsidRDefault="00F07F16" w:rsidP="007F7E15">
            <w:pPr>
              <w:rPr>
                <w:sz w:val="20"/>
              </w:rPr>
            </w:pPr>
          </w:p>
          <w:p w:rsidR="00F07F16" w:rsidRPr="00984FF8" w:rsidRDefault="00F07F16" w:rsidP="00F07F16">
            <w:pPr>
              <w:jc w:val="center"/>
              <w:rPr>
                <w:sz w:val="20"/>
              </w:rPr>
            </w:pPr>
            <w:r w:rsidRPr="00984FF8">
              <w:rPr>
                <w:sz w:val="20"/>
              </w:rPr>
              <w:t>3</w:t>
            </w:r>
          </w:p>
          <w:p w:rsidR="00F07F16" w:rsidRPr="00984FF8" w:rsidRDefault="00F07F16" w:rsidP="00F07F16">
            <w:pPr>
              <w:jc w:val="center"/>
              <w:rPr>
                <w:sz w:val="20"/>
              </w:rPr>
            </w:pPr>
          </w:p>
          <w:p w:rsidR="00F07F16" w:rsidRPr="00984FF8" w:rsidRDefault="00F07F16" w:rsidP="00F07F16">
            <w:pPr>
              <w:jc w:val="center"/>
              <w:rPr>
                <w:sz w:val="20"/>
              </w:rPr>
            </w:pPr>
          </w:p>
          <w:p w:rsidR="00F07F16" w:rsidRPr="00984FF8" w:rsidRDefault="00F07F16" w:rsidP="00F07F16">
            <w:pPr>
              <w:jc w:val="center"/>
              <w:rPr>
                <w:sz w:val="20"/>
              </w:rPr>
            </w:pPr>
          </w:p>
          <w:p w:rsidR="00F07F16" w:rsidRPr="00984FF8" w:rsidRDefault="00F07F16" w:rsidP="00F07F16">
            <w:pPr>
              <w:jc w:val="center"/>
              <w:rPr>
                <w:sz w:val="20"/>
              </w:rPr>
            </w:pPr>
          </w:p>
          <w:p w:rsidR="00F07F16" w:rsidRDefault="00F07F16" w:rsidP="00F07F16">
            <w:pPr>
              <w:rPr>
                <w:sz w:val="20"/>
              </w:rPr>
            </w:pPr>
          </w:p>
          <w:p w:rsidR="007F7E15" w:rsidRPr="00984FF8" w:rsidRDefault="007F7E15" w:rsidP="00F07F16">
            <w:pPr>
              <w:rPr>
                <w:sz w:val="20"/>
              </w:rPr>
            </w:pPr>
          </w:p>
          <w:p w:rsidR="00F07F16" w:rsidRDefault="00F07F16" w:rsidP="00F07F16">
            <w:pPr>
              <w:rPr>
                <w:sz w:val="20"/>
              </w:rPr>
            </w:pPr>
          </w:p>
          <w:p w:rsidR="00F07F16" w:rsidRPr="00984FF8" w:rsidRDefault="00F07F16" w:rsidP="00F07F16">
            <w:pPr>
              <w:jc w:val="center"/>
              <w:rPr>
                <w:sz w:val="20"/>
              </w:rPr>
            </w:pPr>
            <w:r w:rsidRPr="00984FF8">
              <w:rPr>
                <w:sz w:val="20"/>
              </w:rPr>
              <w:t>5</w:t>
            </w:r>
          </w:p>
        </w:tc>
        <w:tc>
          <w:tcPr>
            <w:tcW w:w="992" w:type="dxa"/>
            <w:shd w:val="clear" w:color="auto" w:fill="auto"/>
          </w:tcPr>
          <w:p w:rsidR="00F07F16" w:rsidRDefault="00F07F16" w:rsidP="00F07F16">
            <w:pPr>
              <w:jc w:val="center"/>
              <w:rPr>
                <w:rFonts w:eastAsia="Calibri"/>
                <w:sz w:val="20"/>
              </w:rPr>
            </w:pPr>
          </w:p>
          <w:p w:rsidR="00F07F16" w:rsidRDefault="00F07F16" w:rsidP="007F7E15">
            <w:pPr>
              <w:rPr>
                <w:rFonts w:eastAsia="Calibri"/>
                <w:sz w:val="20"/>
              </w:rPr>
            </w:pPr>
          </w:p>
          <w:p w:rsidR="00F07F16" w:rsidRDefault="00F07F16" w:rsidP="00F07F16">
            <w:pPr>
              <w:jc w:val="center"/>
              <w:rPr>
                <w:rFonts w:eastAsia="Calibri"/>
                <w:sz w:val="20"/>
              </w:rPr>
            </w:pPr>
            <w:r>
              <w:rPr>
                <w:rFonts w:eastAsia="Calibri"/>
                <w:sz w:val="20"/>
              </w:rPr>
              <w:t>25%</w:t>
            </w:r>
          </w:p>
          <w:p w:rsidR="00F07F16" w:rsidRDefault="00F07F16" w:rsidP="00F07F16">
            <w:pPr>
              <w:jc w:val="center"/>
              <w:rPr>
                <w:rFonts w:eastAsia="Calibri"/>
                <w:sz w:val="20"/>
              </w:rPr>
            </w:pPr>
          </w:p>
          <w:p w:rsidR="00F07F16" w:rsidRDefault="00F07F16" w:rsidP="00F07F16">
            <w:pPr>
              <w:jc w:val="center"/>
              <w:rPr>
                <w:rFonts w:eastAsia="Calibri"/>
                <w:sz w:val="20"/>
              </w:rPr>
            </w:pPr>
          </w:p>
          <w:p w:rsidR="00F07F16" w:rsidRDefault="00F07F16" w:rsidP="00F07F16">
            <w:pPr>
              <w:jc w:val="center"/>
              <w:rPr>
                <w:rFonts w:eastAsia="Calibri"/>
                <w:sz w:val="20"/>
              </w:rPr>
            </w:pPr>
          </w:p>
          <w:p w:rsidR="00F07F16" w:rsidRDefault="00F07F16" w:rsidP="00F07F16">
            <w:pPr>
              <w:rPr>
                <w:rFonts w:eastAsia="Calibri"/>
                <w:sz w:val="20"/>
              </w:rPr>
            </w:pPr>
          </w:p>
          <w:p w:rsidR="00F07F16" w:rsidRDefault="00F07F16" w:rsidP="00F07F16">
            <w:pPr>
              <w:jc w:val="center"/>
              <w:rPr>
                <w:rFonts w:eastAsia="Calibri"/>
                <w:sz w:val="20"/>
              </w:rPr>
            </w:pPr>
          </w:p>
          <w:p w:rsidR="007F7E15" w:rsidRDefault="007F7E15" w:rsidP="00F07F16">
            <w:pPr>
              <w:jc w:val="center"/>
              <w:rPr>
                <w:rFonts w:eastAsia="Calibri"/>
                <w:sz w:val="20"/>
              </w:rPr>
            </w:pPr>
          </w:p>
          <w:p w:rsidR="00F07F16" w:rsidRDefault="00F07F16" w:rsidP="00F07F16">
            <w:pPr>
              <w:jc w:val="center"/>
              <w:rPr>
                <w:rFonts w:eastAsia="Calibri"/>
                <w:sz w:val="20"/>
              </w:rPr>
            </w:pPr>
          </w:p>
          <w:p w:rsidR="00F07F16" w:rsidRPr="00984FF8" w:rsidRDefault="00F07F16" w:rsidP="00F07F16">
            <w:pPr>
              <w:jc w:val="center"/>
              <w:rPr>
                <w:rFonts w:eastAsia="Calibri"/>
                <w:sz w:val="20"/>
              </w:rPr>
            </w:pPr>
            <w:r>
              <w:rPr>
                <w:rFonts w:eastAsia="Calibri"/>
                <w:sz w:val="20"/>
              </w:rPr>
              <w:t>25%</w:t>
            </w:r>
          </w:p>
        </w:tc>
        <w:tc>
          <w:tcPr>
            <w:tcW w:w="2127" w:type="dxa"/>
            <w:shd w:val="clear" w:color="auto" w:fill="auto"/>
          </w:tcPr>
          <w:p w:rsidR="00F07F16" w:rsidRPr="00984FF8" w:rsidRDefault="00F07F16" w:rsidP="00F07F16">
            <w:pPr>
              <w:jc w:val="center"/>
              <w:rPr>
                <w:rFonts w:eastAsia="Calibri"/>
                <w:sz w:val="20"/>
              </w:rPr>
            </w:pPr>
            <w:r w:rsidRPr="00984FF8">
              <w:rPr>
                <w:rFonts w:eastAsia="Calibri"/>
                <w:sz w:val="20"/>
              </w:rPr>
              <w:t>Министерство</w:t>
            </w:r>
          </w:p>
          <w:p w:rsidR="00F07F16" w:rsidRPr="00984FF8" w:rsidRDefault="00F07F16" w:rsidP="00F07F16">
            <w:pPr>
              <w:jc w:val="center"/>
              <w:rPr>
                <w:rFonts w:eastAsia="Calibri"/>
                <w:sz w:val="20"/>
              </w:rPr>
            </w:pPr>
            <w:r w:rsidRPr="00984FF8">
              <w:rPr>
                <w:rFonts w:eastAsia="Calibri"/>
                <w:sz w:val="20"/>
              </w:rPr>
              <w:t>культуры Нижегородской области,</w:t>
            </w:r>
          </w:p>
          <w:p w:rsidR="00F07F16" w:rsidRPr="00984FF8" w:rsidRDefault="00F07F16" w:rsidP="00F07F16">
            <w:pPr>
              <w:jc w:val="center"/>
              <w:rPr>
                <w:rFonts w:eastAsia="Calibri"/>
                <w:sz w:val="20"/>
              </w:rPr>
            </w:pPr>
            <w:r w:rsidRPr="00984FF8">
              <w:rPr>
                <w:rFonts w:eastAsia="Calibri"/>
                <w:sz w:val="20"/>
              </w:rPr>
              <w:t>государственные бюджетные учреждения культуры Нижегородской области,</w:t>
            </w:r>
          </w:p>
          <w:p w:rsidR="00F07F16" w:rsidRPr="00984FF8" w:rsidRDefault="00F07F16" w:rsidP="00F07F16">
            <w:pPr>
              <w:autoSpaceDE w:val="0"/>
              <w:autoSpaceDN w:val="0"/>
              <w:adjustRightInd w:val="0"/>
              <w:jc w:val="center"/>
              <w:rPr>
                <w:sz w:val="20"/>
              </w:rPr>
            </w:pPr>
            <w:r w:rsidRPr="00984FF8">
              <w:rPr>
                <w:color w:val="000000"/>
                <w:sz w:val="20"/>
              </w:rPr>
              <w:t xml:space="preserve">органы местного самоуправления </w:t>
            </w:r>
            <w:r w:rsidRPr="00984FF8">
              <w:rPr>
                <w:color w:val="000000"/>
                <w:sz w:val="20"/>
              </w:rPr>
              <w:lastRenderedPageBreak/>
              <w:t>муниципальных районов и городских округов Нижегородской области</w:t>
            </w:r>
          </w:p>
          <w:p w:rsidR="00F07F16" w:rsidRPr="00984FF8" w:rsidRDefault="00F07F16" w:rsidP="00F07F16">
            <w:pPr>
              <w:jc w:val="center"/>
              <w:rPr>
                <w:sz w:val="20"/>
              </w:rPr>
            </w:pPr>
            <w:r w:rsidRPr="00984FF8">
              <w:rPr>
                <w:color w:val="000000"/>
                <w:sz w:val="20"/>
              </w:rPr>
              <w:t>(по согласованию, при необходимости)</w:t>
            </w:r>
          </w:p>
        </w:tc>
      </w:tr>
      <w:tr w:rsidR="009F0024" w:rsidTr="00793969">
        <w:tc>
          <w:tcPr>
            <w:tcW w:w="838" w:type="dxa"/>
            <w:shd w:val="clear" w:color="auto" w:fill="auto"/>
            <w:vAlign w:val="center"/>
          </w:tcPr>
          <w:p w:rsidR="009F0024" w:rsidRPr="00984FF8" w:rsidRDefault="009F0024" w:rsidP="00790550">
            <w:pPr>
              <w:jc w:val="center"/>
              <w:rPr>
                <w:sz w:val="20"/>
              </w:rPr>
            </w:pPr>
            <w:r w:rsidRPr="00984FF8">
              <w:rPr>
                <w:sz w:val="20"/>
              </w:rPr>
              <w:lastRenderedPageBreak/>
              <w:t>1.6.1.3.</w:t>
            </w:r>
          </w:p>
        </w:tc>
        <w:tc>
          <w:tcPr>
            <w:tcW w:w="2848" w:type="dxa"/>
            <w:shd w:val="clear" w:color="auto" w:fill="auto"/>
          </w:tcPr>
          <w:p w:rsidR="009F0024" w:rsidRPr="00984FF8" w:rsidRDefault="009F0024" w:rsidP="00790550">
            <w:pPr>
              <w:rPr>
                <w:rFonts w:eastAsia="Calibri"/>
                <w:b/>
                <w:sz w:val="20"/>
              </w:rPr>
            </w:pPr>
            <w:r w:rsidRPr="00984FF8">
              <w:rPr>
                <w:rFonts w:eastAsia="Calibri"/>
                <w:sz w:val="20"/>
              </w:rPr>
              <w:t xml:space="preserve">Оказание консультативной и методической помощи частным музеям. </w:t>
            </w:r>
          </w:p>
        </w:tc>
        <w:tc>
          <w:tcPr>
            <w:tcW w:w="3879" w:type="dxa"/>
            <w:shd w:val="clear" w:color="auto" w:fill="auto"/>
          </w:tcPr>
          <w:p w:rsidR="00496B71" w:rsidRDefault="006B2370" w:rsidP="00CE2D3E">
            <w:pPr>
              <w:ind w:firstLine="371"/>
              <w:jc w:val="both"/>
              <w:rPr>
                <w:bCs/>
                <w:kern w:val="32"/>
                <w:sz w:val="20"/>
              </w:rPr>
            </w:pPr>
            <w:r>
              <w:rPr>
                <w:sz w:val="20"/>
              </w:rPr>
              <w:t>За 9 месяцев</w:t>
            </w:r>
            <w:r w:rsidR="009F0024">
              <w:rPr>
                <w:sz w:val="20"/>
              </w:rPr>
              <w:t xml:space="preserve"> 2016 г. </w:t>
            </w:r>
            <w:r w:rsidR="00CE2D3E">
              <w:rPr>
                <w:sz w:val="20"/>
              </w:rPr>
              <w:t xml:space="preserve">министерством культуры Нижегородской области </w:t>
            </w:r>
            <w:r w:rsidR="009F0024">
              <w:rPr>
                <w:sz w:val="20"/>
              </w:rPr>
              <w:t>оказана консультативная</w:t>
            </w:r>
            <w:r w:rsidR="00496B71">
              <w:rPr>
                <w:bCs/>
                <w:kern w:val="32"/>
                <w:sz w:val="20"/>
              </w:rPr>
              <w:t xml:space="preserve"> и методическая помощь </w:t>
            </w:r>
            <w:r>
              <w:rPr>
                <w:bCs/>
                <w:kern w:val="32"/>
                <w:sz w:val="20"/>
              </w:rPr>
              <w:t>6</w:t>
            </w:r>
            <w:r w:rsidR="00496B71">
              <w:rPr>
                <w:bCs/>
                <w:kern w:val="32"/>
                <w:sz w:val="20"/>
              </w:rPr>
              <w:t xml:space="preserve"> частным музеям:</w:t>
            </w:r>
          </w:p>
          <w:p w:rsidR="00496B71" w:rsidRDefault="00496B71" w:rsidP="00CE2D3E">
            <w:pPr>
              <w:jc w:val="both"/>
              <w:rPr>
                <w:bCs/>
                <w:kern w:val="32"/>
                <w:sz w:val="20"/>
              </w:rPr>
            </w:pPr>
            <w:r>
              <w:rPr>
                <w:bCs/>
                <w:kern w:val="32"/>
                <w:sz w:val="20"/>
              </w:rPr>
              <w:t>1. Музей народных ремесел (г. Семенов),</w:t>
            </w:r>
          </w:p>
          <w:p w:rsidR="00496B71" w:rsidRDefault="00496B71" w:rsidP="00CE2D3E">
            <w:pPr>
              <w:jc w:val="both"/>
              <w:rPr>
                <w:bCs/>
                <w:kern w:val="32"/>
                <w:sz w:val="20"/>
              </w:rPr>
            </w:pPr>
            <w:r>
              <w:rPr>
                <w:bCs/>
                <w:kern w:val="32"/>
                <w:sz w:val="20"/>
              </w:rPr>
              <w:t>2. Галерея «Русская икона» (г. Саров),</w:t>
            </w:r>
          </w:p>
          <w:p w:rsidR="00496B71" w:rsidRDefault="00496B71" w:rsidP="00CE2D3E">
            <w:pPr>
              <w:jc w:val="both"/>
              <w:rPr>
                <w:bCs/>
                <w:kern w:val="32"/>
                <w:sz w:val="20"/>
              </w:rPr>
            </w:pPr>
            <w:r>
              <w:rPr>
                <w:bCs/>
                <w:kern w:val="32"/>
                <w:sz w:val="20"/>
              </w:rPr>
              <w:t xml:space="preserve">3. Музей военной </w:t>
            </w:r>
            <w:r w:rsidR="008636A7">
              <w:rPr>
                <w:bCs/>
                <w:kern w:val="32"/>
                <w:sz w:val="20"/>
              </w:rPr>
              <w:t>техники</w:t>
            </w:r>
            <w:r>
              <w:rPr>
                <w:bCs/>
                <w:kern w:val="32"/>
                <w:sz w:val="20"/>
              </w:rPr>
              <w:t xml:space="preserve"> (г. Саров),</w:t>
            </w:r>
          </w:p>
          <w:p w:rsidR="00496B71" w:rsidRDefault="00496B71" w:rsidP="00CE2D3E">
            <w:pPr>
              <w:jc w:val="both"/>
              <w:rPr>
                <w:bCs/>
                <w:kern w:val="32"/>
                <w:sz w:val="20"/>
              </w:rPr>
            </w:pPr>
            <w:r>
              <w:rPr>
                <w:bCs/>
                <w:kern w:val="32"/>
                <w:sz w:val="20"/>
              </w:rPr>
              <w:t>4. Музей лицея № 3 (г. Саров),</w:t>
            </w:r>
          </w:p>
          <w:p w:rsidR="009F0024" w:rsidRDefault="00496B71" w:rsidP="00CE2D3E">
            <w:pPr>
              <w:jc w:val="both"/>
              <w:rPr>
                <w:bCs/>
                <w:kern w:val="32"/>
                <w:sz w:val="20"/>
              </w:rPr>
            </w:pPr>
            <w:r>
              <w:rPr>
                <w:bCs/>
                <w:kern w:val="32"/>
                <w:sz w:val="20"/>
              </w:rPr>
              <w:t>5. Музей «холодной войны» и истории г. Горький в 1946-1991 гг.» (г. Н.Новгород)</w:t>
            </w:r>
            <w:r w:rsidR="006B2370">
              <w:rPr>
                <w:bCs/>
                <w:kern w:val="32"/>
                <w:sz w:val="20"/>
              </w:rPr>
              <w:t>,</w:t>
            </w:r>
          </w:p>
          <w:p w:rsidR="006B2370" w:rsidRPr="00984FF8" w:rsidRDefault="006B2370" w:rsidP="00CE2D3E">
            <w:pPr>
              <w:jc w:val="both"/>
              <w:rPr>
                <w:sz w:val="20"/>
              </w:rPr>
            </w:pPr>
            <w:r>
              <w:rPr>
                <w:bCs/>
                <w:kern w:val="32"/>
                <w:sz w:val="20"/>
              </w:rPr>
              <w:t>6. Музей «Мир старины» (г. Арзамас).</w:t>
            </w:r>
          </w:p>
        </w:tc>
        <w:tc>
          <w:tcPr>
            <w:tcW w:w="3119" w:type="dxa"/>
            <w:shd w:val="clear" w:color="auto" w:fill="auto"/>
          </w:tcPr>
          <w:p w:rsidR="009F0024" w:rsidRPr="00984FF8" w:rsidRDefault="009F0024" w:rsidP="00790550">
            <w:pPr>
              <w:rPr>
                <w:rFonts w:eastAsia="Calibri"/>
                <w:sz w:val="20"/>
              </w:rPr>
            </w:pPr>
            <w:r w:rsidRPr="00984FF8">
              <w:rPr>
                <w:rFonts w:eastAsia="Calibri"/>
                <w:sz w:val="20"/>
              </w:rPr>
              <w:t xml:space="preserve">Увеличение количества частных музеев, ед. </w:t>
            </w:r>
          </w:p>
        </w:tc>
        <w:tc>
          <w:tcPr>
            <w:tcW w:w="992" w:type="dxa"/>
            <w:shd w:val="clear" w:color="auto" w:fill="auto"/>
            <w:vAlign w:val="center"/>
          </w:tcPr>
          <w:p w:rsidR="009F0024" w:rsidRDefault="009F0024" w:rsidP="00790550">
            <w:pPr>
              <w:jc w:val="center"/>
              <w:rPr>
                <w:sz w:val="20"/>
              </w:rPr>
            </w:pPr>
          </w:p>
          <w:p w:rsidR="009F0024" w:rsidRPr="00984FF8" w:rsidRDefault="009F0024" w:rsidP="00790550">
            <w:pPr>
              <w:jc w:val="center"/>
              <w:rPr>
                <w:sz w:val="20"/>
              </w:rPr>
            </w:pPr>
            <w:r w:rsidRPr="00984FF8">
              <w:rPr>
                <w:sz w:val="20"/>
              </w:rPr>
              <w:t>6</w:t>
            </w:r>
          </w:p>
        </w:tc>
        <w:tc>
          <w:tcPr>
            <w:tcW w:w="992" w:type="dxa"/>
            <w:shd w:val="clear" w:color="auto" w:fill="auto"/>
            <w:vAlign w:val="center"/>
          </w:tcPr>
          <w:p w:rsidR="009F0024" w:rsidRDefault="009F0024" w:rsidP="00790550">
            <w:pPr>
              <w:jc w:val="center"/>
              <w:rPr>
                <w:sz w:val="20"/>
              </w:rPr>
            </w:pPr>
          </w:p>
          <w:p w:rsidR="009F0024" w:rsidRPr="00984FF8" w:rsidRDefault="006B2370" w:rsidP="00790550">
            <w:pPr>
              <w:jc w:val="center"/>
              <w:rPr>
                <w:sz w:val="20"/>
              </w:rPr>
            </w:pPr>
            <w:r>
              <w:rPr>
                <w:sz w:val="20"/>
              </w:rPr>
              <w:t>6</w:t>
            </w:r>
          </w:p>
        </w:tc>
        <w:tc>
          <w:tcPr>
            <w:tcW w:w="992" w:type="dxa"/>
            <w:shd w:val="clear" w:color="auto" w:fill="auto"/>
            <w:vAlign w:val="center"/>
          </w:tcPr>
          <w:p w:rsidR="009F0024" w:rsidRDefault="009F0024" w:rsidP="00790550">
            <w:pPr>
              <w:rPr>
                <w:rFonts w:eastAsia="Calibri"/>
                <w:sz w:val="20"/>
              </w:rPr>
            </w:pPr>
          </w:p>
          <w:p w:rsidR="009F0024" w:rsidRPr="00984FF8" w:rsidRDefault="006B2370" w:rsidP="00790550">
            <w:pPr>
              <w:jc w:val="center"/>
              <w:rPr>
                <w:rFonts w:eastAsia="Calibri"/>
                <w:sz w:val="20"/>
              </w:rPr>
            </w:pPr>
            <w:r>
              <w:rPr>
                <w:rFonts w:eastAsia="Calibri"/>
                <w:sz w:val="20"/>
              </w:rPr>
              <w:t>100</w:t>
            </w:r>
            <w:r w:rsidR="009F0024">
              <w:rPr>
                <w:rFonts w:eastAsia="Calibri"/>
                <w:sz w:val="20"/>
              </w:rPr>
              <w:t>%</w:t>
            </w:r>
          </w:p>
        </w:tc>
        <w:tc>
          <w:tcPr>
            <w:tcW w:w="2127" w:type="dxa"/>
            <w:shd w:val="clear" w:color="auto" w:fill="auto"/>
          </w:tcPr>
          <w:p w:rsidR="009F0024" w:rsidRPr="00984FF8" w:rsidRDefault="009F0024" w:rsidP="00790550">
            <w:pPr>
              <w:jc w:val="center"/>
              <w:rPr>
                <w:rFonts w:eastAsia="Calibri"/>
                <w:sz w:val="20"/>
              </w:rPr>
            </w:pPr>
            <w:r w:rsidRPr="00984FF8">
              <w:rPr>
                <w:rFonts w:eastAsia="Calibri"/>
                <w:sz w:val="20"/>
              </w:rPr>
              <w:t>Министерство</w:t>
            </w:r>
          </w:p>
          <w:p w:rsidR="009F0024" w:rsidRPr="00984FF8" w:rsidRDefault="009F0024" w:rsidP="00790550">
            <w:pPr>
              <w:jc w:val="center"/>
              <w:rPr>
                <w:sz w:val="20"/>
              </w:rPr>
            </w:pPr>
            <w:r w:rsidRPr="00984FF8">
              <w:rPr>
                <w:rFonts w:eastAsia="Calibri"/>
                <w:sz w:val="20"/>
              </w:rPr>
              <w:t xml:space="preserve">культуры Нижегородской области, </w:t>
            </w:r>
            <w:r w:rsidRPr="00984FF8">
              <w:rPr>
                <w:color w:val="000000"/>
                <w:sz w:val="20"/>
              </w:rPr>
              <w:t>органы местного самоуправления муниципальных районов и городских округов Нижегородской области</w:t>
            </w:r>
          </w:p>
          <w:p w:rsidR="009F0024" w:rsidRPr="00864B34" w:rsidRDefault="009F0024" w:rsidP="00CE2D3E">
            <w:pPr>
              <w:jc w:val="center"/>
              <w:rPr>
                <w:color w:val="000000"/>
                <w:sz w:val="20"/>
              </w:rPr>
            </w:pPr>
            <w:r w:rsidRPr="00984FF8">
              <w:rPr>
                <w:color w:val="000000"/>
                <w:sz w:val="20"/>
              </w:rPr>
              <w:t>(по согласованию, при необходимости)</w:t>
            </w:r>
          </w:p>
        </w:tc>
      </w:tr>
      <w:tr w:rsidR="00553EE7" w:rsidTr="00AB07CF">
        <w:tc>
          <w:tcPr>
            <w:tcW w:w="838" w:type="dxa"/>
            <w:shd w:val="clear" w:color="auto" w:fill="auto"/>
            <w:vAlign w:val="center"/>
          </w:tcPr>
          <w:p w:rsidR="00553EE7" w:rsidRPr="00984FF8" w:rsidRDefault="00553EE7" w:rsidP="00790550">
            <w:pPr>
              <w:jc w:val="center"/>
              <w:rPr>
                <w:sz w:val="20"/>
              </w:rPr>
            </w:pPr>
            <w:r w:rsidRPr="00984FF8">
              <w:rPr>
                <w:sz w:val="20"/>
              </w:rPr>
              <w:t>1.6.1.4.</w:t>
            </w:r>
          </w:p>
        </w:tc>
        <w:tc>
          <w:tcPr>
            <w:tcW w:w="2848" w:type="dxa"/>
            <w:shd w:val="clear" w:color="auto" w:fill="auto"/>
          </w:tcPr>
          <w:p w:rsidR="00553EE7" w:rsidRPr="00984FF8" w:rsidRDefault="00553EE7" w:rsidP="00790550">
            <w:pPr>
              <w:rPr>
                <w:sz w:val="20"/>
              </w:rPr>
            </w:pPr>
            <w:r w:rsidRPr="00984FF8">
              <w:rPr>
                <w:sz w:val="20"/>
              </w:rPr>
              <w:t xml:space="preserve">Предоставление </w:t>
            </w:r>
          </w:p>
          <w:p w:rsidR="00553EE7" w:rsidRPr="00984FF8" w:rsidRDefault="00553EE7" w:rsidP="00790550">
            <w:pPr>
              <w:rPr>
                <w:rFonts w:eastAsia="Calibri"/>
                <w:sz w:val="20"/>
              </w:rPr>
            </w:pPr>
            <w:r w:rsidRPr="00984FF8">
              <w:rPr>
                <w:rFonts w:eastAsia="Calibri"/>
                <w:sz w:val="20"/>
              </w:rPr>
              <w:t xml:space="preserve">некоммерческим организациям, ставшим  победителями региональных конкурсов,  грантов на  реализацию  их творческих проектов. </w:t>
            </w:r>
          </w:p>
          <w:p w:rsidR="00553EE7" w:rsidRPr="00984FF8" w:rsidRDefault="00553EE7" w:rsidP="00790550">
            <w:pPr>
              <w:rPr>
                <w:sz w:val="20"/>
              </w:rPr>
            </w:pPr>
          </w:p>
        </w:tc>
        <w:tc>
          <w:tcPr>
            <w:tcW w:w="3879" w:type="dxa"/>
            <w:shd w:val="clear" w:color="auto" w:fill="auto"/>
          </w:tcPr>
          <w:p w:rsidR="00553EE7" w:rsidRPr="00984FF8" w:rsidRDefault="00553EE7" w:rsidP="00CE2D3E">
            <w:pPr>
              <w:ind w:firstLine="371"/>
              <w:jc w:val="both"/>
              <w:rPr>
                <w:sz w:val="20"/>
              </w:rPr>
            </w:pPr>
            <w:r w:rsidRPr="00984FF8">
              <w:rPr>
                <w:sz w:val="20"/>
              </w:rPr>
              <w:t>Реализация данного мероприятия запланирована с 2017 года</w:t>
            </w:r>
            <w:r>
              <w:rPr>
                <w:sz w:val="20"/>
              </w:rPr>
              <w:t>.</w:t>
            </w:r>
          </w:p>
        </w:tc>
        <w:tc>
          <w:tcPr>
            <w:tcW w:w="3119" w:type="dxa"/>
            <w:shd w:val="clear" w:color="auto" w:fill="auto"/>
          </w:tcPr>
          <w:p w:rsidR="00553EE7" w:rsidRPr="00984FF8" w:rsidRDefault="00553EE7" w:rsidP="00790550">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Количество  региональных конкурсов творческих проектов для некоммерческих организаций, осуществляющих свою деятельность в сфере культуры, ед.</w:t>
            </w:r>
          </w:p>
          <w:p w:rsidR="00553EE7" w:rsidRDefault="00553EE7" w:rsidP="00790550">
            <w:pPr>
              <w:rPr>
                <w:sz w:val="20"/>
              </w:rPr>
            </w:pPr>
          </w:p>
          <w:p w:rsidR="00553EE7" w:rsidRDefault="00553EE7" w:rsidP="00790550">
            <w:pPr>
              <w:rPr>
                <w:sz w:val="20"/>
              </w:rPr>
            </w:pPr>
          </w:p>
          <w:p w:rsidR="008E137A" w:rsidRPr="00984FF8" w:rsidRDefault="008E137A" w:rsidP="00790550">
            <w:pPr>
              <w:rPr>
                <w:sz w:val="20"/>
              </w:rPr>
            </w:pPr>
          </w:p>
          <w:p w:rsidR="00553EE7" w:rsidRPr="00984FF8" w:rsidRDefault="00553EE7" w:rsidP="00790550">
            <w:pPr>
              <w:rPr>
                <w:sz w:val="20"/>
              </w:rPr>
            </w:pPr>
            <w:r w:rsidRPr="00984FF8">
              <w:rPr>
                <w:sz w:val="20"/>
              </w:rPr>
              <w:t>Количество полученных грантов на реализацию творческих проектов, ед.</w:t>
            </w:r>
          </w:p>
        </w:tc>
        <w:tc>
          <w:tcPr>
            <w:tcW w:w="992" w:type="dxa"/>
            <w:shd w:val="clear" w:color="auto" w:fill="auto"/>
            <w:vAlign w:val="center"/>
          </w:tcPr>
          <w:p w:rsidR="008E137A" w:rsidRDefault="008E137A" w:rsidP="00790550">
            <w:pPr>
              <w:jc w:val="center"/>
              <w:rPr>
                <w:sz w:val="20"/>
              </w:rPr>
            </w:pPr>
          </w:p>
          <w:p w:rsidR="008E137A" w:rsidRDefault="008E137A" w:rsidP="00790550">
            <w:pPr>
              <w:jc w:val="center"/>
              <w:rPr>
                <w:sz w:val="20"/>
              </w:rPr>
            </w:pPr>
          </w:p>
          <w:p w:rsidR="008E137A" w:rsidRDefault="008E137A" w:rsidP="00790550">
            <w:pPr>
              <w:jc w:val="center"/>
              <w:rPr>
                <w:sz w:val="20"/>
              </w:rPr>
            </w:pPr>
          </w:p>
          <w:p w:rsidR="008E137A" w:rsidRDefault="008E137A" w:rsidP="00790550">
            <w:pPr>
              <w:jc w:val="center"/>
              <w:rPr>
                <w:sz w:val="20"/>
              </w:rPr>
            </w:pPr>
          </w:p>
          <w:p w:rsidR="00553EE7" w:rsidRDefault="00553EE7" w:rsidP="00790550">
            <w:pPr>
              <w:jc w:val="center"/>
              <w:rPr>
                <w:sz w:val="20"/>
              </w:rPr>
            </w:pPr>
            <w:r>
              <w:rPr>
                <w:sz w:val="20"/>
              </w:rPr>
              <w:t>-</w:t>
            </w:r>
            <w:r w:rsidR="007F7E15">
              <w:rPr>
                <w:rStyle w:val="a6"/>
                <w:sz w:val="20"/>
              </w:rPr>
              <w:footnoteReference w:id="4"/>
            </w:r>
            <w:r w:rsidR="001E7343" w:rsidRPr="001E7343">
              <w:rPr>
                <w:sz w:val="20"/>
                <w:vertAlign w:val="superscript"/>
              </w:rPr>
              <w:t>*</w:t>
            </w:r>
          </w:p>
          <w:p w:rsidR="008E137A" w:rsidRDefault="008E137A" w:rsidP="00790550">
            <w:pPr>
              <w:jc w:val="center"/>
              <w:rPr>
                <w:sz w:val="20"/>
              </w:rPr>
            </w:pPr>
          </w:p>
          <w:p w:rsidR="008E137A" w:rsidRDefault="008E137A" w:rsidP="00790550">
            <w:pPr>
              <w:jc w:val="center"/>
              <w:rPr>
                <w:sz w:val="20"/>
              </w:rPr>
            </w:pPr>
          </w:p>
          <w:p w:rsidR="008E137A" w:rsidRDefault="008E137A" w:rsidP="00790550">
            <w:pPr>
              <w:jc w:val="center"/>
              <w:rPr>
                <w:sz w:val="20"/>
              </w:rPr>
            </w:pPr>
          </w:p>
          <w:p w:rsidR="008E137A" w:rsidRDefault="008E137A" w:rsidP="00790550">
            <w:pPr>
              <w:jc w:val="center"/>
              <w:rPr>
                <w:sz w:val="20"/>
              </w:rPr>
            </w:pPr>
          </w:p>
          <w:p w:rsidR="008E137A" w:rsidRDefault="008E137A" w:rsidP="008E137A">
            <w:pPr>
              <w:rPr>
                <w:sz w:val="20"/>
              </w:rPr>
            </w:pPr>
          </w:p>
          <w:p w:rsidR="008E137A" w:rsidRPr="00984FF8" w:rsidRDefault="008E137A" w:rsidP="00CE2D3E">
            <w:pPr>
              <w:jc w:val="center"/>
              <w:rPr>
                <w:sz w:val="20"/>
              </w:rPr>
            </w:pPr>
            <w:r>
              <w:rPr>
                <w:sz w:val="20"/>
              </w:rPr>
              <w:t>-</w:t>
            </w:r>
            <w:r w:rsidR="00CE2D3E" w:rsidRPr="00CE2D3E">
              <w:rPr>
                <w:sz w:val="20"/>
                <w:vertAlign w:val="superscript"/>
              </w:rPr>
              <w:t>**</w:t>
            </w:r>
          </w:p>
        </w:tc>
        <w:tc>
          <w:tcPr>
            <w:tcW w:w="992" w:type="dxa"/>
            <w:shd w:val="clear" w:color="auto" w:fill="auto"/>
            <w:vAlign w:val="center"/>
          </w:tcPr>
          <w:p w:rsidR="008E137A" w:rsidRDefault="008E137A" w:rsidP="008E137A">
            <w:pPr>
              <w:jc w:val="center"/>
              <w:rPr>
                <w:sz w:val="20"/>
              </w:rPr>
            </w:pPr>
          </w:p>
          <w:p w:rsidR="008E137A" w:rsidRDefault="008E137A" w:rsidP="008E137A">
            <w:pPr>
              <w:jc w:val="center"/>
              <w:rPr>
                <w:sz w:val="20"/>
              </w:rPr>
            </w:pPr>
          </w:p>
          <w:p w:rsidR="008E137A" w:rsidRDefault="008E137A" w:rsidP="008E137A">
            <w:pPr>
              <w:jc w:val="center"/>
              <w:rPr>
                <w:sz w:val="20"/>
              </w:rPr>
            </w:pPr>
          </w:p>
          <w:p w:rsidR="008E137A" w:rsidRDefault="008E137A" w:rsidP="008E137A">
            <w:pPr>
              <w:jc w:val="center"/>
              <w:rPr>
                <w:sz w:val="20"/>
              </w:rPr>
            </w:pPr>
          </w:p>
          <w:p w:rsidR="00553EE7" w:rsidRDefault="00553EE7" w:rsidP="008E137A">
            <w:pPr>
              <w:jc w:val="center"/>
              <w:rPr>
                <w:sz w:val="20"/>
              </w:rPr>
            </w:pPr>
            <w:r>
              <w:rPr>
                <w:sz w:val="20"/>
              </w:rPr>
              <w:t>-</w:t>
            </w:r>
            <w:r w:rsidR="007F7E15" w:rsidRPr="007F7E15">
              <w:rPr>
                <w:sz w:val="20"/>
                <w:vertAlign w:val="superscript"/>
              </w:rPr>
              <w:t>*</w:t>
            </w:r>
            <w:r w:rsidR="001E7343">
              <w:rPr>
                <w:sz w:val="20"/>
                <w:vertAlign w:val="superscript"/>
              </w:rPr>
              <w:t>*</w:t>
            </w:r>
          </w:p>
          <w:p w:rsidR="008E137A" w:rsidRDefault="008E137A" w:rsidP="008E137A">
            <w:pPr>
              <w:jc w:val="center"/>
              <w:rPr>
                <w:sz w:val="20"/>
              </w:rPr>
            </w:pPr>
          </w:p>
          <w:p w:rsidR="008E137A" w:rsidRDefault="008E137A" w:rsidP="008E137A">
            <w:pPr>
              <w:jc w:val="center"/>
              <w:rPr>
                <w:sz w:val="20"/>
              </w:rPr>
            </w:pPr>
          </w:p>
          <w:p w:rsidR="008E137A" w:rsidRDefault="008E137A" w:rsidP="008E137A">
            <w:pPr>
              <w:jc w:val="center"/>
              <w:rPr>
                <w:sz w:val="20"/>
              </w:rPr>
            </w:pPr>
          </w:p>
          <w:p w:rsidR="008E137A" w:rsidRDefault="008E137A" w:rsidP="008E137A">
            <w:pPr>
              <w:jc w:val="center"/>
              <w:rPr>
                <w:sz w:val="20"/>
              </w:rPr>
            </w:pPr>
          </w:p>
          <w:p w:rsidR="008E137A" w:rsidRDefault="008E137A" w:rsidP="008E137A">
            <w:pPr>
              <w:rPr>
                <w:sz w:val="20"/>
              </w:rPr>
            </w:pPr>
          </w:p>
          <w:p w:rsidR="008E137A" w:rsidRPr="00984FF8" w:rsidRDefault="008E137A" w:rsidP="008E137A">
            <w:pPr>
              <w:jc w:val="center"/>
              <w:rPr>
                <w:sz w:val="20"/>
              </w:rPr>
            </w:pPr>
            <w:r>
              <w:rPr>
                <w:sz w:val="20"/>
              </w:rPr>
              <w:t>-</w:t>
            </w:r>
            <w:r w:rsidR="007F7E15" w:rsidRPr="007F7E15">
              <w:rPr>
                <w:sz w:val="20"/>
                <w:vertAlign w:val="superscript"/>
              </w:rPr>
              <w:t>*</w:t>
            </w:r>
            <w:r w:rsidR="001E7343">
              <w:rPr>
                <w:sz w:val="20"/>
                <w:vertAlign w:val="superscript"/>
              </w:rPr>
              <w:t>*</w:t>
            </w:r>
          </w:p>
        </w:tc>
        <w:tc>
          <w:tcPr>
            <w:tcW w:w="992" w:type="dxa"/>
            <w:shd w:val="clear" w:color="auto" w:fill="auto"/>
            <w:vAlign w:val="center"/>
          </w:tcPr>
          <w:p w:rsidR="008E137A" w:rsidRDefault="008E137A" w:rsidP="00790550">
            <w:pPr>
              <w:jc w:val="center"/>
              <w:rPr>
                <w:rFonts w:eastAsia="Calibri"/>
                <w:sz w:val="20"/>
              </w:rPr>
            </w:pPr>
          </w:p>
          <w:p w:rsidR="008E137A" w:rsidRDefault="008E137A" w:rsidP="00790550">
            <w:pPr>
              <w:jc w:val="center"/>
              <w:rPr>
                <w:rFonts w:eastAsia="Calibri"/>
                <w:sz w:val="20"/>
              </w:rPr>
            </w:pPr>
          </w:p>
          <w:p w:rsidR="008E137A" w:rsidRDefault="008E137A" w:rsidP="00790550">
            <w:pPr>
              <w:jc w:val="center"/>
              <w:rPr>
                <w:rFonts w:eastAsia="Calibri"/>
                <w:sz w:val="20"/>
              </w:rPr>
            </w:pPr>
          </w:p>
          <w:p w:rsidR="008E137A" w:rsidRDefault="008E137A" w:rsidP="00790550">
            <w:pPr>
              <w:jc w:val="center"/>
              <w:rPr>
                <w:rFonts w:eastAsia="Calibri"/>
                <w:sz w:val="20"/>
              </w:rPr>
            </w:pPr>
          </w:p>
          <w:p w:rsidR="00553EE7" w:rsidRDefault="00553EE7" w:rsidP="00790550">
            <w:pPr>
              <w:jc w:val="center"/>
              <w:rPr>
                <w:rFonts w:eastAsia="Calibri"/>
                <w:sz w:val="20"/>
              </w:rPr>
            </w:pPr>
            <w:r>
              <w:rPr>
                <w:rFonts w:eastAsia="Calibri"/>
                <w:sz w:val="20"/>
              </w:rPr>
              <w:t>-</w:t>
            </w:r>
            <w:r w:rsidR="007F7E15" w:rsidRPr="007F7E15">
              <w:rPr>
                <w:rFonts w:eastAsia="Calibri"/>
                <w:sz w:val="20"/>
                <w:vertAlign w:val="superscript"/>
              </w:rPr>
              <w:t>*</w:t>
            </w:r>
            <w:r w:rsidR="001E7343">
              <w:rPr>
                <w:rFonts w:eastAsia="Calibri"/>
                <w:sz w:val="20"/>
                <w:vertAlign w:val="superscript"/>
              </w:rPr>
              <w:t>*</w:t>
            </w:r>
          </w:p>
          <w:p w:rsidR="008E137A" w:rsidRDefault="008E137A" w:rsidP="00790550">
            <w:pPr>
              <w:jc w:val="center"/>
              <w:rPr>
                <w:rFonts w:eastAsia="Calibri"/>
                <w:sz w:val="20"/>
              </w:rPr>
            </w:pPr>
          </w:p>
          <w:p w:rsidR="008E137A" w:rsidRDefault="008E137A" w:rsidP="00790550">
            <w:pPr>
              <w:jc w:val="center"/>
              <w:rPr>
                <w:rFonts w:eastAsia="Calibri"/>
                <w:sz w:val="20"/>
              </w:rPr>
            </w:pPr>
          </w:p>
          <w:p w:rsidR="008E137A" w:rsidRDefault="008E137A" w:rsidP="00790550">
            <w:pPr>
              <w:jc w:val="center"/>
              <w:rPr>
                <w:rFonts w:eastAsia="Calibri"/>
                <w:sz w:val="20"/>
              </w:rPr>
            </w:pPr>
          </w:p>
          <w:p w:rsidR="008E137A" w:rsidRDefault="008E137A" w:rsidP="00790550">
            <w:pPr>
              <w:jc w:val="center"/>
              <w:rPr>
                <w:rFonts w:eastAsia="Calibri"/>
                <w:sz w:val="20"/>
              </w:rPr>
            </w:pPr>
          </w:p>
          <w:p w:rsidR="008E137A" w:rsidRDefault="008E137A" w:rsidP="008E137A">
            <w:pPr>
              <w:rPr>
                <w:rFonts w:eastAsia="Calibri"/>
                <w:sz w:val="20"/>
              </w:rPr>
            </w:pPr>
          </w:p>
          <w:p w:rsidR="008E137A" w:rsidRPr="00984FF8" w:rsidRDefault="008E137A" w:rsidP="00790550">
            <w:pPr>
              <w:jc w:val="center"/>
              <w:rPr>
                <w:rFonts w:eastAsia="Calibri"/>
                <w:sz w:val="20"/>
              </w:rPr>
            </w:pPr>
            <w:r>
              <w:rPr>
                <w:rFonts w:eastAsia="Calibri"/>
                <w:sz w:val="20"/>
              </w:rPr>
              <w:t>-</w:t>
            </w:r>
            <w:r w:rsidR="007F7E15" w:rsidRPr="007F7E15">
              <w:rPr>
                <w:rFonts w:eastAsia="Calibri"/>
                <w:sz w:val="20"/>
                <w:vertAlign w:val="superscript"/>
              </w:rPr>
              <w:t>*</w:t>
            </w:r>
            <w:r w:rsidR="001E7343">
              <w:rPr>
                <w:rFonts w:eastAsia="Calibri"/>
                <w:sz w:val="20"/>
                <w:vertAlign w:val="superscript"/>
              </w:rPr>
              <w:t>*</w:t>
            </w:r>
          </w:p>
        </w:tc>
        <w:tc>
          <w:tcPr>
            <w:tcW w:w="2127" w:type="dxa"/>
            <w:shd w:val="clear" w:color="auto" w:fill="auto"/>
          </w:tcPr>
          <w:p w:rsidR="00553EE7" w:rsidRPr="00984FF8" w:rsidRDefault="00553EE7" w:rsidP="00790550">
            <w:pPr>
              <w:jc w:val="center"/>
              <w:rPr>
                <w:rFonts w:eastAsia="Calibri"/>
                <w:sz w:val="20"/>
              </w:rPr>
            </w:pPr>
            <w:r w:rsidRPr="00984FF8">
              <w:rPr>
                <w:rFonts w:eastAsia="Calibri"/>
                <w:sz w:val="20"/>
              </w:rPr>
              <w:t>Министерство</w:t>
            </w:r>
          </w:p>
          <w:p w:rsidR="00553EE7" w:rsidRPr="00984FF8" w:rsidRDefault="00553EE7" w:rsidP="00790550">
            <w:pPr>
              <w:jc w:val="center"/>
              <w:rPr>
                <w:rFonts w:eastAsia="Calibri"/>
                <w:sz w:val="20"/>
              </w:rPr>
            </w:pPr>
            <w:r w:rsidRPr="00984FF8">
              <w:rPr>
                <w:rFonts w:eastAsia="Calibri"/>
                <w:sz w:val="20"/>
              </w:rPr>
              <w:t>культуры Нижегородской области,</w:t>
            </w:r>
          </w:p>
          <w:p w:rsidR="00553EE7" w:rsidRPr="00984FF8" w:rsidRDefault="00553EE7" w:rsidP="00790550">
            <w:pPr>
              <w:jc w:val="center"/>
              <w:rPr>
                <w:rFonts w:eastAsia="Calibri"/>
                <w:sz w:val="20"/>
              </w:rPr>
            </w:pPr>
            <w:r w:rsidRPr="00984FF8">
              <w:rPr>
                <w:rFonts w:eastAsia="Calibri"/>
                <w:sz w:val="20"/>
              </w:rPr>
              <w:t>ГБУ  ДПО НО «Учебно-методический центр повышения квалификации и народного творчества»,</w:t>
            </w:r>
          </w:p>
          <w:p w:rsidR="00553EE7" w:rsidRPr="00984FF8" w:rsidRDefault="00553EE7" w:rsidP="00790550">
            <w:pPr>
              <w:autoSpaceDE w:val="0"/>
              <w:autoSpaceDN w:val="0"/>
              <w:adjustRightInd w:val="0"/>
              <w:jc w:val="center"/>
              <w:rPr>
                <w:sz w:val="20"/>
              </w:rPr>
            </w:pPr>
            <w:r w:rsidRPr="00984FF8">
              <w:rPr>
                <w:color w:val="000000"/>
                <w:sz w:val="20"/>
              </w:rPr>
              <w:t xml:space="preserve">органы местного самоуправления муниципальных </w:t>
            </w:r>
            <w:r w:rsidRPr="00984FF8">
              <w:rPr>
                <w:color w:val="000000"/>
                <w:sz w:val="20"/>
              </w:rPr>
              <w:lastRenderedPageBreak/>
              <w:t>районов и городских округов Нижегородской области</w:t>
            </w:r>
          </w:p>
          <w:p w:rsidR="00553EE7" w:rsidRPr="00984FF8" w:rsidRDefault="00553EE7" w:rsidP="00790550">
            <w:pPr>
              <w:jc w:val="center"/>
              <w:rPr>
                <w:sz w:val="20"/>
              </w:rPr>
            </w:pPr>
            <w:r w:rsidRPr="00984FF8">
              <w:rPr>
                <w:color w:val="000000"/>
                <w:sz w:val="20"/>
              </w:rPr>
              <w:t>(по согласованию, при необходимости)</w:t>
            </w:r>
          </w:p>
        </w:tc>
      </w:tr>
      <w:tr w:rsidR="00553EE7" w:rsidTr="00F33B5B">
        <w:tc>
          <w:tcPr>
            <w:tcW w:w="838" w:type="dxa"/>
            <w:shd w:val="clear" w:color="auto" w:fill="auto"/>
          </w:tcPr>
          <w:p w:rsidR="00553EE7" w:rsidRPr="00D028DD" w:rsidRDefault="00553EE7" w:rsidP="00790550">
            <w:pPr>
              <w:pStyle w:val="a5"/>
              <w:jc w:val="center"/>
              <w:rPr>
                <w:b/>
                <w:color w:val="000000"/>
                <w:sz w:val="24"/>
                <w:szCs w:val="24"/>
              </w:rPr>
            </w:pPr>
            <w:r w:rsidRPr="00D028DD">
              <w:rPr>
                <w:b/>
                <w:color w:val="000000"/>
                <w:sz w:val="24"/>
                <w:szCs w:val="24"/>
              </w:rPr>
              <w:lastRenderedPageBreak/>
              <w:t>1.7.</w:t>
            </w:r>
          </w:p>
        </w:tc>
        <w:tc>
          <w:tcPr>
            <w:tcW w:w="14949" w:type="dxa"/>
            <w:gridSpan w:val="7"/>
            <w:shd w:val="clear" w:color="auto" w:fill="auto"/>
          </w:tcPr>
          <w:p w:rsidR="00553EE7" w:rsidRPr="00D028DD" w:rsidRDefault="00553EE7" w:rsidP="00790550">
            <w:pPr>
              <w:pStyle w:val="a5"/>
              <w:jc w:val="center"/>
              <w:rPr>
                <w:b/>
                <w:color w:val="000000"/>
                <w:sz w:val="24"/>
                <w:szCs w:val="24"/>
              </w:rPr>
            </w:pPr>
            <w:r w:rsidRPr="00D028DD">
              <w:rPr>
                <w:b/>
                <w:i/>
                <w:sz w:val="24"/>
                <w:szCs w:val="24"/>
              </w:rPr>
              <w:t>Рынок услуг жилищно-коммунального хозяйства</w:t>
            </w:r>
          </w:p>
        </w:tc>
      </w:tr>
      <w:tr w:rsidR="00553EE7" w:rsidTr="00F33B5B">
        <w:tc>
          <w:tcPr>
            <w:tcW w:w="838" w:type="dxa"/>
            <w:shd w:val="clear" w:color="auto" w:fill="auto"/>
          </w:tcPr>
          <w:p w:rsidR="00553EE7" w:rsidRPr="00984FF8" w:rsidRDefault="00553EE7" w:rsidP="00790550">
            <w:pPr>
              <w:pStyle w:val="a5"/>
              <w:jc w:val="center"/>
              <w:rPr>
                <w:color w:val="000000"/>
                <w:sz w:val="22"/>
                <w:szCs w:val="22"/>
              </w:rPr>
            </w:pPr>
            <w:r w:rsidRPr="00984FF8">
              <w:rPr>
                <w:color w:val="000000"/>
                <w:sz w:val="22"/>
                <w:szCs w:val="22"/>
              </w:rPr>
              <w:t>1.7.1.</w:t>
            </w:r>
          </w:p>
        </w:tc>
        <w:tc>
          <w:tcPr>
            <w:tcW w:w="14949" w:type="dxa"/>
            <w:gridSpan w:val="7"/>
            <w:shd w:val="clear" w:color="auto" w:fill="auto"/>
          </w:tcPr>
          <w:p w:rsidR="00553EE7" w:rsidRPr="00984FF8" w:rsidRDefault="00553EE7" w:rsidP="00790550">
            <w:pPr>
              <w:pStyle w:val="a5"/>
              <w:rPr>
                <w:b/>
                <w:color w:val="000000"/>
                <w:sz w:val="22"/>
                <w:szCs w:val="22"/>
              </w:rPr>
            </w:pPr>
            <w:r w:rsidRPr="00984FF8">
              <w:rPr>
                <w:i/>
                <w:sz w:val="22"/>
                <w:szCs w:val="22"/>
              </w:rPr>
              <w:t>Мероприятия, направленные на снижение административных барьеров</w:t>
            </w:r>
          </w:p>
        </w:tc>
      </w:tr>
      <w:tr w:rsidR="00D1230B" w:rsidTr="00793969">
        <w:tc>
          <w:tcPr>
            <w:tcW w:w="838" w:type="dxa"/>
            <w:shd w:val="clear" w:color="auto" w:fill="auto"/>
            <w:vAlign w:val="center"/>
          </w:tcPr>
          <w:p w:rsidR="00D1230B" w:rsidRPr="00984FF8" w:rsidRDefault="00D1230B" w:rsidP="00790550">
            <w:pPr>
              <w:jc w:val="center"/>
              <w:rPr>
                <w:sz w:val="20"/>
              </w:rPr>
            </w:pPr>
            <w:r w:rsidRPr="00984FF8">
              <w:rPr>
                <w:sz w:val="20"/>
              </w:rPr>
              <w:t>1.7.1.1.</w:t>
            </w:r>
          </w:p>
        </w:tc>
        <w:tc>
          <w:tcPr>
            <w:tcW w:w="2848" w:type="dxa"/>
            <w:shd w:val="clear" w:color="auto" w:fill="auto"/>
          </w:tcPr>
          <w:p w:rsidR="00D1230B" w:rsidRPr="00984FF8" w:rsidRDefault="00D1230B" w:rsidP="00790550">
            <w:pPr>
              <w:rPr>
                <w:sz w:val="20"/>
              </w:rPr>
            </w:pPr>
            <w:r w:rsidRPr="00984FF8">
              <w:rPr>
                <w:sz w:val="20"/>
              </w:rPr>
              <w:t xml:space="preserve">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 в том числе организационно-техническое обеспечение деятельности комиссии. </w:t>
            </w:r>
          </w:p>
        </w:tc>
        <w:tc>
          <w:tcPr>
            <w:tcW w:w="3879" w:type="dxa"/>
            <w:shd w:val="clear" w:color="auto" w:fill="auto"/>
          </w:tcPr>
          <w:p w:rsidR="00D1230B" w:rsidRPr="00984FF8" w:rsidRDefault="00FC54C0" w:rsidP="00CE2D3E">
            <w:pPr>
              <w:ind w:firstLine="371"/>
              <w:jc w:val="both"/>
              <w:rPr>
                <w:sz w:val="20"/>
              </w:rPr>
            </w:pPr>
            <w:r>
              <w:rPr>
                <w:sz w:val="20"/>
              </w:rPr>
              <w:t>За 9 месяцев</w:t>
            </w:r>
            <w:r w:rsidR="009006C1">
              <w:rPr>
                <w:sz w:val="20"/>
              </w:rPr>
              <w:t xml:space="preserve"> 2016 г. о</w:t>
            </w:r>
            <w:r w:rsidR="00D1230B" w:rsidRPr="00984FF8">
              <w:rPr>
                <w:sz w:val="20"/>
              </w:rPr>
              <w:t xml:space="preserve">рганизовано и проведено </w:t>
            </w:r>
            <w:r w:rsidR="00B86284">
              <w:rPr>
                <w:sz w:val="20"/>
              </w:rPr>
              <w:t>10</w:t>
            </w:r>
            <w:r w:rsidR="00D1230B" w:rsidRPr="00984FF8">
              <w:rPr>
                <w:sz w:val="20"/>
              </w:rPr>
              <w:t xml:space="preserve"> заседани</w:t>
            </w:r>
            <w:r w:rsidR="009270C3">
              <w:rPr>
                <w:sz w:val="20"/>
              </w:rPr>
              <w:t>й</w:t>
            </w:r>
            <w:r w:rsidR="00D1230B" w:rsidRPr="00984FF8">
              <w:rPr>
                <w:sz w:val="20"/>
              </w:rPr>
              <w:t xml:space="preserve"> комиссии по рассмотрению вопроса о выдаче организациям лицензии на осуществление деятельности по управлению многоквартирными домами</w:t>
            </w:r>
            <w:r w:rsidR="00B86284">
              <w:rPr>
                <w:sz w:val="20"/>
              </w:rPr>
              <w:t>.</w:t>
            </w:r>
          </w:p>
          <w:p w:rsidR="00D1230B" w:rsidRPr="00984FF8" w:rsidRDefault="00FC54C0" w:rsidP="00B86284">
            <w:pPr>
              <w:ind w:firstLine="371"/>
              <w:jc w:val="both"/>
              <w:rPr>
                <w:sz w:val="20"/>
              </w:rPr>
            </w:pPr>
            <w:r>
              <w:rPr>
                <w:sz w:val="20"/>
              </w:rPr>
              <w:t xml:space="preserve">Лицензии на </w:t>
            </w:r>
            <w:r w:rsidRPr="00984FF8">
              <w:rPr>
                <w:sz w:val="20"/>
              </w:rPr>
              <w:t>осуществление деятельности по управлению многоквартирными домами</w:t>
            </w:r>
            <w:r>
              <w:rPr>
                <w:sz w:val="20"/>
              </w:rPr>
              <w:t xml:space="preserve"> получили </w:t>
            </w:r>
            <w:r w:rsidR="00B86284">
              <w:rPr>
                <w:sz w:val="20"/>
              </w:rPr>
              <w:t>30</w:t>
            </w:r>
            <w:r>
              <w:rPr>
                <w:sz w:val="20"/>
              </w:rPr>
              <w:t xml:space="preserve"> упра</w:t>
            </w:r>
            <w:r w:rsidR="00B86284">
              <w:rPr>
                <w:sz w:val="20"/>
              </w:rPr>
              <w:t>вляющих компаний (2</w:t>
            </w:r>
            <w:r>
              <w:rPr>
                <w:sz w:val="20"/>
              </w:rPr>
              <w:t xml:space="preserve"> компаниям отказано в выдаче лицензии).</w:t>
            </w:r>
          </w:p>
        </w:tc>
        <w:tc>
          <w:tcPr>
            <w:tcW w:w="3119" w:type="dxa"/>
            <w:shd w:val="clear" w:color="auto" w:fill="auto"/>
          </w:tcPr>
          <w:p w:rsidR="00D1230B" w:rsidRPr="00984FF8" w:rsidRDefault="00D1230B" w:rsidP="00790550">
            <w:pPr>
              <w:spacing w:before="60" w:line="240" w:lineRule="atLeast"/>
              <w:rPr>
                <w:sz w:val="20"/>
              </w:rPr>
            </w:pPr>
            <w:r w:rsidRPr="00984FF8">
              <w:rPr>
                <w:sz w:val="20"/>
              </w:rPr>
              <w:t>Доля управляющих организаций, получивших лицензии на осуществление деятельности по управлению многоквартирными домами  от общего количества организаций, осуществляющих данный вид деятельности, %</w:t>
            </w:r>
          </w:p>
        </w:tc>
        <w:tc>
          <w:tcPr>
            <w:tcW w:w="992" w:type="dxa"/>
            <w:shd w:val="clear" w:color="auto" w:fill="auto"/>
            <w:vAlign w:val="center"/>
          </w:tcPr>
          <w:p w:rsidR="00D1230B" w:rsidRPr="00984FF8" w:rsidRDefault="00D1230B" w:rsidP="00790550">
            <w:pPr>
              <w:jc w:val="center"/>
              <w:rPr>
                <w:sz w:val="20"/>
              </w:rPr>
            </w:pPr>
            <w:r w:rsidRPr="00984FF8">
              <w:rPr>
                <w:sz w:val="20"/>
              </w:rPr>
              <w:t>100</w:t>
            </w:r>
          </w:p>
        </w:tc>
        <w:tc>
          <w:tcPr>
            <w:tcW w:w="992" w:type="dxa"/>
            <w:shd w:val="clear" w:color="auto" w:fill="auto"/>
            <w:vAlign w:val="center"/>
          </w:tcPr>
          <w:p w:rsidR="00D1230B" w:rsidRPr="00984FF8" w:rsidRDefault="00D1230B" w:rsidP="00790550">
            <w:pPr>
              <w:jc w:val="center"/>
              <w:rPr>
                <w:sz w:val="20"/>
              </w:rPr>
            </w:pPr>
            <w:r w:rsidRPr="00984FF8">
              <w:rPr>
                <w:sz w:val="20"/>
              </w:rPr>
              <w:t>100</w:t>
            </w:r>
          </w:p>
        </w:tc>
        <w:tc>
          <w:tcPr>
            <w:tcW w:w="992" w:type="dxa"/>
            <w:shd w:val="clear" w:color="auto" w:fill="auto"/>
            <w:vAlign w:val="center"/>
          </w:tcPr>
          <w:p w:rsidR="00D1230B" w:rsidRPr="00984FF8" w:rsidRDefault="00D1230B" w:rsidP="00790550">
            <w:pPr>
              <w:jc w:val="center"/>
              <w:rPr>
                <w:sz w:val="20"/>
              </w:rPr>
            </w:pPr>
            <w:r>
              <w:rPr>
                <w:sz w:val="20"/>
              </w:rPr>
              <w:t>100%</w:t>
            </w:r>
          </w:p>
        </w:tc>
        <w:tc>
          <w:tcPr>
            <w:tcW w:w="2127" w:type="dxa"/>
            <w:shd w:val="clear" w:color="auto" w:fill="auto"/>
          </w:tcPr>
          <w:p w:rsidR="00D1230B" w:rsidRPr="00984FF8" w:rsidRDefault="00D1230B" w:rsidP="00790550">
            <w:pPr>
              <w:jc w:val="center"/>
              <w:rPr>
                <w:sz w:val="20"/>
              </w:rPr>
            </w:pPr>
            <w:r w:rsidRPr="00984FF8">
              <w:rPr>
                <w:sz w:val="20"/>
              </w:rPr>
              <w:t>Государственная жилищная инспекция Нижегородской области,</w:t>
            </w:r>
          </w:p>
          <w:p w:rsidR="00D1230B" w:rsidRPr="00984FF8" w:rsidRDefault="00D1230B" w:rsidP="00790550">
            <w:pPr>
              <w:jc w:val="center"/>
              <w:rPr>
                <w:sz w:val="20"/>
              </w:rPr>
            </w:pPr>
            <w:r w:rsidRPr="00984FF8">
              <w:rPr>
                <w:sz w:val="20"/>
              </w:rPr>
              <w:t>министерство строительства, жилищно-коммунального хозяйства и топливно-энергетического комплекса  Нижегородской области,</w:t>
            </w:r>
          </w:p>
          <w:p w:rsidR="00D1230B" w:rsidRPr="00984FF8" w:rsidRDefault="00D1230B" w:rsidP="00790550">
            <w:pPr>
              <w:autoSpaceDE w:val="0"/>
              <w:autoSpaceDN w:val="0"/>
              <w:adjustRightInd w:val="0"/>
              <w:jc w:val="center"/>
              <w:rPr>
                <w:sz w:val="20"/>
              </w:rPr>
            </w:pPr>
            <w:r w:rsidRPr="00984FF8">
              <w:rPr>
                <w:color w:val="000000"/>
                <w:sz w:val="20"/>
              </w:rPr>
              <w:t>органы местного самоуправления муниципальных районов и городских округов Нижегородской области</w:t>
            </w:r>
          </w:p>
          <w:p w:rsidR="00D1230B" w:rsidRPr="00984FF8" w:rsidRDefault="00D1230B" w:rsidP="00790550">
            <w:pPr>
              <w:jc w:val="center"/>
              <w:rPr>
                <w:sz w:val="20"/>
              </w:rPr>
            </w:pPr>
            <w:r w:rsidRPr="00984FF8">
              <w:rPr>
                <w:color w:val="000000"/>
                <w:sz w:val="20"/>
              </w:rPr>
              <w:t>(по согласованию, при необходимости)</w:t>
            </w:r>
          </w:p>
        </w:tc>
      </w:tr>
      <w:tr w:rsidR="00D1230B" w:rsidTr="00AB07CF">
        <w:tc>
          <w:tcPr>
            <w:tcW w:w="838" w:type="dxa"/>
            <w:shd w:val="clear" w:color="auto" w:fill="auto"/>
            <w:vAlign w:val="center"/>
          </w:tcPr>
          <w:p w:rsidR="00D1230B" w:rsidRPr="00984FF8" w:rsidRDefault="00D1230B" w:rsidP="00790550">
            <w:pPr>
              <w:jc w:val="center"/>
              <w:rPr>
                <w:sz w:val="20"/>
              </w:rPr>
            </w:pPr>
            <w:r w:rsidRPr="00984FF8">
              <w:rPr>
                <w:sz w:val="20"/>
              </w:rPr>
              <w:t>1.7.1.2.</w:t>
            </w:r>
          </w:p>
        </w:tc>
        <w:tc>
          <w:tcPr>
            <w:tcW w:w="2848" w:type="dxa"/>
            <w:shd w:val="clear" w:color="auto" w:fill="auto"/>
          </w:tcPr>
          <w:p w:rsidR="00D1230B" w:rsidRPr="00984FF8" w:rsidRDefault="00D1230B" w:rsidP="00790550">
            <w:pPr>
              <w:rPr>
                <w:sz w:val="20"/>
              </w:rPr>
            </w:pPr>
            <w:r w:rsidRPr="00984FF8">
              <w:rPr>
                <w:sz w:val="20"/>
              </w:rPr>
              <w:t xml:space="preserve">Разработка методических рекомендаций, регламентирующих передачу </w:t>
            </w:r>
            <w:r w:rsidRPr="00984FF8">
              <w:rPr>
                <w:sz w:val="20"/>
              </w:rPr>
              <w:lastRenderedPageBreak/>
              <w:t xml:space="preserve">в управление частным операторам на основе </w:t>
            </w:r>
          </w:p>
          <w:p w:rsidR="00D1230B" w:rsidRPr="00984FF8" w:rsidRDefault="00D1230B" w:rsidP="00790550">
            <w:pPr>
              <w:rPr>
                <w:sz w:val="20"/>
              </w:rPr>
            </w:pPr>
            <w:r w:rsidRPr="00984FF8">
              <w:rPr>
                <w:sz w:val="20"/>
              </w:rPr>
              <w:t>концессионных соглашений объектов жилищно-</w:t>
            </w:r>
          </w:p>
          <w:p w:rsidR="00D1230B" w:rsidRPr="00984FF8" w:rsidRDefault="00D1230B" w:rsidP="00790550">
            <w:pPr>
              <w:rPr>
                <w:sz w:val="20"/>
              </w:rPr>
            </w:pPr>
            <w:r w:rsidRPr="00984FF8">
              <w:rPr>
                <w:sz w:val="20"/>
              </w:rPr>
              <w:t xml:space="preserve">коммунального хозяйства всех государственных и </w:t>
            </w:r>
          </w:p>
          <w:p w:rsidR="00D1230B" w:rsidRPr="00984FF8" w:rsidRDefault="00D1230B" w:rsidP="00790550">
            <w:pPr>
              <w:rPr>
                <w:sz w:val="20"/>
              </w:rPr>
            </w:pPr>
            <w:r w:rsidRPr="00984FF8">
              <w:rPr>
                <w:sz w:val="20"/>
              </w:rPr>
              <w:t xml:space="preserve">муниципальных предприятий, осуществляющих </w:t>
            </w:r>
          </w:p>
          <w:p w:rsidR="00D1230B" w:rsidRPr="00984FF8" w:rsidRDefault="00D1230B" w:rsidP="00790550">
            <w:pPr>
              <w:rPr>
                <w:sz w:val="20"/>
              </w:rPr>
            </w:pPr>
            <w:r w:rsidRPr="00984FF8">
              <w:rPr>
                <w:sz w:val="20"/>
              </w:rPr>
              <w:t>неэффективное управление.</w:t>
            </w:r>
          </w:p>
        </w:tc>
        <w:tc>
          <w:tcPr>
            <w:tcW w:w="3879" w:type="dxa"/>
            <w:shd w:val="clear" w:color="auto" w:fill="FFFFFF" w:themeFill="background1"/>
          </w:tcPr>
          <w:p w:rsidR="009006C1" w:rsidRPr="00AB07CF" w:rsidRDefault="009006C1" w:rsidP="00AB07CF">
            <w:pPr>
              <w:shd w:val="clear" w:color="auto" w:fill="FFFFFF" w:themeFill="background1"/>
              <w:ind w:firstLine="371"/>
              <w:jc w:val="both"/>
              <w:rPr>
                <w:sz w:val="20"/>
              </w:rPr>
            </w:pPr>
            <w:r w:rsidRPr="00AB07CF">
              <w:rPr>
                <w:sz w:val="20"/>
              </w:rPr>
              <w:lastRenderedPageBreak/>
              <w:t xml:space="preserve">В </w:t>
            </w:r>
            <w:r w:rsidR="00CD4726" w:rsidRPr="00AB07CF">
              <w:rPr>
                <w:sz w:val="20"/>
                <w:lang w:val="en-US"/>
              </w:rPr>
              <w:t>I</w:t>
            </w:r>
            <w:r w:rsidR="00CD4726" w:rsidRPr="00AB07CF">
              <w:rPr>
                <w:sz w:val="20"/>
              </w:rPr>
              <w:t xml:space="preserve"> полугодии</w:t>
            </w:r>
            <w:r w:rsidRPr="00AB07CF">
              <w:rPr>
                <w:sz w:val="20"/>
              </w:rPr>
              <w:t xml:space="preserve"> 2016 г. разработка методических рекомендаций, регламентирующих передачу в </w:t>
            </w:r>
            <w:r w:rsidRPr="00AB07CF">
              <w:rPr>
                <w:sz w:val="20"/>
              </w:rPr>
              <w:lastRenderedPageBreak/>
              <w:t>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не осуществлена.</w:t>
            </w:r>
          </w:p>
          <w:p w:rsidR="00D20CAA" w:rsidRPr="00AB07CF" w:rsidRDefault="00CD4726" w:rsidP="00AB07CF">
            <w:pPr>
              <w:ind w:firstLine="371"/>
              <w:jc w:val="both"/>
              <w:rPr>
                <w:sz w:val="20"/>
              </w:rPr>
            </w:pPr>
            <w:r w:rsidRPr="00AB07CF">
              <w:rPr>
                <w:sz w:val="20"/>
              </w:rPr>
              <w:t>М</w:t>
            </w:r>
            <w:r w:rsidR="00D1230B" w:rsidRPr="00AB07CF">
              <w:rPr>
                <w:sz w:val="20"/>
              </w:rPr>
              <w:t xml:space="preserve">инистерством энергетики и </w:t>
            </w:r>
            <w:r w:rsidR="005A69BB" w:rsidRPr="00AB07CF">
              <w:rPr>
                <w:sz w:val="20"/>
              </w:rPr>
              <w:t xml:space="preserve">жилищно-коммунального хозяйства </w:t>
            </w:r>
            <w:r w:rsidR="00D1230B" w:rsidRPr="00AB07CF">
              <w:rPr>
                <w:sz w:val="20"/>
              </w:rPr>
              <w:t xml:space="preserve">Нижегородской области </w:t>
            </w:r>
            <w:r w:rsidR="00530C49" w:rsidRPr="00AB07CF">
              <w:rPr>
                <w:sz w:val="20"/>
              </w:rPr>
              <w:t xml:space="preserve">повторно </w:t>
            </w:r>
            <w:r w:rsidR="00D1230B" w:rsidRPr="00AB07CF">
              <w:rPr>
                <w:sz w:val="20"/>
              </w:rPr>
              <w:t>проведен</w:t>
            </w:r>
            <w:r w:rsidR="00530C49" w:rsidRPr="00AB07CF">
              <w:rPr>
                <w:sz w:val="20"/>
              </w:rPr>
              <w:t>а</w:t>
            </w:r>
            <w:r w:rsidR="00D1230B" w:rsidRPr="00AB07CF">
              <w:rPr>
                <w:sz w:val="20"/>
              </w:rPr>
              <w:t xml:space="preserve"> оценк</w:t>
            </w:r>
            <w:r w:rsidR="00530C49" w:rsidRPr="00AB07CF">
              <w:rPr>
                <w:sz w:val="20"/>
              </w:rPr>
              <w:t>а</w:t>
            </w:r>
            <w:r w:rsidR="00D1230B" w:rsidRPr="00AB07CF">
              <w:rPr>
                <w:sz w:val="20"/>
              </w:rPr>
              <w:t xml:space="preserve"> эффективности управления государственными </w:t>
            </w:r>
            <w:r w:rsidR="00530C49" w:rsidRPr="00AB07CF">
              <w:rPr>
                <w:sz w:val="20"/>
              </w:rPr>
              <w:t>и муниципальными предприятиями,</w:t>
            </w:r>
            <w:r w:rsidR="00D1230B" w:rsidRPr="00AB07CF">
              <w:rPr>
                <w:sz w:val="20"/>
              </w:rPr>
              <w:t xml:space="preserve"> осуществляющих неэффективное управление. </w:t>
            </w:r>
          </w:p>
        </w:tc>
        <w:tc>
          <w:tcPr>
            <w:tcW w:w="3119" w:type="dxa"/>
            <w:shd w:val="clear" w:color="auto" w:fill="auto"/>
          </w:tcPr>
          <w:p w:rsidR="00D1230B" w:rsidRPr="00984FF8" w:rsidRDefault="00D1230B" w:rsidP="00790550">
            <w:pPr>
              <w:rPr>
                <w:sz w:val="20"/>
              </w:rPr>
            </w:pPr>
            <w:r w:rsidRPr="00984FF8">
              <w:rPr>
                <w:sz w:val="20"/>
              </w:rPr>
              <w:lastRenderedPageBreak/>
              <w:t xml:space="preserve">Доля объектов жилищно-коммунального хозяйства </w:t>
            </w:r>
          </w:p>
          <w:p w:rsidR="00D1230B" w:rsidRPr="00984FF8" w:rsidRDefault="00D1230B" w:rsidP="00790550">
            <w:pPr>
              <w:rPr>
                <w:sz w:val="20"/>
              </w:rPr>
            </w:pPr>
            <w:r w:rsidRPr="00984FF8">
              <w:rPr>
                <w:sz w:val="20"/>
              </w:rPr>
              <w:t xml:space="preserve">государственных и </w:t>
            </w:r>
            <w:r w:rsidRPr="00984FF8">
              <w:rPr>
                <w:sz w:val="20"/>
              </w:rPr>
              <w:lastRenderedPageBreak/>
              <w:t xml:space="preserve">муниципальных предприятий, </w:t>
            </w:r>
          </w:p>
          <w:p w:rsidR="00D1230B" w:rsidRPr="00984FF8" w:rsidRDefault="00D1230B" w:rsidP="00790550">
            <w:pPr>
              <w:rPr>
                <w:sz w:val="20"/>
              </w:rPr>
            </w:pPr>
            <w:r w:rsidRPr="00984FF8">
              <w:rPr>
                <w:sz w:val="20"/>
              </w:rPr>
              <w:t xml:space="preserve">осуществляющих неэффективное управление, переданных </w:t>
            </w:r>
          </w:p>
          <w:p w:rsidR="00D1230B" w:rsidRPr="00984FF8" w:rsidRDefault="00D1230B" w:rsidP="00790550">
            <w:pPr>
              <w:rPr>
                <w:sz w:val="20"/>
              </w:rPr>
            </w:pPr>
            <w:r w:rsidRPr="00984FF8">
              <w:rPr>
                <w:sz w:val="20"/>
              </w:rPr>
              <w:t xml:space="preserve">частным операторам на основе концессионных </w:t>
            </w:r>
          </w:p>
          <w:p w:rsidR="00D1230B" w:rsidRPr="00984FF8" w:rsidRDefault="00D1230B" w:rsidP="00790550">
            <w:pPr>
              <w:rPr>
                <w:sz w:val="20"/>
              </w:rPr>
            </w:pPr>
            <w:r w:rsidRPr="00984FF8">
              <w:rPr>
                <w:sz w:val="20"/>
              </w:rPr>
              <w:t xml:space="preserve">соглашений, % </w:t>
            </w:r>
          </w:p>
          <w:p w:rsidR="00D1230B" w:rsidRPr="00984FF8" w:rsidRDefault="00D1230B" w:rsidP="00790550">
            <w:pPr>
              <w:rPr>
                <w:sz w:val="20"/>
              </w:rPr>
            </w:pPr>
          </w:p>
        </w:tc>
        <w:tc>
          <w:tcPr>
            <w:tcW w:w="992" w:type="dxa"/>
            <w:shd w:val="clear" w:color="auto" w:fill="auto"/>
            <w:vAlign w:val="center"/>
          </w:tcPr>
          <w:p w:rsidR="00D1230B" w:rsidRPr="00984FF8" w:rsidRDefault="009006C1" w:rsidP="00D1230B">
            <w:pPr>
              <w:jc w:val="center"/>
              <w:rPr>
                <w:sz w:val="20"/>
              </w:rPr>
            </w:pPr>
            <w:r>
              <w:rPr>
                <w:sz w:val="20"/>
              </w:rPr>
              <w:lastRenderedPageBreak/>
              <w:t>-</w:t>
            </w:r>
            <w:r>
              <w:rPr>
                <w:rStyle w:val="a6"/>
                <w:sz w:val="20"/>
              </w:rPr>
              <w:footnoteReference w:id="5"/>
            </w:r>
            <w:r w:rsidR="001E7343" w:rsidRPr="001E7343">
              <w:rPr>
                <w:sz w:val="20"/>
                <w:vertAlign w:val="superscript"/>
              </w:rPr>
              <w:t>*</w:t>
            </w:r>
          </w:p>
        </w:tc>
        <w:tc>
          <w:tcPr>
            <w:tcW w:w="992" w:type="dxa"/>
            <w:shd w:val="clear" w:color="auto" w:fill="auto"/>
            <w:vAlign w:val="center"/>
          </w:tcPr>
          <w:p w:rsidR="00D1230B" w:rsidRPr="00984FF8" w:rsidRDefault="00D1230B" w:rsidP="009006C1">
            <w:pPr>
              <w:jc w:val="center"/>
              <w:rPr>
                <w:sz w:val="20"/>
              </w:rPr>
            </w:pPr>
            <w:r>
              <w:rPr>
                <w:sz w:val="20"/>
              </w:rPr>
              <w:t>-</w:t>
            </w:r>
            <w:r w:rsidR="001E7343" w:rsidRPr="001E7343">
              <w:rPr>
                <w:sz w:val="20"/>
                <w:vertAlign w:val="superscript"/>
              </w:rPr>
              <w:t>**</w:t>
            </w:r>
          </w:p>
        </w:tc>
        <w:tc>
          <w:tcPr>
            <w:tcW w:w="992" w:type="dxa"/>
            <w:shd w:val="clear" w:color="auto" w:fill="auto"/>
            <w:vAlign w:val="center"/>
          </w:tcPr>
          <w:p w:rsidR="00D1230B" w:rsidRPr="00143FB3" w:rsidRDefault="00D1230B" w:rsidP="00D1230B">
            <w:pPr>
              <w:jc w:val="center"/>
              <w:rPr>
                <w:sz w:val="20"/>
              </w:rPr>
            </w:pPr>
            <w:r>
              <w:rPr>
                <w:sz w:val="20"/>
              </w:rPr>
              <w:t>-</w:t>
            </w:r>
            <w:r w:rsidR="001E7343" w:rsidRPr="001E7343">
              <w:rPr>
                <w:sz w:val="20"/>
                <w:vertAlign w:val="superscript"/>
              </w:rPr>
              <w:t>**</w:t>
            </w:r>
          </w:p>
        </w:tc>
        <w:tc>
          <w:tcPr>
            <w:tcW w:w="2127" w:type="dxa"/>
            <w:shd w:val="clear" w:color="auto" w:fill="auto"/>
          </w:tcPr>
          <w:p w:rsidR="00D1230B" w:rsidRPr="00984FF8" w:rsidRDefault="00D1230B" w:rsidP="00790550">
            <w:pPr>
              <w:autoSpaceDE w:val="0"/>
              <w:autoSpaceDN w:val="0"/>
              <w:adjustRightInd w:val="0"/>
              <w:jc w:val="center"/>
              <w:rPr>
                <w:sz w:val="20"/>
              </w:rPr>
            </w:pPr>
            <w:r w:rsidRPr="00984FF8">
              <w:rPr>
                <w:sz w:val="20"/>
              </w:rPr>
              <w:t>Министерство строительства, жилищно-</w:t>
            </w:r>
            <w:r w:rsidRPr="00984FF8">
              <w:rPr>
                <w:sz w:val="20"/>
              </w:rPr>
              <w:lastRenderedPageBreak/>
              <w:t xml:space="preserve">коммунального хозяйства и топливно-энергетического комплекса  Нижегородской области, </w:t>
            </w:r>
            <w:r w:rsidRPr="00984FF8">
              <w:rPr>
                <w:color w:val="000000"/>
                <w:sz w:val="20"/>
              </w:rPr>
              <w:t>органы местного самоуправления муниципальных районов и городских округов Нижегородской области</w:t>
            </w:r>
          </w:p>
          <w:p w:rsidR="00D1230B" w:rsidRPr="00984FF8" w:rsidRDefault="00D1230B" w:rsidP="00790550">
            <w:pPr>
              <w:jc w:val="center"/>
              <w:rPr>
                <w:sz w:val="20"/>
              </w:rPr>
            </w:pPr>
            <w:r w:rsidRPr="00984FF8">
              <w:rPr>
                <w:color w:val="000000"/>
                <w:sz w:val="20"/>
              </w:rPr>
              <w:t>(по согласованию, при необходимости)</w:t>
            </w:r>
          </w:p>
        </w:tc>
      </w:tr>
      <w:tr w:rsidR="00D1230B" w:rsidTr="00F33B5B">
        <w:tc>
          <w:tcPr>
            <w:tcW w:w="838" w:type="dxa"/>
            <w:shd w:val="clear" w:color="auto" w:fill="auto"/>
          </w:tcPr>
          <w:p w:rsidR="00D1230B" w:rsidRPr="00FC2399" w:rsidRDefault="00D1230B" w:rsidP="00790550">
            <w:pPr>
              <w:pStyle w:val="a5"/>
              <w:jc w:val="center"/>
              <w:rPr>
                <w:color w:val="000000"/>
                <w:sz w:val="22"/>
                <w:szCs w:val="22"/>
              </w:rPr>
            </w:pPr>
            <w:r w:rsidRPr="00FC2399">
              <w:rPr>
                <w:color w:val="000000"/>
                <w:sz w:val="22"/>
                <w:szCs w:val="22"/>
              </w:rPr>
              <w:lastRenderedPageBreak/>
              <w:t>1.7.2.</w:t>
            </w:r>
          </w:p>
        </w:tc>
        <w:tc>
          <w:tcPr>
            <w:tcW w:w="14949" w:type="dxa"/>
            <w:gridSpan w:val="7"/>
            <w:shd w:val="clear" w:color="auto" w:fill="auto"/>
          </w:tcPr>
          <w:p w:rsidR="00D1230B" w:rsidRPr="00FC2399" w:rsidRDefault="00D1230B" w:rsidP="00790550">
            <w:pPr>
              <w:pStyle w:val="a5"/>
              <w:rPr>
                <w:b/>
                <w:color w:val="000000"/>
                <w:sz w:val="22"/>
                <w:szCs w:val="22"/>
              </w:rPr>
            </w:pPr>
            <w:r w:rsidRPr="00FC2399">
              <w:rPr>
                <w:i/>
                <w:sz w:val="22"/>
                <w:szCs w:val="22"/>
                <w:lang w:eastAsia="ru-RU"/>
              </w:rPr>
              <w:t>Мероприятия, направленные на повышение информационной открытости деятельности органов исполнительной власти Нижегородской области</w:t>
            </w:r>
          </w:p>
        </w:tc>
      </w:tr>
      <w:tr w:rsidR="00D1230B" w:rsidTr="00793969">
        <w:tc>
          <w:tcPr>
            <w:tcW w:w="838" w:type="dxa"/>
            <w:shd w:val="clear" w:color="auto" w:fill="auto"/>
            <w:vAlign w:val="center"/>
          </w:tcPr>
          <w:p w:rsidR="00D1230B" w:rsidRPr="004D41C9" w:rsidRDefault="00D1230B" w:rsidP="00790550">
            <w:pPr>
              <w:jc w:val="center"/>
              <w:rPr>
                <w:sz w:val="20"/>
              </w:rPr>
            </w:pPr>
            <w:r w:rsidRPr="004D41C9">
              <w:rPr>
                <w:sz w:val="20"/>
              </w:rPr>
              <w:t>1.7.2.1.</w:t>
            </w:r>
          </w:p>
        </w:tc>
        <w:tc>
          <w:tcPr>
            <w:tcW w:w="2848" w:type="dxa"/>
            <w:shd w:val="clear" w:color="auto" w:fill="auto"/>
          </w:tcPr>
          <w:p w:rsidR="00D1230B" w:rsidRPr="004D41C9" w:rsidRDefault="00D1230B" w:rsidP="00790550">
            <w:pPr>
              <w:rPr>
                <w:sz w:val="20"/>
              </w:rPr>
            </w:pPr>
            <w:r w:rsidRPr="004D41C9">
              <w:rPr>
                <w:sz w:val="20"/>
              </w:rPr>
              <w:t>Организация и проведение методологической работы с ответственными органами исполнительной власти Нижегородской области и органами местного самоуправления по вопросам предоставления необходимых данных в ГИС ЖКХ в соответствии с Федеральным законом  от 21 июля 2014 года № 209-ФЗ  «О государственной информационной системе жилищно-коммунального хозяйства».</w:t>
            </w:r>
          </w:p>
        </w:tc>
        <w:tc>
          <w:tcPr>
            <w:tcW w:w="3879" w:type="dxa"/>
            <w:shd w:val="clear" w:color="auto" w:fill="auto"/>
          </w:tcPr>
          <w:p w:rsidR="00D1230B" w:rsidRPr="005A69BB" w:rsidRDefault="00400889" w:rsidP="00E14E2D">
            <w:pPr>
              <w:ind w:firstLine="371"/>
              <w:jc w:val="both"/>
              <w:rPr>
                <w:sz w:val="20"/>
              </w:rPr>
            </w:pPr>
            <w:r>
              <w:rPr>
                <w:sz w:val="20"/>
              </w:rPr>
              <w:t>За 9 месяцев</w:t>
            </w:r>
            <w:r w:rsidR="009006C1" w:rsidRPr="005A69BB">
              <w:rPr>
                <w:sz w:val="20"/>
              </w:rPr>
              <w:t xml:space="preserve"> 2016 г. м</w:t>
            </w:r>
            <w:r w:rsidR="00D1230B" w:rsidRPr="005A69BB">
              <w:rPr>
                <w:sz w:val="20"/>
              </w:rPr>
              <w:t xml:space="preserve">инистерством энергетики и </w:t>
            </w:r>
            <w:r w:rsidR="005A69BB" w:rsidRPr="005A69BB">
              <w:rPr>
                <w:sz w:val="20"/>
              </w:rPr>
              <w:t xml:space="preserve">жилищно-коммунального хозяйства </w:t>
            </w:r>
            <w:r w:rsidR="00D1230B" w:rsidRPr="005A69BB">
              <w:rPr>
                <w:sz w:val="20"/>
              </w:rPr>
              <w:t xml:space="preserve">Нижегородской области в адрес глав администраций муниципальных районов и городских округов Нижегородской области  направлены информационные письма о внедрении ГИС ЖКХ и необходимости организации работы (от 08.02.2016 № 328-01-1622/16, 23.03.2016 № 328-01-4162/16). </w:t>
            </w:r>
            <w:r w:rsidR="00D1230B" w:rsidRPr="005A69BB">
              <w:rPr>
                <w:rStyle w:val="a9"/>
                <w:i w:val="0"/>
                <w:sz w:val="20"/>
              </w:rPr>
              <w:t>Министерством</w:t>
            </w:r>
            <w:r w:rsidR="00561B54" w:rsidRPr="005A69BB">
              <w:rPr>
                <w:rStyle w:val="a9"/>
                <w:i w:val="0"/>
                <w:sz w:val="20"/>
              </w:rPr>
              <w:t xml:space="preserve"> энергетики</w:t>
            </w:r>
            <w:r w:rsidR="00D1230B" w:rsidRPr="005A69BB">
              <w:rPr>
                <w:rStyle w:val="a9"/>
                <w:i w:val="0"/>
                <w:sz w:val="20"/>
              </w:rPr>
              <w:t xml:space="preserve"> </w:t>
            </w:r>
            <w:r w:rsidR="00561B54" w:rsidRPr="005A69BB">
              <w:rPr>
                <w:rStyle w:val="a9"/>
                <w:i w:val="0"/>
                <w:sz w:val="20"/>
              </w:rPr>
              <w:t xml:space="preserve">и </w:t>
            </w:r>
            <w:r w:rsidR="005A69BB" w:rsidRPr="005A69BB">
              <w:rPr>
                <w:sz w:val="20"/>
              </w:rPr>
              <w:t>жилищно-коммунального хозяйства</w:t>
            </w:r>
            <w:r w:rsidR="005A69BB" w:rsidRPr="005A69BB">
              <w:rPr>
                <w:rStyle w:val="a9"/>
                <w:i w:val="0"/>
                <w:sz w:val="20"/>
              </w:rPr>
              <w:t xml:space="preserve"> </w:t>
            </w:r>
            <w:r w:rsidR="00561B54" w:rsidRPr="005A69BB">
              <w:rPr>
                <w:rStyle w:val="a9"/>
                <w:i w:val="0"/>
                <w:sz w:val="20"/>
              </w:rPr>
              <w:t xml:space="preserve">Нижегородской области </w:t>
            </w:r>
            <w:r w:rsidR="00D1230B" w:rsidRPr="005A69BB">
              <w:rPr>
                <w:rStyle w:val="a9"/>
                <w:i w:val="0"/>
                <w:sz w:val="20"/>
              </w:rPr>
              <w:t xml:space="preserve">ежедневно проводятся консультации с представителями органов местного самоуправления по вопросам регистрации  в  ГИС ЖКХ. Проходит процесс регистрации органов местного </w:t>
            </w:r>
            <w:r w:rsidR="00D1230B" w:rsidRPr="005A69BB">
              <w:rPr>
                <w:rStyle w:val="a9"/>
                <w:i w:val="0"/>
                <w:sz w:val="20"/>
              </w:rPr>
              <w:lastRenderedPageBreak/>
              <w:t>самоуправления в ГИС ЖКХ.</w:t>
            </w:r>
            <w:r w:rsidR="00D1230B" w:rsidRPr="005A69BB">
              <w:rPr>
                <w:sz w:val="20"/>
              </w:rPr>
              <w:t xml:space="preserve"> </w:t>
            </w:r>
          </w:p>
          <w:p w:rsidR="003E27FF" w:rsidRPr="005A69BB" w:rsidRDefault="003E27FF" w:rsidP="00793969">
            <w:pPr>
              <w:ind w:firstLine="371"/>
              <w:jc w:val="both"/>
              <w:rPr>
                <w:sz w:val="20"/>
                <w:lang w:eastAsia="ru-RU"/>
              </w:rPr>
            </w:pPr>
            <w:r w:rsidRPr="005A69BB">
              <w:rPr>
                <w:sz w:val="20"/>
              </w:rPr>
              <w:t xml:space="preserve">Региональной службой по тарифам </w:t>
            </w:r>
            <w:r w:rsidR="00561B54" w:rsidRPr="005A69BB">
              <w:rPr>
                <w:sz w:val="20"/>
              </w:rPr>
              <w:t xml:space="preserve">Нижегородской области </w:t>
            </w:r>
            <w:r w:rsidR="00EF7414">
              <w:rPr>
                <w:sz w:val="20"/>
              </w:rPr>
              <w:t xml:space="preserve">за 9 месяцев </w:t>
            </w:r>
            <w:r w:rsidRPr="005A69BB">
              <w:rPr>
                <w:sz w:val="20"/>
              </w:rPr>
              <w:t xml:space="preserve"> 2016 г. </w:t>
            </w:r>
            <w:r w:rsidRPr="005A69BB">
              <w:rPr>
                <w:iCs/>
                <w:sz w:val="20"/>
                <w:lang w:eastAsia="ru-RU"/>
              </w:rPr>
              <w:t xml:space="preserve">размещена информация </w:t>
            </w:r>
            <w:r w:rsidRPr="005A69BB">
              <w:rPr>
                <w:sz w:val="20"/>
                <w:lang w:eastAsia="ru-RU"/>
              </w:rPr>
              <w:t>о случаях привлечения лиц, осуществляющих деятельность по управлению многоквартирными домами, осуществлению поставок ресурсов, необходимых для предоставления коммунальных услуг, в многоквартирные дома, жилые дома,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p w:rsidR="00D1230B" w:rsidRPr="005A69BB" w:rsidRDefault="00561B54" w:rsidP="00793969">
            <w:pPr>
              <w:ind w:firstLine="371"/>
              <w:jc w:val="both"/>
              <w:rPr>
                <w:sz w:val="20"/>
              </w:rPr>
            </w:pPr>
            <w:r w:rsidRPr="00793969">
              <w:rPr>
                <w:sz w:val="20"/>
              </w:rPr>
              <w:t>Государственной жилищной инспекцией</w:t>
            </w:r>
            <w:r w:rsidR="005C6A0A" w:rsidRPr="00793969">
              <w:rPr>
                <w:sz w:val="20"/>
              </w:rPr>
              <w:t xml:space="preserve"> </w:t>
            </w:r>
            <w:r w:rsidR="003E27FF" w:rsidRPr="00793969">
              <w:rPr>
                <w:sz w:val="20"/>
              </w:rPr>
              <w:t>Нижегородской области размещены реестры информации, содержащие сведения о лицензировании деятельности по управлению многоквартирными домами.</w:t>
            </w:r>
          </w:p>
        </w:tc>
        <w:tc>
          <w:tcPr>
            <w:tcW w:w="3119" w:type="dxa"/>
            <w:shd w:val="clear" w:color="auto" w:fill="auto"/>
          </w:tcPr>
          <w:p w:rsidR="00D1230B" w:rsidRPr="004D41C9" w:rsidRDefault="00D1230B" w:rsidP="00790550">
            <w:pPr>
              <w:rPr>
                <w:sz w:val="20"/>
              </w:rPr>
            </w:pPr>
            <w:r w:rsidRPr="004D41C9">
              <w:rPr>
                <w:sz w:val="20"/>
              </w:rPr>
              <w:lastRenderedPageBreak/>
              <w:t>Объем информации, раскрываемый в соответствии с требованиями ГИС ЖКХ об отрасли ЖКХ, %</w:t>
            </w:r>
          </w:p>
          <w:p w:rsidR="00D1230B" w:rsidRDefault="00D1230B" w:rsidP="00790550">
            <w:pPr>
              <w:rPr>
                <w:sz w:val="20"/>
              </w:rPr>
            </w:pPr>
          </w:p>
          <w:p w:rsidR="009006C1" w:rsidRPr="004D41C9" w:rsidRDefault="009006C1" w:rsidP="00790550">
            <w:pPr>
              <w:rPr>
                <w:sz w:val="20"/>
              </w:rPr>
            </w:pPr>
          </w:p>
          <w:p w:rsidR="00D1230B" w:rsidRPr="004D41C9" w:rsidRDefault="00D1230B" w:rsidP="00790550">
            <w:pPr>
              <w:rPr>
                <w:sz w:val="20"/>
              </w:rPr>
            </w:pPr>
            <w:r w:rsidRPr="004D41C9">
              <w:rPr>
                <w:sz w:val="20"/>
              </w:rPr>
              <w:t>Доля организаций, внесших информацию в ГИС ЖКХ, от общего числа организаций, обязанных вносить необходимую информацию в ГИС ЖКХ, %</w:t>
            </w:r>
          </w:p>
          <w:p w:rsidR="00D1230B" w:rsidRPr="004D41C9" w:rsidRDefault="00D1230B" w:rsidP="00790550">
            <w:pPr>
              <w:rPr>
                <w:sz w:val="20"/>
              </w:rPr>
            </w:pPr>
          </w:p>
        </w:tc>
        <w:tc>
          <w:tcPr>
            <w:tcW w:w="992" w:type="dxa"/>
            <w:shd w:val="clear" w:color="auto" w:fill="auto"/>
          </w:tcPr>
          <w:p w:rsidR="00D1230B" w:rsidRDefault="00D1230B" w:rsidP="00790550">
            <w:pPr>
              <w:jc w:val="center"/>
              <w:rPr>
                <w:sz w:val="20"/>
              </w:rPr>
            </w:pPr>
          </w:p>
          <w:p w:rsidR="00D1230B" w:rsidRDefault="00D1230B" w:rsidP="00790550">
            <w:pPr>
              <w:jc w:val="center"/>
              <w:rPr>
                <w:sz w:val="20"/>
              </w:rPr>
            </w:pPr>
          </w:p>
          <w:p w:rsidR="00D1230B" w:rsidRPr="004D41C9" w:rsidRDefault="00D1230B" w:rsidP="00790550">
            <w:pPr>
              <w:jc w:val="center"/>
              <w:rPr>
                <w:sz w:val="20"/>
              </w:rPr>
            </w:pPr>
            <w:r w:rsidRPr="004D41C9">
              <w:rPr>
                <w:sz w:val="20"/>
              </w:rPr>
              <w:t>100</w:t>
            </w:r>
          </w:p>
          <w:p w:rsidR="00D1230B" w:rsidRPr="004D41C9" w:rsidRDefault="00D1230B" w:rsidP="00790550">
            <w:pPr>
              <w:jc w:val="center"/>
              <w:rPr>
                <w:sz w:val="20"/>
              </w:rPr>
            </w:pPr>
          </w:p>
          <w:p w:rsidR="00D1230B" w:rsidRPr="004D41C9" w:rsidRDefault="00D1230B" w:rsidP="00790550">
            <w:pPr>
              <w:rPr>
                <w:sz w:val="20"/>
              </w:rPr>
            </w:pPr>
          </w:p>
          <w:p w:rsidR="00D1230B" w:rsidRPr="004D41C9" w:rsidRDefault="00D1230B" w:rsidP="00790550">
            <w:pPr>
              <w:rPr>
                <w:sz w:val="20"/>
              </w:rPr>
            </w:pPr>
          </w:p>
          <w:p w:rsidR="00D1230B" w:rsidRPr="004D41C9" w:rsidRDefault="00D1230B" w:rsidP="00790550">
            <w:pPr>
              <w:jc w:val="center"/>
              <w:rPr>
                <w:sz w:val="20"/>
              </w:rPr>
            </w:pPr>
            <w:r w:rsidRPr="004D41C9">
              <w:rPr>
                <w:sz w:val="20"/>
              </w:rPr>
              <w:t>100</w:t>
            </w:r>
          </w:p>
        </w:tc>
        <w:tc>
          <w:tcPr>
            <w:tcW w:w="992" w:type="dxa"/>
            <w:shd w:val="clear" w:color="auto" w:fill="auto"/>
          </w:tcPr>
          <w:p w:rsidR="00D1230B" w:rsidRPr="004D41C9" w:rsidRDefault="00D1230B" w:rsidP="00790550">
            <w:pPr>
              <w:jc w:val="center"/>
              <w:rPr>
                <w:sz w:val="20"/>
              </w:rPr>
            </w:pPr>
          </w:p>
          <w:p w:rsidR="00D1230B" w:rsidRPr="004D41C9" w:rsidRDefault="00D1230B" w:rsidP="00790550">
            <w:pPr>
              <w:jc w:val="center"/>
              <w:rPr>
                <w:sz w:val="20"/>
              </w:rPr>
            </w:pPr>
          </w:p>
          <w:p w:rsidR="00D1230B" w:rsidRDefault="00B86284" w:rsidP="00790550">
            <w:pPr>
              <w:jc w:val="center"/>
              <w:rPr>
                <w:sz w:val="20"/>
              </w:rPr>
            </w:pPr>
            <w:r>
              <w:rPr>
                <w:sz w:val="20"/>
              </w:rPr>
              <w:t>66,1</w:t>
            </w:r>
          </w:p>
          <w:p w:rsidR="00D1230B" w:rsidRDefault="00D1230B" w:rsidP="00790550">
            <w:pPr>
              <w:rPr>
                <w:sz w:val="20"/>
              </w:rPr>
            </w:pPr>
          </w:p>
          <w:p w:rsidR="00D1230B" w:rsidRDefault="00D1230B" w:rsidP="00790550">
            <w:pPr>
              <w:rPr>
                <w:sz w:val="20"/>
              </w:rPr>
            </w:pPr>
          </w:p>
          <w:p w:rsidR="00D1230B" w:rsidRDefault="00D1230B" w:rsidP="00790550">
            <w:pPr>
              <w:jc w:val="center"/>
              <w:rPr>
                <w:sz w:val="20"/>
              </w:rPr>
            </w:pPr>
          </w:p>
          <w:p w:rsidR="00D1230B" w:rsidRPr="004D41C9" w:rsidRDefault="00D1230B" w:rsidP="00790550">
            <w:pPr>
              <w:jc w:val="center"/>
              <w:rPr>
                <w:sz w:val="20"/>
              </w:rPr>
            </w:pPr>
            <w:r>
              <w:rPr>
                <w:sz w:val="20"/>
              </w:rPr>
              <w:t>-</w:t>
            </w:r>
            <w:r>
              <w:rPr>
                <w:rStyle w:val="a6"/>
                <w:sz w:val="20"/>
              </w:rPr>
              <w:footnoteReference w:id="6"/>
            </w:r>
          </w:p>
        </w:tc>
        <w:tc>
          <w:tcPr>
            <w:tcW w:w="992" w:type="dxa"/>
            <w:shd w:val="clear" w:color="auto" w:fill="auto"/>
          </w:tcPr>
          <w:p w:rsidR="00D1230B" w:rsidRDefault="00D1230B" w:rsidP="00790550">
            <w:pPr>
              <w:jc w:val="center"/>
              <w:rPr>
                <w:sz w:val="20"/>
              </w:rPr>
            </w:pPr>
          </w:p>
          <w:p w:rsidR="00D1230B" w:rsidRDefault="00D1230B" w:rsidP="00790550">
            <w:pPr>
              <w:rPr>
                <w:sz w:val="20"/>
              </w:rPr>
            </w:pPr>
          </w:p>
          <w:p w:rsidR="00D1230B" w:rsidRDefault="00B86284" w:rsidP="00790550">
            <w:pPr>
              <w:jc w:val="center"/>
              <w:rPr>
                <w:sz w:val="20"/>
              </w:rPr>
            </w:pPr>
            <w:r>
              <w:rPr>
                <w:sz w:val="20"/>
              </w:rPr>
              <w:t>66</w:t>
            </w:r>
            <w:r w:rsidR="00D1230B">
              <w:rPr>
                <w:sz w:val="20"/>
              </w:rPr>
              <w:t>%</w:t>
            </w:r>
          </w:p>
          <w:p w:rsidR="00D1230B" w:rsidRDefault="00D1230B" w:rsidP="00790550">
            <w:pPr>
              <w:jc w:val="center"/>
              <w:rPr>
                <w:sz w:val="20"/>
              </w:rPr>
            </w:pPr>
          </w:p>
          <w:p w:rsidR="00D1230B" w:rsidRDefault="00D1230B" w:rsidP="00790550">
            <w:pPr>
              <w:jc w:val="center"/>
              <w:rPr>
                <w:sz w:val="20"/>
              </w:rPr>
            </w:pPr>
          </w:p>
          <w:p w:rsidR="00D1230B" w:rsidRDefault="00D1230B" w:rsidP="00790550">
            <w:pPr>
              <w:jc w:val="center"/>
              <w:rPr>
                <w:sz w:val="20"/>
              </w:rPr>
            </w:pPr>
          </w:p>
          <w:p w:rsidR="00D1230B" w:rsidRPr="00AB07CF" w:rsidRDefault="00D1230B" w:rsidP="00790550">
            <w:pPr>
              <w:jc w:val="center"/>
              <w:rPr>
                <w:sz w:val="20"/>
                <w:vertAlign w:val="superscript"/>
              </w:rPr>
            </w:pPr>
            <w:r>
              <w:rPr>
                <w:sz w:val="20"/>
              </w:rPr>
              <w:t>-</w:t>
            </w:r>
            <w:r w:rsidR="00AB07CF" w:rsidRPr="00AB07CF">
              <w:rPr>
                <w:sz w:val="20"/>
                <w:vertAlign w:val="superscript"/>
              </w:rPr>
              <w:t>*</w:t>
            </w:r>
          </w:p>
        </w:tc>
        <w:tc>
          <w:tcPr>
            <w:tcW w:w="2127" w:type="dxa"/>
            <w:shd w:val="clear" w:color="auto" w:fill="auto"/>
          </w:tcPr>
          <w:p w:rsidR="00D1230B" w:rsidRPr="004D41C9" w:rsidRDefault="00D1230B" w:rsidP="00790550">
            <w:pPr>
              <w:jc w:val="center"/>
              <w:rPr>
                <w:sz w:val="20"/>
              </w:rPr>
            </w:pPr>
            <w:r w:rsidRPr="004D41C9">
              <w:rPr>
                <w:sz w:val="20"/>
              </w:rPr>
              <w:t>Министерство строительства, жилищно-коммунального хозяйства и топливно-энергетического комплекса  Нижегородской области, министерство социальной политики Нижегородской области,</w:t>
            </w:r>
          </w:p>
          <w:p w:rsidR="00D1230B" w:rsidRPr="004D41C9" w:rsidRDefault="00D1230B" w:rsidP="00790550">
            <w:pPr>
              <w:jc w:val="center"/>
              <w:rPr>
                <w:sz w:val="20"/>
              </w:rPr>
            </w:pPr>
            <w:r w:rsidRPr="004D41C9">
              <w:rPr>
                <w:sz w:val="20"/>
              </w:rPr>
              <w:t xml:space="preserve">региональная служба по тарифам Нижегородской </w:t>
            </w:r>
            <w:r w:rsidRPr="004D41C9">
              <w:rPr>
                <w:sz w:val="20"/>
              </w:rPr>
              <w:lastRenderedPageBreak/>
              <w:t>области,</w:t>
            </w:r>
          </w:p>
          <w:p w:rsidR="00D1230B" w:rsidRPr="004D41C9" w:rsidRDefault="00D1230B" w:rsidP="00790550">
            <w:pPr>
              <w:jc w:val="center"/>
              <w:rPr>
                <w:sz w:val="20"/>
              </w:rPr>
            </w:pPr>
            <w:r w:rsidRPr="004D41C9">
              <w:rPr>
                <w:sz w:val="20"/>
              </w:rPr>
              <w:t>государственная жилищная инспекция Нижегородской области,</w:t>
            </w:r>
          </w:p>
          <w:p w:rsidR="00D1230B" w:rsidRPr="004D41C9" w:rsidRDefault="00D1230B" w:rsidP="00790550">
            <w:pPr>
              <w:jc w:val="center"/>
              <w:rPr>
                <w:sz w:val="20"/>
              </w:rPr>
            </w:pPr>
            <w:r w:rsidRPr="004D41C9">
              <w:rPr>
                <w:sz w:val="20"/>
              </w:rPr>
              <w:t>министерство внутренней региональной и муниципальной политики Нижегородской области,</w:t>
            </w:r>
          </w:p>
          <w:p w:rsidR="00D1230B" w:rsidRPr="004D41C9" w:rsidRDefault="00D1230B" w:rsidP="00790550">
            <w:pPr>
              <w:autoSpaceDE w:val="0"/>
              <w:autoSpaceDN w:val="0"/>
              <w:adjustRightInd w:val="0"/>
              <w:jc w:val="center"/>
              <w:rPr>
                <w:sz w:val="20"/>
              </w:rPr>
            </w:pPr>
            <w:r w:rsidRPr="004D41C9">
              <w:rPr>
                <w:color w:val="000000"/>
                <w:sz w:val="20"/>
              </w:rPr>
              <w:t>органы местного самоуправления муниципальных районов и городских округов Нижегородской области</w:t>
            </w:r>
          </w:p>
          <w:p w:rsidR="00D1230B" w:rsidRPr="004D41C9" w:rsidRDefault="00D1230B" w:rsidP="00790550">
            <w:pPr>
              <w:jc w:val="center"/>
              <w:rPr>
                <w:sz w:val="20"/>
              </w:rPr>
            </w:pPr>
            <w:r w:rsidRPr="004D41C9">
              <w:rPr>
                <w:color w:val="000000"/>
                <w:sz w:val="20"/>
              </w:rPr>
              <w:t>(по согласованию, при необходимости)</w:t>
            </w:r>
          </w:p>
        </w:tc>
      </w:tr>
      <w:tr w:rsidR="00F2453B" w:rsidTr="00793969">
        <w:tc>
          <w:tcPr>
            <w:tcW w:w="838" w:type="dxa"/>
            <w:shd w:val="clear" w:color="auto" w:fill="auto"/>
            <w:vAlign w:val="center"/>
          </w:tcPr>
          <w:p w:rsidR="00F2453B" w:rsidRPr="004D41C9" w:rsidRDefault="00F2453B" w:rsidP="00790550">
            <w:pPr>
              <w:jc w:val="center"/>
              <w:rPr>
                <w:sz w:val="20"/>
              </w:rPr>
            </w:pPr>
            <w:r w:rsidRPr="004D41C9">
              <w:rPr>
                <w:sz w:val="20"/>
              </w:rPr>
              <w:lastRenderedPageBreak/>
              <w:t>1.7.2.2.</w:t>
            </w:r>
          </w:p>
        </w:tc>
        <w:tc>
          <w:tcPr>
            <w:tcW w:w="2848" w:type="dxa"/>
            <w:shd w:val="clear" w:color="auto" w:fill="auto"/>
          </w:tcPr>
          <w:p w:rsidR="00F2453B" w:rsidRPr="004D41C9" w:rsidRDefault="00F2453B" w:rsidP="00790550">
            <w:pPr>
              <w:rPr>
                <w:sz w:val="20"/>
              </w:rPr>
            </w:pPr>
            <w:r w:rsidRPr="004D41C9">
              <w:rPr>
                <w:sz w:val="20"/>
              </w:rPr>
              <w:t>Организация работы «горячей телефонной линии» государственной жилищной инспекции Нижегородской области и электронной формы обратной связи на сайте инспекции в сети «Интернет»</w:t>
            </w:r>
          </w:p>
        </w:tc>
        <w:tc>
          <w:tcPr>
            <w:tcW w:w="3879" w:type="dxa"/>
            <w:shd w:val="clear" w:color="auto" w:fill="auto"/>
          </w:tcPr>
          <w:p w:rsidR="00DD1D90" w:rsidRPr="004D41C9" w:rsidRDefault="008C4E8E" w:rsidP="00AB07CF">
            <w:pPr>
              <w:ind w:firstLine="371"/>
              <w:jc w:val="both"/>
              <w:rPr>
                <w:sz w:val="20"/>
              </w:rPr>
            </w:pPr>
            <w:r>
              <w:rPr>
                <w:sz w:val="20"/>
              </w:rPr>
              <w:t>За 9 месяцев</w:t>
            </w:r>
            <w:r w:rsidR="00F2453B">
              <w:rPr>
                <w:sz w:val="20"/>
              </w:rPr>
              <w:t xml:space="preserve"> 2016 г. </w:t>
            </w:r>
            <w:r w:rsidR="00F2453B" w:rsidRPr="004D41C9">
              <w:rPr>
                <w:sz w:val="20"/>
              </w:rPr>
              <w:t xml:space="preserve">на </w:t>
            </w:r>
            <w:r w:rsidR="00F2453B">
              <w:rPr>
                <w:sz w:val="20"/>
              </w:rPr>
              <w:t xml:space="preserve">телефоны </w:t>
            </w:r>
            <w:r w:rsidR="00F2453B" w:rsidRPr="004D41C9">
              <w:rPr>
                <w:sz w:val="20"/>
              </w:rPr>
              <w:t>«горяч</w:t>
            </w:r>
            <w:r w:rsidR="00F2453B">
              <w:rPr>
                <w:sz w:val="20"/>
              </w:rPr>
              <w:t>ей</w:t>
            </w:r>
            <w:r w:rsidR="00F2453B" w:rsidRPr="004D41C9">
              <w:rPr>
                <w:sz w:val="20"/>
              </w:rPr>
              <w:t xml:space="preserve"> лини</w:t>
            </w:r>
            <w:r w:rsidR="00F2453B">
              <w:rPr>
                <w:sz w:val="20"/>
              </w:rPr>
              <w:t xml:space="preserve">и» Государственной жилищной инспекции Нижегородской области </w:t>
            </w:r>
            <w:r w:rsidR="00F2453B" w:rsidRPr="004D41C9">
              <w:rPr>
                <w:sz w:val="20"/>
              </w:rPr>
              <w:t xml:space="preserve">поступило </w:t>
            </w:r>
            <w:r>
              <w:rPr>
                <w:sz w:val="20"/>
              </w:rPr>
              <w:t xml:space="preserve">333 </w:t>
            </w:r>
            <w:r w:rsidR="00F2453B" w:rsidRPr="004D41C9">
              <w:rPr>
                <w:sz w:val="20"/>
              </w:rPr>
              <w:t>обращени</w:t>
            </w:r>
            <w:r>
              <w:rPr>
                <w:sz w:val="20"/>
              </w:rPr>
              <w:t>я</w:t>
            </w:r>
            <w:r w:rsidR="00F2453B" w:rsidRPr="004D41C9">
              <w:rPr>
                <w:sz w:val="20"/>
              </w:rPr>
              <w:t xml:space="preserve"> граждан, через электронную форму н</w:t>
            </w:r>
            <w:r w:rsidR="00F2453B">
              <w:rPr>
                <w:sz w:val="20"/>
              </w:rPr>
              <w:t>а сайте в Интер</w:t>
            </w:r>
            <w:r w:rsidR="00F2453B" w:rsidRPr="004D41C9">
              <w:rPr>
                <w:sz w:val="20"/>
              </w:rPr>
              <w:t xml:space="preserve">нете – </w:t>
            </w:r>
            <w:r>
              <w:rPr>
                <w:sz w:val="20"/>
              </w:rPr>
              <w:t xml:space="preserve">7015 </w:t>
            </w:r>
            <w:r w:rsidR="00F2453B" w:rsidRPr="004D41C9">
              <w:rPr>
                <w:sz w:val="20"/>
              </w:rPr>
              <w:t>обращений</w:t>
            </w:r>
            <w:r w:rsidR="00F2453B">
              <w:rPr>
                <w:sz w:val="20"/>
              </w:rPr>
              <w:t>.</w:t>
            </w:r>
          </w:p>
        </w:tc>
        <w:tc>
          <w:tcPr>
            <w:tcW w:w="3119" w:type="dxa"/>
            <w:shd w:val="clear" w:color="auto" w:fill="auto"/>
          </w:tcPr>
          <w:p w:rsidR="00F2453B" w:rsidRPr="004D41C9" w:rsidRDefault="00F2453B" w:rsidP="00790550">
            <w:pPr>
              <w:rPr>
                <w:sz w:val="20"/>
              </w:rPr>
            </w:pPr>
            <w:r w:rsidRPr="004D41C9">
              <w:rPr>
                <w:sz w:val="20"/>
              </w:rPr>
              <w:t xml:space="preserve">Доля обращений, поступивших на «горячую телефонную линию» и через электронную форму обратной связи на сайте инспекции в сети «Интернет», в общей доле обращений граждан, % </w:t>
            </w:r>
          </w:p>
        </w:tc>
        <w:tc>
          <w:tcPr>
            <w:tcW w:w="992" w:type="dxa"/>
            <w:shd w:val="clear" w:color="auto" w:fill="auto"/>
            <w:vAlign w:val="center"/>
          </w:tcPr>
          <w:p w:rsidR="00F2453B" w:rsidRPr="004D41C9" w:rsidRDefault="00F2453B" w:rsidP="00790550">
            <w:pPr>
              <w:jc w:val="center"/>
              <w:rPr>
                <w:sz w:val="20"/>
              </w:rPr>
            </w:pPr>
            <w:r w:rsidRPr="004D41C9">
              <w:rPr>
                <w:sz w:val="20"/>
              </w:rPr>
              <w:t>44</w:t>
            </w:r>
          </w:p>
        </w:tc>
        <w:tc>
          <w:tcPr>
            <w:tcW w:w="992" w:type="dxa"/>
            <w:shd w:val="clear" w:color="auto" w:fill="auto"/>
            <w:vAlign w:val="center"/>
          </w:tcPr>
          <w:p w:rsidR="00F2453B" w:rsidRPr="004D41C9" w:rsidRDefault="008C4E8E" w:rsidP="009270C3">
            <w:pPr>
              <w:jc w:val="center"/>
              <w:rPr>
                <w:sz w:val="20"/>
              </w:rPr>
            </w:pPr>
            <w:r>
              <w:rPr>
                <w:sz w:val="20"/>
              </w:rPr>
              <w:t>42</w:t>
            </w:r>
          </w:p>
        </w:tc>
        <w:tc>
          <w:tcPr>
            <w:tcW w:w="992" w:type="dxa"/>
            <w:shd w:val="clear" w:color="auto" w:fill="auto"/>
            <w:vAlign w:val="center"/>
          </w:tcPr>
          <w:p w:rsidR="00F2453B" w:rsidRPr="004D41C9" w:rsidRDefault="008C4E8E" w:rsidP="00790550">
            <w:pPr>
              <w:jc w:val="center"/>
              <w:rPr>
                <w:sz w:val="20"/>
              </w:rPr>
            </w:pPr>
            <w:r>
              <w:rPr>
                <w:sz w:val="20"/>
              </w:rPr>
              <w:t>95</w:t>
            </w:r>
            <w:r w:rsidR="00F2453B">
              <w:rPr>
                <w:sz w:val="20"/>
              </w:rPr>
              <w:t>%</w:t>
            </w:r>
          </w:p>
        </w:tc>
        <w:tc>
          <w:tcPr>
            <w:tcW w:w="2127" w:type="dxa"/>
            <w:shd w:val="clear" w:color="auto" w:fill="auto"/>
          </w:tcPr>
          <w:p w:rsidR="00F2453B" w:rsidRPr="004D41C9" w:rsidRDefault="00F2453B" w:rsidP="00F2453B">
            <w:pPr>
              <w:jc w:val="center"/>
              <w:rPr>
                <w:sz w:val="20"/>
              </w:rPr>
            </w:pPr>
            <w:r w:rsidRPr="004D41C9">
              <w:rPr>
                <w:sz w:val="20"/>
              </w:rPr>
              <w:t>Государственная жилищная инспекция Нижегородской области</w:t>
            </w:r>
          </w:p>
        </w:tc>
      </w:tr>
      <w:tr w:rsidR="00F2453B" w:rsidTr="00F33B5B">
        <w:tc>
          <w:tcPr>
            <w:tcW w:w="838" w:type="dxa"/>
            <w:shd w:val="clear" w:color="auto" w:fill="auto"/>
          </w:tcPr>
          <w:p w:rsidR="00F2453B" w:rsidRPr="00045977" w:rsidRDefault="00F2453B" w:rsidP="00790550">
            <w:pPr>
              <w:pStyle w:val="a5"/>
              <w:jc w:val="center"/>
              <w:rPr>
                <w:b/>
                <w:color w:val="000000"/>
                <w:sz w:val="24"/>
                <w:szCs w:val="24"/>
              </w:rPr>
            </w:pPr>
            <w:r w:rsidRPr="00045977">
              <w:rPr>
                <w:b/>
                <w:color w:val="000000"/>
                <w:sz w:val="24"/>
                <w:szCs w:val="24"/>
              </w:rPr>
              <w:t>1.8.</w:t>
            </w:r>
          </w:p>
        </w:tc>
        <w:tc>
          <w:tcPr>
            <w:tcW w:w="14949" w:type="dxa"/>
            <w:gridSpan w:val="7"/>
            <w:shd w:val="clear" w:color="auto" w:fill="auto"/>
          </w:tcPr>
          <w:p w:rsidR="00F2453B" w:rsidRPr="00045977" w:rsidRDefault="00F2453B" w:rsidP="00790550">
            <w:pPr>
              <w:pStyle w:val="a5"/>
              <w:jc w:val="center"/>
              <w:rPr>
                <w:b/>
                <w:color w:val="000000"/>
                <w:sz w:val="24"/>
                <w:szCs w:val="24"/>
              </w:rPr>
            </w:pPr>
            <w:r w:rsidRPr="00045977">
              <w:rPr>
                <w:b/>
                <w:i/>
                <w:sz w:val="24"/>
                <w:szCs w:val="24"/>
              </w:rPr>
              <w:t>Рынок розничной торговли</w:t>
            </w:r>
          </w:p>
        </w:tc>
      </w:tr>
      <w:tr w:rsidR="00F2453B" w:rsidTr="00793969">
        <w:tc>
          <w:tcPr>
            <w:tcW w:w="838" w:type="dxa"/>
            <w:shd w:val="clear" w:color="auto" w:fill="auto"/>
            <w:vAlign w:val="center"/>
          </w:tcPr>
          <w:p w:rsidR="00F2453B" w:rsidRPr="005220BF" w:rsidRDefault="00F2453B" w:rsidP="00790550">
            <w:pPr>
              <w:jc w:val="center"/>
              <w:rPr>
                <w:sz w:val="20"/>
              </w:rPr>
            </w:pPr>
            <w:r w:rsidRPr="005220BF">
              <w:rPr>
                <w:sz w:val="20"/>
              </w:rPr>
              <w:t>1.8.1.</w:t>
            </w:r>
          </w:p>
        </w:tc>
        <w:tc>
          <w:tcPr>
            <w:tcW w:w="2848" w:type="dxa"/>
            <w:shd w:val="clear" w:color="auto" w:fill="auto"/>
          </w:tcPr>
          <w:p w:rsidR="00F2453B" w:rsidRPr="005220BF" w:rsidRDefault="00F2453B" w:rsidP="00790550">
            <w:pPr>
              <w:rPr>
                <w:sz w:val="20"/>
              </w:rPr>
            </w:pPr>
            <w:r w:rsidRPr="005220BF">
              <w:rPr>
                <w:sz w:val="20"/>
              </w:rPr>
              <w:t xml:space="preserve">Разъяснение требований инвесторам о необходимости выполнения требований Федерального закона «О </w:t>
            </w:r>
            <w:r w:rsidRPr="005220BF">
              <w:rPr>
                <w:sz w:val="20"/>
              </w:rPr>
              <w:lastRenderedPageBreak/>
              <w:t xml:space="preserve">розничных рынках и о внесении изменений в Трудовой кодекс Российской Федерации». </w:t>
            </w:r>
          </w:p>
          <w:p w:rsidR="00F2453B" w:rsidRPr="005220BF" w:rsidRDefault="00F2453B" w:rsidP="00790550">
            <w:pPr>
              <w:rPr>
                <w:sz w:val="20"/>
              </w:rPr>
            </w:pPr>
          </w:p>
        </w:tc>
        <w:tc>
          <w:tcPr>
            <w:tcW w:w="3879" w:type="dxa"/>
            <w:shd w:val="clear" w:color="auto" w:fill="auto"/>
          </w:tcPr>
          <w:p w:rsidR="00BF1D06" w:rsidRDefault="00DD1D90" w:rsidP="00CD4726">
            <w:pPr>
              <w:ind w:firstLine="371"/>
              <w:jc w:val="both"/>
              <w:rPr>
                <w:sz w:val="20"/>
              </w:rPr>
            </w:pPr>
            <w:r>
              <w:rPr>
                <w:sz w:val="20"/>
              </w:rPr>
              <w:lastRenderedPageBreak/>
              <w:t>За 9 месяцев</w:t>
            </w:r>
            <w:r w:rsidR="00BF1D06">
              <w:rPr>
                <w:sz w:val="20"/>
              </w:rPr>
              <w:t xml:space="preserve"> 2016 г. </w:t>
            </w:r>
            <w:r w:rsidR="00561B54">
              <w:rPr>
                <w:sz w:val="20"/>
              </w:rPr>
              <w:t>министерством промышленности, торговли и предпринимательства</w:t>
            </w:r>
            <w:r w:rsidR="00BF1D06">
              <w:rPr>
                <w:sz w:val="20"/>
              </w:rPr>
              <w:t xml:space="preserve"> Нижегородской области:</w:t>
            </w:r>
          </w:p>
          <w:p w:rsidR="00BF1D06" w:rsidRDefault="00BF1D06" w:rsidP="00BF1D06">
            <w:pPr>
              <w:ind w:firstLine="34"/>
              <w:jc w:val="both"/>
              <w:rPr>
                <w:sz w:val="20"/>
              </w:rPr>
            </w:pPr>
            <w:r>
              <w:rPr>
                <w:sz w:val="20"/>
              </w:rPr>
              <w:lastRenderedPageBreak/>
              <w:t xml:space="preserve">- </w:t>
            </w:r>
            <w:r w:rsidRPr="00BF1D06">
              <w:rPr>
                <w:sz w:val="20"/>
              </w:rPr>
              <w:t>проведен мониторинг хода реконструкции розничных рынков, расположенных на территории Нижегородской области;</w:t>
            </w:r>
            <w:r>
              <w:rPr>
                <w:sz w:val="20"/>
              </w:rPr>
              <w:t xml:space="preserve"> </w:t>
            </w:r>
          </w:p>
          <w:p w:rsidR="00E6360A" w:rsidRPr="005220BF" w:rsidRDefault="00BF1D06" w:rsidP="00DD1D90">
            <w:pPr>
              <w:ind w:firstLine="34"/>
              <w:jc w:val="both"/>
              <w:rPr>
                <w:sz w:val="20"/>
              </w:rPr>
            </w:pPr>
            <w:r>
              <w:rPr>
                <w:sz w:val="20"/>
              </w:rPr>
              <w:t xml:space="preserve">- </w:t>
            </w:r>
            <w:r w:rsidRPr="00BF1D06">
              <w:rPr>
                <w:sz w:val="20"/>
              </w:rPr>
              <w:t>принято участие в заседании городского координационного совета по организации деятельности розничных рынков и ярмарок на территории города Нижнего Новгорода. В мероприятии приняли участие представители 9 розничных рынков и ярмарок, действующих на территории областного центра.</w:t>
            </w:r>
          </w:p>
        </w:tc>
        <w:tc>
          <w:tcPr>
            <w:tcW w:w="3119" w:type="dxa"/>
            <w:shd w:val="clear" w:color="auto" w:fill="auto"/>
          </w:tcPr>
          <w:p w:rsidR="00F2453B" w:rsidRPr="005220BF" w:rsidRDefault="00F2453B" w:rsidP="00790550">
            <w:pPr>
              <w:rPr>
                <w:sz w:val="20"/>
              </w:rPr>
            </w:pPr>
            <w:r w:rsidRPr="005220BF">
              <w:rPr>
                <w:sz w:val="20"/>
              </w:rPr>
              <w:lastRenderedPageBreak/>
              <w:t xml:space="preserve">Доля оборота розничной торговли на розничных рынках и ярмарках в структуре оборота розничной торговли,% </w:t>
            </w:r>
          </w:p>
          <w:p w:rsidR="00F2453B" w:rsidRPr="005220BF" w:rsidRDefault="00F2453B" w:rsidP="00790550">
            <w:pPr>
              <w:rPr>
                <w:sz w:val="20"/>
              </w:rPr>
            </w:pPr>
          </w:p>
        </w:tc>
        <w:tc>
          <w:tcPr>
            <w:tcW w:w="992" w:type="dxa"/>
            <w:shd w:val="clear" w:color="auto" w:fill="auto"/>
            <w:vAlign w:val="center"/>
          </w:tcPr>
          <w:p w:rsidR="00F2453B" w:rsidRPr="005220BF" w:rsidRDefault="00F2453B" w:rsidP="00790550">
            <w:pPr>
              <w:jc w:val="center"/>
              <w:rPr>
                <w:sz w:val="20"/>
              </w:rPr>
            </w:pPr>
            <w:r w:rsidRPr="005220BF">
              <w:rPr>
                <w:sz w:val="20"/>
              </w:rPr>
              <w:lastRenderedPageBreak/>
              <w:t>4,2</w:t>
            </w:r>
          </w:p>
        </w:tc>
        <w:tc>
          <w:tcPr>
            <w:tcW w:w="992" w:type="dxa"/>
            <w:shd w:val="clear" w:color="auto" w:fill="auto"/>
            <w:vAlign w:val="center"/>
          </w:tcPr>
          <w:p w:rsidR="00F2453B" w:rsidRPr="005220BF" w:rsidRDefault="00F2453B" w:rsidP="00DD1D90">
            <w:pPr>
              <w:jc w:val="center"/>
              <w:rPr>
                <w:sz w:val="20"/>
              </w:rPr>
            </w:pPr>
            <w:r w:rsidRPr="005220BF">
              <w:rPr>
                <w:sz w:val="20"/>
              </w:rPr>
              <w:t>4,</w:t>
            </w:r>
            <w:r w:rsidR="00DD1D90">
              <w:rPr>
                <w:sz w:val="20"/>
              </w:rPr>
              <w:t>3</w:t>
            </w:r>
          </w:p>
        </w:tc>
        <w:tc>
          <w:tcPr>
            <w:tcW w:w="992" w:type="dxa"/>
            <w:shd w:val="clear" w:color="auto" w:fill="auto"/>
            <w:vAlign w:val="center"/>
          </w:tcPr>
          <w:p w:rsidR="00F2453B" w:rsidRPr="005220BF" w:rsidRDefault="00F2453B" w:rsidP="00DD1D90">
            <w:pPr>
              <w:jc w:val="center"/>
              <w:rPr>
                <w:sz w:val="20"/>
              </w:rPr>
            </w:pPr>
            <w:r>
              <w:rPr>
                <w:sz w:val="20"/>
              </w:rPr>
              <w:t>1</w:t>
            </w:r>
            <w:r w:rsidR="003E780B">
              <w:rPr>
                <w:sz w:val="20"/>
              </w:rPr>
              <w:t>0</w:t>
            </w:r>
            <w:r w:rsidR="00DD1D90">
              <w:rPr>
                <w:sz w:val="20"/>
              </w:rPr>
              <w:t>2</w:t>
            </w:r>
            <w:r>
              <w:rPr>
                <w:sz w:val="20"/>
              </w:rPr>
              <w:t>%</w:t>
            </w:r>
          </w:p>
        </w:tc>
        <w:tc>
          <w:tcPr>
            <w:tcW w:w="2127" w:type="dxa"/>
            <w:shd w:val="clear" w:color="auto" w:fill="auto"/>
          </w:tcPr>
          <w:p w:rsidR="00F2453B" w:rsidRPr="005220BF" w:rsidRDefault="00F2453B" w:rsidP="007B047B">
            <w:pPr>
              <w:jc w:val="center"/>
              <w:rPr>
                <w:sz w:val="20"/>
              </w:rPr>
            </w:pPr>
            <w:r w:rsidRPr="005220BF">
              <w:rPr>
                <w:sz w:val="20"/>
              </w:rPr>
              <w:t xml:space="preserve">Министерство промышленности, торговли и предпринимательства </w:t>
            </w:r>
            <w:r w:rsidRPr="005220BF">
              <w:rPr>
                <w:sz w:val="20"/>
              </w:rPr>
              <w:lastRenderedPageBreak/>
              <w:t>Нижегородской области,</w:t>
            </w:r>
          </w:p>
          <w:p w:rsidR="00F2453B" w:rsidRPr="005220BF" w:rsidRDefault="00F2453B" w:rsidP="007B047B">
            <w:pPr>
              <w:autoSpaceDE w:val="0"/>
              <w:autoSpaceDN w:val="0"/>
              <w:adjustRightInd w:val="0"/>
              <w:jc w:val="center"/>
              <w:rPr>
                <w:sz w:val="20"/>
              </w:rPr>
            </w:pPr>
            <w:r w:rsidRPr="005220BF">
              <w:rPr>
                <w:color w:val="000000"/>
                <w:sz w:val="20"/>
              </w:rPr>
              <w:t>органы местного самоуправления муниципальных районов и городских округов Нижегородской области</w:t>
            </w:r>
          </w:p>
          <w:p w:rsidR="00F2453B" w:rsidRPr="005727E3" w:rsidRDefault="00F2453B" w:rsidP="007B047B">
            <w:pPr>
              <w:jc w:val="center"/>
              <w:rPr>
                <w:color w:val="000000"/>
                <w:sz w:val="20"/>
              </w:rPr>
            </w:pPr>
            <w:r w:rsidRPr="005220BF">
              <w:rPr>
                <w:color w:val="000000"/>
                <w:sz w:val="20"/>
              </w:rPr>
              <w:t>(по согласованию, при необходимости)</w:t>
            </w:r>
          </w:p>
        </w:tc>
      </w:tr>
      <w:tr w:rsidR="00F2453B" w:rsidTr="00793969">
        <w:tc>
          <w:tcPr>
            <w:tcW w:w="838" w:type="dxa"/>
            <w:shd w:val="clear" w:color="auto" w:fill="auto"/>
            <w:vAlign w:val="center"/>
          </w:tcPr>
          <w:p w:rsidR="00F2453B" w:rsidRPr="005220BF" w:rsidRDefault="00F2453B" w:rsidP="00790550">
            <w:pPr>
              <w:jc w:val="center"/>
              <w:rPr>
                <w:sz w:val="20"/>
              </w:rPr>
            </w:pPr>
            <w:r w:rsidRPr="005220BF">
              <w:rPr>
                <w:sz w:val="20"/>
              </w:rPr>
              <w:lastRenderedPageBreak/>
              <w:t>1.8.2.</w:t>
            </w:r>
          </w:p>
        </w:tc>
        <w:tc>
          <w:tcPr>
            <w:tcW w:w="2848" w:type="dxa"/>
            <w:shd w:val="clear" w:color="auto" w:fill="auto"/>
          </w:tcPr>
          <w:p w:rsidR="00F2453B" w:rsidRPr="005220BF" w:rsidRDefault="00F2453B" w:rsidP="00790550">
            <w:pPr>
              <w:rPr>
                <w:sz w:val="20"/>
              </w:rPr>
            </w:pPr>
            <w:r w:rsidRPr="005220BF">
              <w:rPr>
                <w:sz w:val="20"/>
              </w:rPr>
              <w:t>Разработка анкеты и проведение опроса среди хозяйствующих субъектов, осуществляющих деятельность в сфере розничной торговли.</w:t>
            </w:r>
          </w:p>
        </w:tc>
        <w:tc>
          <w:tcPr>
            <w:tcW w:w="3879" w:type="dxa"/>
            <w:shd w:val="clear" w:color="auto" w:fill="auto"/>
          </w:tcPr>
          <w:p w:rsidR="00CD4726" w:rsidRPr="00DF7AD1" w:rsidRDefault="00E6360A" w:rsidP="00CD4726">
            <w:pPr>
              <w:ind w:firstLine="371"/>
              <w:jc w:val="both"/>
              <w:rPr>
                <w:sz w:val="20"/>
              </w:rPr>
            </w:pPr>
            <w:r w:rsidRPr="00DF7AD1">
              <w:rPr>
                <w:sz w:val="20"/>
              </w:rPr>
              <w:t xml:space="preserve">В </w:t>
            </w:r>
            <w:r w:rsidR="00CD4726" w:rsidRPr="00DF7AD1">
              <w:rPr>
                <w:sz w:val="20"/>
                <w:lang w:val="en-US"/>
              </w:rPr>
              <w:t>I</w:t>
            </w:r>
            <w:r w:rsidR="00CD4726" w:rsidRPr="00DF7AD1">
              <w:rPr>
                <w:sz w:val="20"/>
              </w:rPr>
              <w:t xml:space="preserve"> полугодии</w:t>
            </w:r>
            <w:r w:rsidRPr="00DF7AD1">
              <w:rPr>
                <w:sz w:val="20"/>
              </w:rPr>
              <w:t xml:space="preserve"> 2016 г. министерством промышленности, торговли и предпринимательства были разработаны и направлены в адрес органов местного самоуправления анкеты для проведения опроса среди хозяйствующих субъектов, осуществляющих деятельность в сфере розничной торговли.</w:t>
            </w:r>
            <w:r w:rsidR="00CD4726" w:rsidRPr="00DF7AD1">
              <w:rPr>
                <w:sz w:val="20"/>
              </w:rPr>
              <w:t xml:space="preserve"> </w:t>
            </w:r>
          </w:p>
          <w:p w:rsidR="00DF7AD1" w:rsidRPr="00AB07CF" w:rsidRDefault="00DF7AD1" w:rsidP="00AB07CF">
            <w:pPr>
              <w:ind w:firstLine="371"/>
              <w:jc w:val="both"/>
              <w:rPr>
                <w:color w:val="000000"/>
                <w:sz w:val="20"/>
                <w:lang w:eastAsia="ru-RU"/>
              </w:rPr>
            </w:pPr>
            <w:r w:rsidRPr="00DF7AD1">
              <w:rPr>
                <w:sz w:val="20"/>
              </w:rPr>
              <w:t>В 3 кв</w:t>
            </w:r>
            <w:r>
              <w:rPr>
                <w:sz w:val="20"/>
              </w:rPr>
              <w:t>артале</w:t>
            </w:r>
            <w:r w:rsidRPr="00DF7AD1">
              <w:rPr>
                <w:sz w:val="20"/>
              </w:rPr>
              <w:t xml:space="preserve"> 2016 </w:t>
            </w:r>
            <w:r>
              <w:rPr>
                <w:sz w:val="20"/>
              </w:rPr>
              <w:t>г.</w:t>
            </w:r>
            <w:r w:rsidRPr="00DF7AD1">
              <w:rPr>
                <w:sz w:val="20"/>
              </w:rPr>
              <w:t xml:space="preserve"> был произведен анализ анкет опроса среди хозяйствующих субъектов, осуществляющих деятельность в сфере розничной торговли. </w:t>
            </w:r>
            <w:r w:rsidRPr="00DF7AD1">
              <w:rPr>
                <w:color w:val="000000"/>
                <w:sz w:val="20"/>
                <w:lang w:eastAsia="ru-RU"/>
              </w:rPr>
              <w:t>Доля хозяйствующих субъектов в общем числе опрошенных, считающих, что состояние конкурентной среды в розничной торговле за истекший год улучшилось - 31,40%</w:t>
            </w:r>
          </w:p>
        </w:tc>
        <w:tc>
          <w:tcPr>
            <w:tcW w:w="3119" w:type="dxa"/>
            <w:shd w:val="clear" w:color="auto" w:fill="auto"/>
          </w:tcPr>
          <w:p w:rsidR="00F2453B" w:rsidRPr="005220BF" w:rsidRDefault="00F2453B" w:rsidP="00790550">
            <w:pPr>
              <w:rPr>
                <w:sz w:val="20"/>
              </w:rPr>
            </w:pPr>
            <w:r w:rsidRPr="005220BF">
              <w:rPr>
                <w:color w:val="000000"/>
                <w:sz w:val="20"/>
                <w:lang w:eastAsia="ru-RU"/>
              </w:rPr>
              <w:t xml:space="preserve">Доля хозяйствующих субъектов в общем числе опрошенных, считающих, что состояние конкурентной среды в розничной торговле улучшилось за истекший год,% </w:t>
            </w:r>
          </w:p>
        </w:tc>
        <w:tc>
          <w:tcPr>
            <w:tcW w:w="992" w:type="dxa"/>
            <w:shd w:val="clear" w:color="auto" w:fill="auto"/>
            <w:vAlign w:val="center"/>
          </w:tcPr>
          <w:p w:rsidR="00F2453B" w:rsidRPr="005220BF" w:rsidRDefault="00F2453B" w:rsidP="00790550">
            <w:pPr>
              <w:jc w:val="center"/>
              <w:rPr>
                <w:sz w:val="20"/>
              </w:rPr>
            </w:pPr>
            <w:r w:rsidRPr="005220BF">
              <w:rPr>
                <w:sz w:val="20"/>
              </w:rPr>
              <w:t>30</w:t>
            </w:r>
          </w:p>
        </w:tc>
        <w:tc>
          <w:tcPr>
            <w:tcW w:w="992" w:type="dxa"/>
            <w:shd w:val="clear" w:color="auto" w:fill="auto"/>
            <w:vAlign w:val="center"/>
          </w:tcPr>
          <w:p w:rsidR="00F2453B" w:rsidRPr="005220BF" w:rsidRDefault="00DF7AD1" w:rsidP="00790550">
            <w:pPr>
              <w:jc w:val="center"/>
              <w:rPr>
                <w:sz w:val="20"/>
              </w:rPr>
            </w:pPr>
            <w:r>
              <w:rPr>
                <w:sz w:val="20"/>
              </w:rPr>
              <w:t>31,4</w:t>
            </w:r>
          </w:p>
        </w:tc>
        <w:tc>
          <w:tcPr>
            <w:tcW w:w="992" w:type="dxa"/>
            <w:shd w:val="clear" w:color="auto" w:fill="auto"/>
            <w:vAlign w:val="center"/>
          </w:tcPr>
          <w:p w:rsidR="00F2453B" w:rsidRPr="005220BF" w:rsidRDefault="00DF7AD1" w:rsidP="00790550">
            <w:pPr>
              <w:jc w:val="center"/>
              <w:rPr>
                <w:sz w:val="20"/>
              </w:rPr>
            </w:pPr>
            <w:r>
              <w:rPr>
                <w:sz w:val="20"/>
              </w:rPr>
              <w:t>104%</w:t>
            </w:r>
          </w:p>
        </w:tc>
        <w:tc>
          <w:tcPr>
            <w:tcW w:w="2127" w:type="dxa"/>
            <w:shd w:val="clear" w:color="auto" w:fill="auto"/>
          </w:tcPr>
          <w:p w:rsidR="00F2453B" w:rsidRPr="005220BF" w:rsidRDefault="00F2453B" w:rsidP="00790550">
            <w:pPr>
              <w:jc w:val="center"/>
              <w:rPr>
                <w:sz w:val="20"/>
              </w:rPr>
            </w:pPr>
            <w:r w:rsidRPr="005220BF">
              <w:rPr>
                <w:sz w:val="20"/>
              </w:rPr>
              <w:t>Министерство промышленности, торговли и предпринимательства Нижегородской области,</w:t>
            </w:r>
          </w:p>
          <w:p w:rsidR="00F2453B" w:rsidRPr="005220BF" w:rsidRDefault="00F2453B" w:rsidP="00790550">
            <w:pPr>
              <w:autoSpaceDE w:val="0"/>
              <w:autoSpaceDN w:val="0"/>
              <w:adjustRightInd w:val="0"/>
              <w:jc w:val="center"/>
              <w:rPr>
                <w:sz w:val="20"/>
              </w:rPr>
            </w:pPr>
            <w:r w:rsidRPr="005220BF">
              <w:rPr>
                <w:color w:val="000000"/>
                <w:sz w:val="20"/>
              </w:rPr>
              <w:t>органы местного самоуправления муниципальных районов и городских округов Нижегородской области</w:t>
            </w:r>
          </w:p>
          <w:p w:rsidR="00F2453B" w:rsidRPr="005220BF" w:rsidRDefault="00F2453B" w:rsidP="00790550">
            <w:pPr>
              <w:jc w:val="center"/>
              <w:rPr>
                <w:color w:val="000000"/>
                <w:sz w:val="20"/>
              </w:rPr>
            </w:pPr>
            <w:r w:rsidRPr="005220BF">
              <w:rPr>
                <w:color w:val="000000"/>
                <w:sz w:val="20"/>
              </w:rPr>
              <w:t>(по согласованию, при необходимости),</w:t>
            </w:r>
          </w:p>
          <w:p w:rsidR="00F2453B" w:rsidRPr="005220BF" w:rsidRDefault="00F2453B" w:rsidP="00790550">
            <w:pPr>
              <w:jc w:val="center"/>
              <w:rPr>
                <w:color w:val="000000"/>
                <w:sz w:val="20"/>
              </w:rPr>
            </w:pPr>
            <w:r w:rsidRPr="005220BF">
              <w:rPr>
                <w:color w:val="000000"/>
                <w:sz w:val="20"/>
              </w:rPr>
              <w:t>общественные организации *</w:t>
            </w:r>
            <w:r w:rsidR="001E7343">
              <w:rPr>
                <w:color w:val="000000"/>
                <w:sz w:val="20"/>
              </w:rPr>
              <w:t>*</w:t>
            </w:r>
            <w:r w:rsidRPr="005220BF">
              <w:rPr>
                <w:color w:val="000000"/>
                <w:sz w:val="20"/>
              </w:rPr>
              <w:t>**</w:t>
            </w:r>
          </w:p>
          <w:p w:rsidR="00F2453B" w:rsidRPr="005220BF" w:rsidRDefault="00F2453B" w:rsidP="007B047B">
            <w:pPr>
              <w:jc w:val="center"/>
              <w:rPr>
                <w:sz w:val="20"/>
              </w:rPr>
            </w:pPr>
            <w:r w:rsidRPr="005220BF">
              <w:rPr>
                <w:color w:val="000000"/>
                <w:sz w:val="20"/>
              </w:rPr>
              <w:t>(по согласованию)</w:t>
            </w:r>
          </w:p>
        </w:tc>
      </w:tr>
      <w:tr w:rsidR="00F2453B" w:rsidTr="00793969">
        <w:tc>
          <w:tcPr>
            <w:tcW w:w="838" w:type="dxa"/>
            <w:shd w:val="clear" w:color="auto" w:fill="auto"/>
            <w:vAlign w:val="center"/>
          </w:tcPr>
          <w:p w:rsidR="00F2453B" w:rsidRPr="005220BF" w:rsidRDefault="00F2453B" w:rsidP="00790550">
            <w:pPr>
              <w:jc w:val="center"/>
              <w:rPr>
                <w:sz w:val="20"/>
              </w:rPr>
            </w:pPr>
            <w:r w:rsidRPr="005220BF">
              <w:rPr>
                <w:sz w:val="20"/>
              </w:rPr>
              <w:t>1.8.3.</w:t>
            </w:r>
          </w:p>
        </w:tc>
        <w:tc>
          <w:tcPr>
            <w:tcW w:w="2848" w:type="dxa"/>
            <w:shd w:val="clear" w:color="auto" w:fill="auto"/>
          </w:tcPr>
          <w:p w:rsidR="00F2453B" w:rsidRPr="005220BF" w:rsidRDefault="00F2453B" w:rsidP="00790550">
            <w:pPr>
              <w:rPr>
                <w:sz w:val="20"/>
              </w:rPr>
            </w:pPr>
            <w:r w:rsidRPr="005220BF">
              <w:rPr>
                <w:sz w:val="20"/>
              </w:rPr>
              <w:t>Разработка анкеты и проведение опроса среди хозяйствующих субъектов, осуществляющих деятельность в сфере розничной торговли.</w:t>
            </w:r>
          </w:p>
        </w:tc>
        <w:tc>
          <w:tcPr>
            <w:tcW w:w="3879" w:type="dxa"/>
            <w:shd w:val="clear" w:color="auto" w:fill="auto"/>
          </w:tcPr>
          <w:p w:rsidR="00F2453B" w:rsidRPr="00E34B15" w:rsidRDefault="00CD4726" w:rsidP="00CD4726">
            <w:pPr>
              <w:ind w:firstLine="371"/>
              <w:jc w:val="both"/>
              <w:rPr>
                <w:sz w:val="20"/>
              </w:rPr>
            </w:pPr>
            <w:r w:rsidRPr="00E34B15">
              <w:rPr>
                <w:sz w:val="20"/>
              </w:rPr>
              <w:t xml:space="preserve">В </w:t>
            </w:r>
            <w:r w:rsidRPr="00E34B15">
              <w:rPr>
                <w:sz w:val="20"/>
                <w:lang w:val="en-US"/>
              </w:rPr>
              <w:t>I</w:t>
            </w:r>
            <w:r w:rsidRPr="00E34B15">
              <w:rPr>
                <w:sz w:val="20"/>
              </w:rPr>
              <w:t xml:space="preserve"> полугодии</w:t>
            </w:r>
            <w:r w:rsidR="00E6360A" w:rsidRPr="00E34B15">
              <w:rPr>
                <w:sz w:val="20"/>
              </w:rPr>
              <w:t xml:space="preserve"> 2016 г. министерством промышленности, торговли и предпринимательства были разработаны и направлены в адрес органов местного самоуправления анкеты для проведения опроса среди хозяйствующих субъектов, осуществляющих деятельность в сфере </w:t>
            </w:r>
            <w:r w:rsidR="00E6360A" w:rsidRPr="00E34B15">
              <w:rPr>
                <w:sz w:val="20"/>
              </w:rPr>
              <w:lastRenderedPageBreak/>
              <w:t>розничной торговли.</w:t>
            </w:r>
          </w:p>
          <w:p w:rsidR="00CD4726" w:rsidRPr="00E34B15" w:rsidRDefault="00E34B15" w:rsidP="00E34B15">
            <w:pPr>
              <w:ind w:firstLine="371"/>
              <w:jc w:val="both"/>
              <w:rPr>
                <w:sz w:val="20"/>
              </w:rPr>
            </w:pPr>
            <w:r w:rsidRPr="00E34B15">
              <w:rPr>
                <w:sz w:val="20"/>
              </w:rPr>
              <w:t xml:space="preserve">В 3 </w:t>
            </w:r>
            <w:r>
              <w:rPr>
                <w:sz w:val="20"/>
              </w:rPr>
              <w:t xml:space="preserve">квартале </w:t>
            </w:r>
            <w:r w:rsidRPr="00E34B15">
              <w:rPr>
                <w:sz w:val="20"/>
              </w:rPr>
              <w:t xml:space="preserve">2016 года </w:t>
            </w:r>
            <w:r>
              <w:rPr>
                <w:sz w:val="20"/>
              </w:rPr>
              <w:t xml:space="preserve">минпромторгом Нижегородской области </w:t>
            </w:r>
            <w:r w:rsidRPr="00E34B15">
              <w:rPr>
                <w:sz w:val="20"/>
              </w:rPr>
              <w:t xml:space="preserve">был произведен анализ анкет опроса среди хозяйствующих субъектов, осуществляющих деятельность в сфере розничной торговли. </w:t>
            </w:r>
            <w:r w:rsidRPr="00E34B15">
              <w:rPr>
                <w:color w:val="000000"/>
                <w:sz w:val="20"/>
                <w:lang w:eastAsia="ru-RU"/>
              </w:rPr>
              <w:t>Доля хозяйствующих субъектов в общем числе опрошенных, считающих, что антиконкурентных действий органов государственной власти и местного самоуправления в сфере розничной торговли за истекший год стало меньше - 18,60%.</w:t>
            </w:r>
          </w:p>
        </w:tc>
        <w:tc>
          <w:tcPr>
            <w:tcW w:w="3119" w:type="dxa"/>
            <w:shd w:val="clear" w:color="auto" w:fill="auto"/>
          </w:tcPr>
          <w:p w:rsidR="00F2453B" w:rsidRPr="005220BF" w:rsidRDefault="00F2453B" w:rsidP="00790550">
            <w:pPr>
              <w:rPr>
                <w:color w:val="000000"/>
                <w:sz w:val="20"/>
                <w:lang w:eastAsia="ru-RU"/>
              </w:rPr>
            </w:pPr>
            <w:r w:rsidRPr="005220BF">
              <w:rPr>
                <w:color w:val="000000"/>
                <w:sz w:val="20"/>
                <w:lang w:eastAsia="ru-RU"/>
              </w:rPr>
              <w:lastRenderedPageBreak/>
              <w:t xml:space="preserve">Доля хозяйствующих субъектов в общем числе опрошенных, считающих, что антиконкурентных действий органов государственной власти и местного самоуправления в сфере розничной торговли стало </w:t>
            </w:r>
            <w:r w:rsidRPr="005220BF">
              <w:rPr>
                <w:color w:val="000000"/>
                <w:sz w:val="20"/>
                <w:lang w:eastAsia="ru-RU"/>
              </w:rPr>
              <w:lastRenderedPageBreak/>
              <w:t xml:space="preserve">меньше за истекший год,%  </w:t>
            </w:r>
          </w:p>
          <w:p w:rsidR="00F2453B" w:rsidRPr="005220BF" w:rsidRDefault="00F2453B" w:rsidP="00790550">
            <w:pPr>
              <w:rPr>
                <w:sz w:val="20"/>
              </w:rPr>
            </w:pPr>
          </w:p>
        </w:tc>
        <w:tc>
          <w:tcPr>
            <w:tcW w:w="992" w:type="dxa"/>
            <w:shd w:val="clear" w:color="auto" w:fill="auto"/>
            <w:vAlign w:val="center"/>
          </w:tcPr>
          <w:p w:rsidR="00F2453B" w:rsidRPr="005220BF" w:rsidRDefault="00F2453B" w:rsidP="00790550">
            <w:pPr>
              <w:jc w:val="center"/>
              <w:rPr>
                <w:sz w:val="20"/>
              </w:rPr>
            </w:pPr>
            <w:r w:rsidRPr="005220BF">
              <w:rPr>
                <w:sz w:val="20"/>
              </w:rPr>
              <w:lastRenderedPageBreak/>
              <w:t>2,5</w:t>
            </w:r>
          </w:p>
        </w:tc>
        <w:tc>
          <w:tcPr>
            <w:tcW w:w="992" w:type="dxa"/>
            <w:shd w:val="clear" w:color="auto" w:fill="auto"/>
            <w:vAlign w:val="center"/>
          </w:tcPr>
          <w:p w:rsidR="00F2453B" w:rsidRPr="005220BF" w:rsidRDefault="00E34B15" w:rsidP="00790550">
            <w:pPr>
              <w:jc w:val="center"/>
              <w:rPr>
                <w:sz w:val="20"/>
              </w:rPr>
            </w:pPr>
            <w:r>
              <w:rPr>
                <w:sz w:val="20"/>
              </w:rPr>
              <w:t>18,6</w:t>
            </w:r>
          </w:p>
        </w:tc>
        <w:tc>
          <w:tcPr>
            <w:tcW w:w="992" w:type="dxa"/>
            <w:shd w:val="clear" w:color="auto" w:fill="auto"/>
            <w:vAlign w:val="center"/>
          </w:tcPr>
          <w:p w:rsidR="00F2453B" w:rsidRPr="005220BF" w:rsidRDefault="00E34B15" w:rsidP="00790550">
            <w:pPr>
              <w:jc w:val="center"/>
              <w:rPr>
                <w:sz w:val="20"/>
              </w:rPr>
            </w:pPr>
            <w:r>
              <w:rPr>
                <w:sz w:val="20"/>
              </w:rPr>
              <w:t>744%</w:t>
            </w:r>
          </w:p>
        </w:tc>
        <w:tc>
          <w:tcPr>
            <w:tcW w:w="2127" w:type="dxa"/>
            <w:shd w:val="clear" w:color="auto" w:fill="auto"/>
          </w:tcPr>
          <w:p w:rsidR="00F2453B" w:rsidRPr="005220BF" w:rsidRDefault="00F2453B" w:rsidP="00790550">
            <w:pPr>
              <w:jc w:val="center"/>
              <w:rPr>
                <w:sz w:val="20"/>
              </w:rPr>
            </w:pPr>
            <w:r w:rsidRPr="005220BF">
              <w:rPr>
                <w:sz w:val="20"/>
              </w:rPr>
              <w:t>Министерство промышленности, торговли и предпринимательства Нижегородской области,</w:t>
            </w:r>
          </w:p>
          <w:p w:rsidR="00F2453B" w:rsidRPr="005220BF" w:rsidRDefault="00F2453B" w:rsidP="00790550">
            <w:pPr>
              <w:autoSpaceDE w:val="0"/>
              <w:autoSpaceDN w:val="0"/>
              <w:adjustRightInd w:val="0"/>
              <w:jc w:val="center"/>
              <w:rPr>
                <w:sz w:val="20"/>
              </w:rPr>
            </w:pPr>
            <w:r w:rsidRPr="005220BF">
              <w:rPr>
                <w:color w:val="000000"/>
                <w:sz w:val="20"/>
              </w:rPr>
              <w:t xml:space="preserve">органы местного </w:t>
            </w:r>
            <w:r w:rsidRPr="005220BF">
              <w:rPr>
                <w:color w:val="000000"/>
                <w:sz w:val="20"/>
              </w:rPr>
              <w:lastRenderedPageBreak/>
              <w:t>самоуправления муниципальных районов и городских округов Нижегородской области</w:t>
            </w:r>
          </w:p>
          <w:p w:rsidR="00F2453B" w:rsidRPr="005220BF" w:rsidRDefault="00F2453B" w:rsidP="00790550">
            <w:pPr>
              <w:jc w:val="center"/>
              <w:rPr>
                <w:color w:val="000000"/>
                <w:sz w:val="20"/>
              </w:rPr>
            </w:pPr>
            <w:r w:rsidRPr="005220BF">
              <w:rPr>
                <w:color w:val="000000"/>
                <w:sz w:val="20"/>
              </w:rPr>
              <w:t>(по согласованию, при необходимости),</w:t>
            </w:r>
          </w:p>
          <w:p w:rsidR="00F2453B" w:rsidRPr="005220BF" w:rsidRDefault="00F2453B" w:rsidP="00790550">
            <w:pPr>
              <w:jc w:val="center"/>
              <w:rPr>
                <w:color w:val="000000"/>
                <w:sz w:val="20"/>
              </w:rPr>
            </w:pPr>
            <w:r w:rsidRPr="005220BF">
              <w:rPr>
                <w:color w:val="000000"/>
                <w:sz w:val="20"/>
              </w:rPr>
              <w:t>общественные организации *</w:t>
            </w:r>
            <w:r w:rsidR="001E7343">
              <w:rPr>
                <w:color w:val="000000"/>
                <w:sz w:val="20"/>
              </w:rPr>
              <w:t>*</w:t>
            </w:r>
            <w:r w:rsidRPr="005220BF">
              <w:rPr>
                <w:color w:val="000000"/>
                <w:sz w:val="20"/>
              </w:rPr>
              <w:t>**</w:t>
            </w:r>
          </w:p>
          <w:p w:rsidR="00F2453B" w:rsidRDefault="00F2453B" w:rsidP="007B047B">
            <w:pPr>
              <w:jc w:val="center"/>
              <w:rPr>
                <w:color w:val="000000"/>
                <w:sz w:val="20"/>
              </w:rPr>
            </w:pPr>
            <w:r w:rsidRPr="005220BF">
              <w:rPr>
                <w:color w:val="000000"/>
                <w:sz w:val="20"/>
              </w:rPr>
              <w:t>(по согласованию)</w:t>
            </w:r>
          </w:p>
          <w:p w:rsidR="00DF6FE5" w:rsidRPr="005220BF" w:rsidRDefault="00DF6FE5" w:rsidP="007B047B">
            <w:pPr>
              <w:jc w:val="center"/>
              <w:rPr>
                <w:sz w:val="20"/>
              </w:rPr>
            </w:pPr>
          </w:p>
        </w:tc>
      </w:tr>
      <w:tr w:rsidR="00F2453B" w:rsidTr="00793969">
        <w:tc>
          <w:tcPr>
            <w:tcW w:w="838" w:type="dxa"/>
            <w:shd w:val="clear" w:color="auto" w:fill="auto"/>
            <w:vAlign w:val="center"/>
          </w:tcPr>
          <w:p w:rsidR="00F2453B" w:rsidRPr="005220BF" w:rsidRDefault="00F2453B" w:rsidP="00790550">
            <w:pPr>
              <w:jc w:val="center"/>
              <w:rPr>
                <w:sz w:val="20"/>
              </w:rPr>
            </w:pPr>
            <w:r w:rsidRPr="005220BF">
              <w:rPr>
                <w:sz w:val="20"/>
              </w:rPr>
              <w:lastRenderedPageBreak/>
              <w:t>1.8.4.</w:t>
            </w:r>
          </w:p>
        </w:tc>
        <w:tc>
          <w:tcPr>
            <w:tcW w:w="2848" w:type="dxa"/>
            <w:shd w:val="clear" w:color="auto" w:fill="auto"/>
          </w:tcPr>
          <w:p w:rsidR="00F2453B" w:rsidRPr="005220BF" w:rsidRDefault="00F2453B" w:rsidP="00790550">
            <w:pPr>
              <w:rPr>
                <w:sz w:val="20"/>
              </w:rPr>
            </w:pPr>
            <w:r w:rsidRPr="005220BF">
              <w:rPr>
                <w:sz w:val="20"/>
              </w:rPr>
              <w:t xml:space="preserve">Мониторинг, анализ и разработка критериев определения понятия </w:t>
            </w:r>
          </w:p>
          <w:p w:rsidR="00F2453B" w:rsidRPr="005220BF" w:rsidRDefault="00F2453B" w:rsidP="00790550">
            <w:pPr>
              <w:rPr>
                <w:sz w:val="20"/>
              </w:rPr>
            </w:pPr>
            <w:r w:rsidRPr="005220BF">
              <w:rPr>
                <w:sz w:val="20"/>
              </w:rPr>
              <w:t>«Магазин шаговой доступности» (магазинов у дома)» и методики расчета в структуре оборота розничной торговли доли магазинов шаговой доступности (магазинов у дома)</w:t>
            </w:r>
          </w:p>
        </w:tc>
        <w:tc>
          <w:tcPr>
            <w:tcW w:w="3879" w:type="dxa"/>
            <w:shd w:val="clear" w:color="auto" w:fill="auto"/>
          </w:tcPr>
          <w:p w:rsidR="00852E2E" w:rsidRDefault="00561B54" w:rsidP="00CD4726">
            <w:pPr>
              <w:ind w:firstLine="371"/>
              <w:jc w:val="both"/>
              <w:rPr>
                <w:sz w:val="20"/>
              </w:rPr>
            </w:pPr>
            <w:r>
              <w:rPr>
                <w:sz w:val="20"/>
              </w:rPr>
              <w:t>Министерством промышленности, торговли и предпринимательства</w:t>
            </w:r>
            <w:r w:rsidR="00F2453B">
              <w:rPr>
                <w:sz w:val="20"/>
              </w:rPr>
              <w:t xml:space="preserve"> Нижегородской области </w:t>
            </w:r>
            <w:r w:rsidR="00CD4726">
              <w:rPr>
                <w:sz w:val="20"/>
              </w:rPr>
              <w:t xml:space="preserve">в 1 квартале т.г. </w:t>
            </w:r>
            <w:r w:rsidR="00F2453B">
              <w:rPr>
                <w:sz w:val="20"/>
              </w:rPr>
              <w:t xml:space="preserve">подготовлено и направлено </w:t>
            </w:r>
            <w:r w:rsidR="00F2453B" w:rsidRPr="005220BF">
              <w:rPr>
                <w:sz w:val="20"/>
              </w:rPr>
              <w:t xml:space="preserve">письмо директору </w:t>
            </w:r>
            <w:r w:rsidR="00BF1D06">
              <w:rPr>
                <w:sz w:val="20"/>
              </w:rPr>
              <w:t>д</w:t>
            </w:r>
            <w:r w:rsidR="00F2453B" w:rsidRPr="005220BF">
              <w:rPr>
                <w:sz w:val="20"/>
              </w:rPr>
              <w:t xml:space="preserve">епартамента государственного регулирования внутренней торговли Министерства промышленности и </w:t>
            </w:r>
            <w:r w:rsidR="00F2453B" w:rsidRPr="00852E2E">
              <w:rPr>
                <w:sz w:val="20"/>
              </w:rPr>
              <w:t xml:space="preserve">торговли Российской Федерации Д.К.Паку об оказании содействия в определении основных критериев понятия «Магазин шаговой доступности (магазин у дома)» (№303-02-168/16 от 26.02.2016). </w:t>
            </w:r>
          </w:p>
          <w:p w:rsidR="00DF6FE5" w:rsidRPr="005220BF" w:rsidRDefault="00852E2E" w:rsidP="00824D80">
            <w:pPr>
              <w:ind w:firstLine="371"/>
              <w:jc w:val="both"/>
              <w:rPr>
                <w:sz w:val="20"/>
              </w:rPr>
            </w:pPr>
            <w:r w:rsidRPr="00852E2E">
              <w:rPr>
                <w:sz w:val="20"/>
              </w:rPr>
              <w:t>В ответ на это письмо получены рекомендации от Министерства промышленности и торговли РФ (от 27.04.2016 №25950/08) для определения понятия «Магазин шаговой доступности» (магазинов у дома)».</w:t>
            </w:r>
            <w:r>
              <w:rPr>
                <w:sz w:val="20"/>
              </w:rPr>
              <w:t xml:space="preserve"> </w:t>
            </w:r>
            <w:r w:rsidR="00824D80">
              <w:rPr>
                <w:sz w:val="20"/>
              </w:rPr>
              <w:t xml:space="preserve">Продолжение работы по данному вопросу </w:t>
            </w:r>
            <w:r>
              <w:rPr>
                <w:sz w:val="20"/>
              </w:rPr>
              <w:t xml:space="preserve">планируется в </w:t>
            </w:r>
            <w:r w:rsidR="00583896">
              <w:rPr>
                <w:sz w:val="20"/>
                <w:lang w:val="en-US"/>
              </w:rPr>
              <w:t>IV</w:t>
            </w:r>
            <w:r w:rsidR="00583896" w:rsidRPr="00583896">
              <w:rPr>
                <w:sz w:val="20"/>
              </w:rPr>
              <w:t xml:space="preserve"> </w:t>
            </w:r>
            <w:r w:rsidR="00583896">
              <w:rPr>
                <w:sz w:val="20"/>
              </w:rPr>
              <w:t xml:space="preserve">квартале </w:t>
            </w:r>
            <w:r w:rsidR="00824D80">
              <w:rPr>
                <w:sz w:val="20"/>
              </w:rPr>
              <w:t>2016 года.</w:t>
            </w:r>
          </w:p>
        </w:tc>
        <w:tc>
          <w:tcPr>
            <w:tcW w:w="3119" w:type="dxa"/>
            <w:shd w:val="clear" w:color="auto" w:fill="auto"/>
          </w:tcPr>
          <w:p w:rsidR="00F2453B" w:rsidRPr="005220BF" w:rsidRDefault="00F2453B" w:rsidP="00790550">
            <w:pPr>
              <w:rPr>
                <w:color w:val="000000"/>
                <w:sz w:val="20"/>
                <w:lang w:eastAsia="ru-RU"/>
              </w:rPr>
            </w:pPr>
            <w:r w:rsidRPr="005220BF">
              <w:rPr>
                <w:color w:val="000000"/>
                <w:sz w:val="20"/>
                <w:lang w:eastAsia="ru-RU"/>
              </w:rPr>
              <w:t>Доля оборота магазинов шаговой доступности (магазинов у дома) в структуре оборота  розничной торговли по формам торговли (в фактических действовавших ценах) в муниципальных образованиях Нижегородской области, %</w:t>
            </w:r>
          </w:p>
        </w:tc>
        <w:tc>
          <w:tcPr>
            <w:tcW w:w="992" w:type="dxa"/>
            <w:shd w:val="clear" w:color="auto" w:fill="auto"/>
            <w:vAlign w:val="center"/>
          </w:tcPr>
          <w:p w:rsidR="00F2453B" w:rsidRPr="005220BF" w:rsidRDefault="00F2453B" w:rsidP="00790550">
            <w:pPr>
              <w:jc w:val="center"/>
              <w:rPr>
                <w:sz w:val="20"/>
              </w:rPr>
            </w:pPr>
            <w:r w:rsidRPr="005220BF">
              <w:rPr>
                <w:sz w:val="20"/>
              </w:rPr>
              <w:t>20</w:t>
            </w:r>
          </w:p>
        </w:tc>
        <w:tc>
          <w:tcPr>
            <w:tcW w:w="992" w:type="dxa"/>
            <w:shd w:val="clear" w:color="auto" w:fill="auto"/>
            <w:vAlign w:val="center"/>
          </w:tcPr>
          <w:p w:rsidR="00F2453B" w:rsidRPr="005220BF" w:rsidRDefault="00F2453B" w:rsidP="00790550">
            <w:pPr>
              <w:jc w:val="center"/>
              <w:rPr>
                <w:sz w:val="20"/>
              </w:rPr>
            </w:pPr>
            <w:r w:rsidRPr="005220BF">
              <w:rPr>
                <w:sz w:val="20"/>
              </w:rPr>
              <w:t>-</w:t>
            </w:r>
          </w:p>
        </w:tc>
        <w:tc>
          <w:tcPr>
            <w:tcW w:w="992" w:type="dxa"/>
            <w:shd w:val="clear" w:color="auto" w:fill="auto"/>
            <w:vAlign w:val="center"/>
          </w:tcPr>
          <w:p w:rsidR="00F2453B" w:rsidRPr="005220BF" w:rsidRDefault="00F2453B" w:rsidP="00790550">
            <w:pPr>
              <w:jc w:val="center"/>
              <w:rPr>
                <w:sz w:val="20"/>
              </w:rPr>
            </w:pPr>
            <w:r>
              <w:rPr>
                <w:sz w:val="20"/>
              </w:rPr>
              <w:t>-</w:t>
            </w:r>
          </w:p>
        </w:tc>
        <w:tc>
          <w:tcPr>
            <w:tcW w:w="2127" w:type="dxa"/>
            <w:shd w:val="clear" w:color="auto" w:fill="auto"/>
          </w:tcPr>
          <w:p w:rsidR="00F2453B" w:rsidRPr="005220BF" w:rsidRDefault="00F2453B" w:rsidP="00790550">
            <w:pPr>
              <w:jc w:val="center"/>
              <w:rPr>
                <w:sz w:val="20"/>
              </w:rPr>
            </w:pPr>
            <w:r w:rsidRPr="005220BF">
              <w:rPr>
                <w:sz w:val="20"/>
              </w:rPr>
              <w:t>Министерство промышленности, торговли и предпринимательства Нижегородской области,</w:t>
            </w:r>
          </w:p>
          <w:p w:rsidR="00F2453B" w:rsidRPr="005220BF" w:rsidRDefault="00F2453B" w:rsidP="00790550">
            <w:pPr>
              <w:autoSpaceDE w:val="0"/>
              <w:autoSpaceDN w:val="0"/>
              <w:adjustRightInd w:val="0"/>
              <w:jc w:val="center"/>
              <w:rPr>
                <w:sz w:val="20"/>
              </w:rPr>
            </w:pPr>
            <w:r w:rsidRPr="005220BF">
              <w:rPr>
                <w:color w:val="000000"/>
                <w:sz w:val="20"/>
              </w:rPr>
              <w:t>органы местного самоуправления муниципальных районов и городских округов Нижегородской области</w:t>
            </w:r>
          </w:p>
          <w:p w:rsidR="00F2453B" w:rsidRPr="005220BF" w:rsidRDefault="00F2453B" w:rsidP="00790550">
            <w:pPr>
              <w:jc w:val="center"/>
              <w:rPr>
                <w:color w:val="000000"/>
                <w:sz w:val="20"/>
              </w:rPr>
            </w:pPr>
            <w:r w:rsidRPr="005220BF">
              <w:rPr>
                <w:color w:val="000000"/>
                <w:sz w:val="20"/>
              </w:rPr>
              <w:t>(по согласованию, при необходимости),</w:t>
            </w:r>
          </w:p>
          <w:p w:rsidR="00F2453B" w:rsidRPr="005220BF" w:rsidRDefault="00F2453B" w:rsidP="007B047B">
            <w:pPr>
              <w:jc w:val="center"/>
              <w:rPr>
                <w:color w:val="000000"/>
                <w:sz w:val="20"/>
              </w:rPr>
            </w:pPr>
            <w:r w:rsidRPr="005220BF">
              <w:rPr>
                <w:color w:val="000000"/>
                <w:sz w:val="20"/>
              </w:rPr>
              <w:t>Нижегородстат</w:t>
            </w:r>
          </w:p>
          <w:p w:rsidR="00F2453B" w:rsidRPr="005220BF" w:rsidRDefault="00F2453B" w:rsidP="007B047B">
            <w:pPr>
              <w:jc w:val="center"/>
              <w:rPr>
                <w:sz w:val="20"/>
              </w:rPr>
            </w:pPr>
            <w:r w:rsidRPr="005220BF">
              <w:rPr>
                <w:color w:val="000000"/>
                <w:sz w:val="20"/>
              </w:rPr>
              <w:t>(по согласованию)</w:t>
            </w:r>
          </w:p>
        </w:tc>
      </w:tr>
      <w:tr w:rsidR="00F2453B" w:rsidTr="00793969">
        <w:tc>
          <w:tcPr>
            <w:tcW w:w="838" w:type="dxa"/>
            <w:shd w:val="clear" w:color="auto" w:fill="auto"/>
            <w:vAlign w:val="center"/>
          </w:tcPr>
          <w:p w:rsidR="00F2453B" w:rsidRPr="001B3A11" w:rsidRDefault="00F2453B" w:rsidP="00790550">
            <w:pPr>
              <w:jc w:val="center"/>
              <w:rPr>
                <w:sz w:val="20"/>
              </w:rPr>
            </w:pPr>
            <w:r w:rsidRPr="001B3A11">
              <w:rPr>
                <w:sz w:val="20"/>
              </w:rPr>
              <w:t>1.8.5.</w:t>
            </w:r>
          </w:p>
        </w:tc>
        <w:tc>
          <w:tcPr>
            <w:tcW w:w="2848" w:type="dxa"/>
            <w:shd w:val="clear" w:color="auto" w:fill="auto"/>
          </w:tcPr>
          <w:p w:rsidR="00F2453B" w:rsidRPr="001B3A11" w:rsidRDefault="00F2453B" w:rsidP="00790550">
            <w:pPr>
              <w:rPr>
                <w:sz w:val="20"/>
              </w:rPr>
            </w:pPr>
            <w:r w:rsidRPr="001B3A11">
              <w:rPr>
                <w:sz w:val="20"/>
              </w:rPr>
              <w:t xml:space="preserve">Осуществление лицензирования фармацевтической </w:t>
            </w:r>
            <w:r w:rsidRPr="001B3A11">
              <w:rPr>
                <w:sz w:val="20"/>
              </w:rPr>
              <w:lastRenderedPageBreak/>
              <w:t>деятельности негосударственных аптечных организаций, осуществляющих розничную торговлю фармацевтической продукцией.</w:t>
            </w:r>
          </w:p>
        </w:tc>
        <w:tc>
          <w:tcPr>
            <w:tcW w:w="3879" w:type="dxa"/>
            <w:shd w:val="clear" w:color="auto" w:fill="auto"/>
          </w:tcPr>
          <w:p w:rsidR="00CD4726" w:rsidRDefault="000D5460" w:rsidP="00CD4726">
            <w:pPr>
              <w:ind w:firstLine="371"/>
              <w:jc w:val="both"/>
              <w:rPr>
                <w:sz w:val="20"/>
              </w:rPr>
            </w:pPr>
            <w:r>
              <w:rPr>
                <w:sz w:val="20"/>
              </w:rPr>
              <w:lastRenderedPageBreak/>
              <w:t>За 9 месяцев</w:t>
            </w:r>
            <w:r w:rsidR="00561B54">
              <w:rPr>
                <w:sz w:val="20"/>
              </w:rPr>
              <w:t xml:space="preserve"> 2016 года</w:t>
            </w:r>
            <w:r w:rsidR="00BF1D06">
              <w:rPr>
                <w:sz w:val="20"/>
              </w:rPr>
              <w:t xml:space="preserve"> </w:t>
            </w:r>
            <w:r w:rsidR="00561B54">
              <w:rPr>
                <w:sz w:val="20"/>
              </w:rPr>
              <w:t>министерством здравоохранения</w:t>
            </w:r>
            <w:r w:rsidR="00BF1D06">
              <w:rPr>
                <w:sz w:val="20"/>
              </w:rPr>
              <w:t xml:space="preserve"> Нижегородской области </w:t>
            </w:r>
            <w:r w:rsidR="001C6F05">
              <w:rPr>
                <w:sz w:val="20"/>
              </w:rPr>
              <w:t>о</w:t>
            </w:r>
            <w:r w:rsidR="001C6F05" w:rsidRPr="001B3A11">
              <w:rPr>
                <w:sz w:val="20"/>
              </w:rPr>
              <w:t>существл</w:t>
            </w:r>
            <w:r w:rsidR="001C6F05">
              <w:rPr>
                <w:sz w:val="20"/>
              </w:rPr>
              <w:t>ялось</w:t>
            </w:r>
            <w:r w:rsidR="00F2453B" w:rsidRPr="001B3A11">
              <w:rPr>
                <w:sz w:val="20"/>
              </w:rPr>
              <w:t xml:space="preserve"> </w:t>
            </w:r>
            <w:r w:rsidR="00F2453B" w:rsidRPr="001B3A11">
              <w:rPr>
                <w:sz w:val="20"/>
              </w:rPr>
              <w:lastRenderedPageBreak/>
              <w:t>лицензирование фармацевтической деятельности негосударственных аптечных организаций, осуществляющих розничную торговлю фармацевтической продукцией.</w:t>
            </w:r>
          </w:p>
          <w:p w:rsidR="00DF6FE5" w:rsidRPr="001B3A11" w:rsidRDefault="00F2453B" w:rsidP="00480CEE">
            <w:pPr>
              <w:ind w:firstLine="371"/>
              <w:jc w:val="both"/>
              <w:rPr>
                <w:sz w:val="20"/>
              </w:rPr>
            </w:pPr>
            <w:r w:rsidRPr="001B3A11">
              <w:rPr>
                <w:sz w:val="20"/>
              </w:rPr>
              <w:t>По состоянию на 01.</w:t>
            </w:r>
            <w:r w:rsidR="000D5460">
              <w:rPr>
                <w:sz w:val="20"/>
              </w:rPr>
              <w:t>10</w:t>
            </w:r>
            <w:r w:rsidRPr="001B3A11">
              <w:rPr>
                <w:sz w:val="20"/>
              </w:rPr>
              <w:t>.2016 на территории Нижегородской области 53</w:t>
            </w:r>
            <w:r w:rsidR="000D5460">
              <w:rPr>
                <w:sz w:val="20"/>
              </w:rPr>
              <w:t>9</w:t>
            </w:r>
            <w:r w:rsidRPr="001B3A11">
              <w:rPr>
                <w:sz w:val="20"/>
              </w:rPr>
              <w:t xml:space="preserve"> организации осуществляют розничную торговлю фармацевтической продукцией, из них 48</w:t>
            </w:r>
            <w:r w:rsidR="000D5460">
              <w:rPr>
                <w:sz w:val="20"/>
              </w:rPr>
              <w:t>6</w:t>
            </w:r>
            <w:r w:rsidRPr="001B3A11">
              <w:rPr>
                <w:sz w:val="20"/>
              </w:rPr>
              <w:t xml:space="preserve"> организаци</w:t>
            </w:r>
            <w:r w:rsidR="00480CEE">
              <w:rPr>
                <w:sz w:val="20"/>
              </w:rPr>
              <w:t>й</w:t>
            </w:r>
            <w:r w:rsidRPr="001B3A11">
              <w:rPr>
                <w:sz w:val="20"/>
              </w:rPr>
              <w:t xml:space="preserve"> частной формы собственности</w:t>
            </w:r>
            <w:r>
              <w:rPr>
                <w:sz w:val="20"/>
              </w:rPr>
              <w:t>.</w:t>
            </w:r>
          </w:p>
        </w:tc>
        <w:tc>
          <w:tcPr>
            <w:tcW w:w="3119" w:type="dxa"/>
            <w:shd w:val="clear" w:color="auto" w:fill="auto"/>
          </w:tcPr>
          <w:p w:rsidR="00F2453B" w:rsidRPr="00BB35FD" w:rsidRDefault="00F2453B" w:rsidP="00790550">
            <w:pPr>
              <w:rPr>
                <w:sz w:val="20"/>
              </w:rPr>
            </w:pPr>
            <w:r w:rsidRPr="001B3A11">
              <w:rPr>
                <w:sz w:val="20"/>
              </w:rPr>
              <w:lastRenderedPageBreak/>
              <w:t xml:space="preserve">Доля негосударственных аптечных организаций, осуществляющих розничную </w:t>
            </w:r>
            <w:r w:rsidRPr="001B3A11">
              <w:rPr>
                <w:sz w:val="20"/>
              </w:rPr>
              <w:lastRenderedPageBreak/>
              <w:t xml:space="preserve">торговлю фармацевтической продукцией, в общем количестве аптечных организаций, осуществляющих розничную торговлю фармацевтической продукцией, к 2016 году не менее 90% </w:t>
            </w:r>
          </w:p>
        </w:tc>
        <w:tc>
          <w:tcPr>
            <w:tcW w:w="992" w:type="dxa"/>
            <w:shd w:val="clear" w:color="auto" w:fill="auto"/>
            <w:vAlign w:val="center"/>
          </w:tcPr>
          <w:p w:rsidR="00F2453B" w:rsidRPr="001B3A11" w:rsidRDefault="00F2453B" w:rsidP="00790550">
            <w:pPr>
              <w:jc w:val="center"/>
              <w:rPr>
                <w:sz w:val="20"/>
              </w:rPr>
            </w:pPr>
            <w:r w:rsidRPr="001B3A11">
              <w:rPr>
                <w:sz w:val="20"/>
              </w:rPr>
              <w:lastRenderedPageBreak/>
              <w:t>90</w:t>
            </w:r>
          </w:p>
        </w:tc>
        <w:tc>
          <w:tcPr>
            <w:tcW w:w="992" w:type="dxa"/>
            <w:shd w:val="clear" w:color="auto" w:fill="auto"/>
            <w:vAlign w:val="center"/>
          </w:tcPr>
          <w:p w:rsidR="00F2453B" w:rsidRPr="001B3A11" w:rsidRDefault="00F2453B" w:rsidP="000D5460">
            <w:pPr>
              <w:jc w:val="center"/>
              <w:rPr>
                <w:sz w:val="20"/>
              </w:rPr>
            </w:pPr>
            <w:r w:rsidRPr="001B3A11">
              <w:rPr>
                <w:sz w:val="20"/>
                <w:lang w:val="en-US"/>
              </w:rPr>
              <w:t>90</w:t>
            </w:r>
            <w:r w:rsidRPr="001B3A11">
              <w:rPr>
                <w:sz w:val="20"/>
              </w:rPr>
              <w:t>,</w:t>
            </w:r>
            <w:r w:rsidR="006C4D8D">
              <w:rPr>
                <w:sz w:val="20"/>
              </w:rPr>
              <w:t>1</w:t>
            </w:r>
            <w:r w:rsidR="000D5460">
              <w:rPr>
                <w:sz w:val="20"/>
              </w:rPr>
              <w:t>7</w:t>
            </w:r>
          </w:p>
        </w:tc>
        <w:tc>
          <w:tcPr>
            <w:tcW w:w="992" w:type="dxa"/>
            <w:shd w:val="clear" w:color="auto" w:fill="auto"/>
            <w:vAlign w:val="center"/>
          </w:tcPr>
          <w:p w:rsidR="00F2453B" w:rsidRPr="001B3A11" w:rsidRDefault="00F2453B" w:rsidP="00790550">
            <w:pPr>
              <w:jc w:val="center"/>
              <w:rPr>
                <w:sz w:val="20"/>
              </w:rPr>
            </w:pPr>
            <w:r>
              <w:rPr>
                <w:sz w:val="20"/>
              </w:rPr>
              <w:t>100</w:t>
            </w:r>
            <w:r w:rsidR="00561B54">
              <w:rPr>
                <w:sz w:val="20"/>
              </w:rPr>
              <w:t>,1</w:t>
            </w:r>
            <w:r>
              <w:rPr>
                <w:sz w:val="20"/>
              </w:rPr>
              <w:t>%</w:t>
            </w:r>
          </w:p>
        </w:tc>
        <w:tc>
          <w:tcPr>
            <w:tcW w:w="2127" w:type="dxa"/>
            <w:shd w:val="clear" w:color="auto" w:fill="auto"/>
          </w:tcPr>
          <w:p w:rsidR="00F2453B" w:rsidRPr="001B3A11" w:rsidRDefault="00F2453B" w:rsidP="00790550">
            <w:pPr>
              <w:jc w:val="center"/>
              <w:rPr>
                <w:sz w:val="20"/>
              </w:rPr>
            </w:pPr>
            <w:r w:rsidRPr="001B3A11">
              <w:rPr>
                <w:sz w:val="20"/>
              </w:rPr>
              <w:t xml:space="preserve">Министерство здравоохранения Нижегородской </w:t>
            </w:r>
            <w:r w:rsidRPr="001B3A11">
              <w:rPr>
                <w:sz w:val="20"/>
              </w:rPr>
              <w:lastRenderedPageBreak/>
              <w:t>области</w:t>
            </w:r>
          </w:p>
        </w:tc>
      </w:tr>
      <w:tr w:rsidR="00F2453B" w:rsidTr="00793969">
        <w:tc>
          <w:tcPr>
            <w:tcW w:w="838" w:type="dxa"/>
            <w:shd w:val="clear" w:color="auto" w:fill="auto"/>
          </w:tcPr>
          <w:p w:rsidR="00F2453B" w:rsidRPr="00DB2A3B" w:rsidRDefault="00F2453B" w:rsidP="00790550">
            <w:pPr>
              <w:pStyle w:val="a5"/>
              <w:jc w:val="center"/>
              <w:rPr>
                <w:b/>
                <w:color w:val="000000"/>
                <w:sz w:val="24"/>
                <w:szCs w:val="24"/>
              </w:rPr>
            </w:pPr>
            <w:r w:rsidRPr="00DB2A3B">
              <w:rPr>
                <w:b/>
                <w:color w:val="000000"/>
                <w:sz w:val="24"/>
                <w:szCs w:val="24"/>
              </w:rPr>
              <w:lastRenderedPageBreak/>
              <w:t>1.9.</w:t>
            </w:r>
          </w:p>
        </w:tc>
        <w:tc>
          <w:tcPr>
            <w:tcW w:w="14949" w:type="dxa"/>
            <w:gridSpan w:val="7"/>
            <w:shd w:val="clear" w:color="auto" w:fill="auto"/>
          </w:tcPr>
          <w:p w:rsidR="00F2453B" w:rsidRPr="00DB2A3B" w:rsidRDefault="00F2453B" w:rsidP="00790550">
            <w:pPr>
              <w:pStyle w:val="a5"/>
              <w:jc w:val="center"/>
              <w:rPr>
                <w:b/>
                <w:color w:val="000000"/>
                <w:sz w:val="24"/>
                <w:szCs w:val="24"/>
              </w:rPr>
            </w:pPr>
            <w:r w:rsidRPr="00DB2A3B">
              <w:rPr>
                <w:b/>
                <w:i/>
                <w:sz w:val="24"/>
                <w:szCs w:val="24"/>
              </w:rPr>
              <w:t>Рынок услуг перевозок пассажиров автомобильным транспортом на межмуниципальных маршрутах Нижегородской области</w:t>
            </w:r>
          </w:p>
        </w:tc>
      </w:tr>
      <w:tr w:rsidR="00F2453B" w:rsidTr="00793969">
        <w:tc>
          <w:tcPr>
            <w:tcW w:w="838" w:type="dxa"/>
            <w:shd w:val="clear" w:color="auto" w:fill="auto"/>
          </w:tcPr>
          <w:p w:rsidR="00F2453B" w:rsidRPr="001B3A11" w:rsidRDefault="00F2453B" w:rsidP="00790550">
            <w:pPr>
              <w:pStyle w:val="a5"/>
              <w:jc w:val="center"/>
              <w:rPr>
                <w:color w:val="000000"/>
                <w:sz w:val="22"/>
                <w:szCs w:val="22"/>
              </w:rPr>
            </w:pPr>
            <w:r w:rsidRPr="001B3A11">
              <w:rPr>
                <w:color w:val="000000"/>
                <w:sz w:val="22"/>
                <w:szCs w:val="22"/>
              </w:rPr>
              <w:t>1.9.1.</w:t>
            </w:r>
          </w:p>
        </w:tc>
        <w:tc>
          <w:tcPr>
            <w:tcW w:w="14949" w:type="dxa"/>
            <w:gridSpan w:val="7"/>
            <w:shd w:val="clear" w:color="auto" w:fill="auto"/>
          </w:tcPr>
          <w:p w:rsidR="00F2453B" w:rsidRPr="001B3A11" w:rsidRDefault="00F2453B" w:rsidP="00790550">
            <w:pPr>
              <w:pStyle w:val="a5"/>
              <w:rPr>
                <w:b/>
                <w:color w:val="000000"/>
                <w:sz w:val="22"/>
                <w:szCs w:val="22"/>
              </w:rPr>
            </w:pPr>
            <w:r w:rsidRPr="001B3A11">
              <w:rPr>
                <w:i/>
                <w:sz w:val="22"/>
                <w:szCs w:val="22"/>
              </w:rPr>
              <w:t>Мероприятия, направленные на снижение административных барьеров</w:t>
            </w:r>
          </w:p>
        </w:tc>
      </w:tr>
      <w:tr w:rsidR="00F2453B" w:rsidTr="00793969">
        <w:tc>
          <w:tcPr>
            <w:tcW w:w="838" w:type="dxa"/>
            <w:shd w:val="clear" w:color="auto" w:fill="auto"/>
            <w:vAlign w:val="center"/>
          </w:tcPr>
          <w:p w:rsidR="00F2453B" w:rsidRPr="001B3A11" w:rsidRDefault="00F2453B" w:rsidP="00790550">
            <w:pPr>
              <w:jc w:val="center"/>
              <w:rPr>
                <w:sz w:val="20"/>
              </w:rPr>
            </w:pPr>
            <w:r w:rsidRPr="001B3A11">
              <w:rPr>
                <w:sz w:val="20"/>
              </w:rPr>
              <w:t>1.9.1.1.</w:t>
            </w:r>
          </w:p>
        </w:tc>
        <w:tc>
          <w:tcPr>
            <w:tcW w:w="2848" w:type="dxa"/>
            <w:shd w:val="clear" w:color="auto" w:fill="auto"/>
          </w:tcPr>
          <w:p w:rsidR="00F2453B" w:rsidRPr="001B3A11" w:rsidRDefault="00F2453B" w:rsidP="00790550">
            <w:pPr>
              <w:ind w:firstLine="34"/>
              <w:rPr>
                <w:color w:val="000000"/>
                <w:sz w:val="20"/>
                <w:lang w:bidi="ru-RU"/>
              </w:rPr>
            </w:pPr>
            <w:r w:rsidRPr="001B3A11">
              <w:rPr>
                <w:color w:val="000000"/>
                <w:sz w:val="20"/>
                <w:lang w:bidi="ru-RU"/>
              </w:rPr>
              <w:t xml:space="preserve">Организация проведения открытых конкурсов на право осуществления </w:t>
            </w:r>
          </w:p>
          <w:p w:rsidR="00F2453B" w:rsidRPr="001B3A11" w:rsidRDefault="00F2453B" w:rsidP="00790550">
            <w:pPr>
              <w:ind w:firstLine="34"/>
              <w:rPr>
                <w:color w:val="000000"/>
                <w:sz w:val="20"/>
                <w:lang w:bidi="ru-RU"/>
              </w:rPr>
            </w:pPr>
            <w:r w:rsidRPr="001B3A11">
              <w:rPr>
                <w:color w:val="000000"/>
                <w:sz w:val="20"/>
                <w:lang w:bidi="ru-RU"/>
              </w:rPr>
              <w:t>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w:t>
            </w:r>
          </w:p>
          <w:p w:rsidR="00F2453B" w:rsidRPr="001B3A11" w:rsidRDefault="00F2453B" w:rsidP="00790550">
            <w:pPr>
              <w:rPr>
                <w:sz w:val="20"/>
              </w:rPr>
            </w:pPr>
          </w:p>
        </w:tc>
        <w:tc>
          <w:tcPr>
            <w:tcW w:w="3879" w:type="dxa"/>
            <w:shd w:val="clear" w:color="auto" w:fill="auto"/>
          </w:tcPr>
          <w:p w:rsidR="00F2453B" w:rsidRPr="001B3A11" w:rsidRDefault="00F2453B" w:rsidP="00DF6FE5">
            <w:pPr>
              <w:ind w:firstLine="371"/>
              <w:jc w:val="both"/>
              <w:rPr>
                <w:sz w:val="20"/>
              </w:rPr>
            </w:pPr>
            <w:r w:rsidRPr="001B3A11">
              <w:rPr>
                <w:sz w:val="20"/>
              </w:rPr>
              <w:t>Конкурсы проводятся в отдельных случаях, установленных Федеральным Законом от 13.07.2015 № 220-ФЗ.</w:t>
            </w:r>
          </w:p>
          <w:p w:rsidR="00F2453B" w:rsidRPr="001B3A11" w:rsidRDefault="005A408D" w:rsidP="00DF6FE5">
            <w:pPr>
              <w:ind w:firstLine="371"/>
              <w:jc w:val="both"/>
              <w:rPr>
                <w:sz w:val="20"/>
              </w:rPr>
            </w:pPr>
            <w:r>
              <w:rPr>
                <w:sz w:val="20"/>
              </w:rPr>
              <w:t xml:space="preserve">За 9 месяцев 2016 г. проведено 2 открытых </w:t>
            </w:r>
            <w:r w:rsidR="00B13E64">
              <w:rPr>
                <w:sz w:val="20"/>
              </w:rPr>
              <w:t>конкурс</w:t>
            </w:r>
            <w:r>
              <w:rPr>
                <w:sz w:val="20"/>
              </w:rPr>
              <w:t>а</w:t>
            </w:r>
            <w:r w:rsidR="00B13E64">
              <w:rPr>
                <w:sz w:val="20"/>
              </w:rPr>
              <w:t xml:space="preserve"> на право осуществления перевозок по межмуниципальным маршрутам </w:t>
            </w:r>
            <w:r w:rsidR="00B13E64" w:rsidRPr="001B3A11">
              <w:rPr>
                <w:color w:val="000000"/>
                <w:sz w:val="20"/>
                <w:lang w:bidi="ru-RU"/>
              </w:rPr>
              <w:t>регулярных перевозок пассажиров и багажа автомобильным транспортом по нерегулируемым тарифам на территории Нижегородской области</w:t>
            </w:r>
            <w:r w:rsidR="00B13E64">
              <w:rPr>
                <w:color w:val="000000"/>
                <w:sz w:val="20"/>
                <w:lang w:bidi="ru-RU"/>
              </w:rPr>
              <w:t xml:space="preserve"> на 3-х межмуниципальных маршрутах.</w:t>
            </w:r>
          </w:p>
        </w:tc>
        <w:tc>
          <w:tcPr>
            <w:tcW w:w="3119" w:type="dxa"/>
            <w:shd w:val="clear" w:color="auto" w:fill="auto"/>
          </w:tcPr>
          <w:p w:rsidR="00F2453B" w:rsidRPr="001B3A11" w:rsidRDefault="00F2453B" w:rsidP="00790550">
            <w:pPr>
              <w:spacing w:after="240"/>
              <w:rPr>
                <w:color w:val="000000"/>
                <w:sz w:val="20"/>
                <w:lang w:eastAsia="ru-RU"/>
              </w:rPr>
            </w:pPr>
            <w:r w:rsidRPr="001B3A11">
              <w:rPr>
                <w:color w:val="000000"/>
                <w:sz w:val="20"/>
                <w:lang w:eastAsia="ru-RU"/>
              </w:rPr>
              <w:t xml:space="preserve">Доля негосударственных  (немуниципальных) перевозчиков на </w:t>
            </w:r>
            <w:r w:rsidRPr="001B3A11">
              <w:rPr>
                <w:color w:val="000000"/>
                <w:sz w:val="20"/>
                <w:lang w:eastAsia="ru-RU"/>
              </w:rPr>
              <w:br/>
              <w:t>межмуниципальных маршрутах пассажирского автомобильного транспорта, %.</w:t>
            </w:r>
          </w:p>
          <w:p w:rsidR="00F2453B" w:rsidRPr="001B3A11" w:rsidRDefault="00F2453B" w:rsidP="00790550">
            <w:pPr>
              <w:rPr>
                <w:color w:val="000000"/>
                <w:sz w:val="20"/>
                <w:lang w:eastAsia="ru-RU"/>
              </w:rPr>
            </w:pPr>
            <w:r w:rsidRPr="001B3A11">
              <w:rPr>
                <w:color w:val="000000"/>
                <w:sz w:val="20"/>
                <w:lang w:eastAsia="ru-RU"/>
              </w:rPr>
              <w:t>Доля межмуниципальных маршрутов  пассажирского 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автомобильного транспорта, %.</w:t>
            </w:r>
          </w:p>
          <w:p w:rsidR="00F2453B" w:rsidRPr="001B3A11" w:rsidRDefault="00F2453B" w:rsidP="00790550">
            <w:pPr>
              <w:rPr>
                <w:color w:val="000000"/>
                <w:sz w:val="20"/>
                <w:lang w:eastAsia="ru-RU"/>
              </w:rPr>
            </w:pPr>
          </w:p>
          <w:p w:rsidR="00DF6FE5" w:rsidRPr="001B3A11" w:rsidRDefault="00F2453B" w:rsidP="00790550">
            <w:pPr>
              <w:rPr>
                <w:color w:val="000000"/>
                <w:sz w:val="20"/>
                <w:lang w:eastAsia="ru-RU"/>
              </w:rPr>
            </w:pPr>
            <w:r w:rsidRPr="001B3A11">
              <w:rPr>
                <w:color w:val="000000"/>
                <w:sz w:val="20"/>
                <w:lang w:eastAsia="ru-RU"/>
              </w:rPr>
              <w:t xml:space="preserve">Доля рейсов по межмуниципальным маршрутам пассажирского автомобильного транспорта, осуществляемых </w:t>
            </w:r>
            <w:r w:rsidRPr="001B3A11">
              <w:rPr>
                <w:color w:val="000000"/>
                <w:sz w:val="20"/>
                <w:lang w:eastAsia="ru-RU"/>
              </w:rPr>
              <w:lastRenderedPageBreak/>
              <w:t>негосударственными (немуниципальными) перевозчиками, от общего числа рейсов по межмуниципальным маршрутам пассажирского автомобильного транспорта, %.</w:t>
            </w:r>
          </w:p>
        </w:tc>
        <w:tc>
          <w:tcPr>
            <w:tcW w:w="992" w:type="dxa"/>
            <w:shd w:val="clear" w:color="auto" w:fill="auto"/>
          </w:tcPr>
          <w:p w:rsidR="00F2453B" w:rsidRPr="001B3A11" w:rsidRDefault="00F2453B" w:rsidP="00790550">
            <w:pPr>
              <w:jc w:val="center"/>
              <w:rPr>
                <w:sz w:val="20"/>
              </w:rPr>
            </w:pPr>
            <w:r w:rsidRPr="001B3A11">
              <w:rPr>
                <w:sz w:val="20"/>
              </w:rPr>
              <w:lastRenderedPageBreak/>
              <w:t>52</w:t>
            </w: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p>
          <w:p w:rsidR="00F2453B" w:rsidRPr="001B3A11" w:rsidRDefault="00F2453B" w:rsidP="00790550">
            <w:pPr>
              <w:jc w:val="center"/>
              <w:rPr>
                <w:sz w:val="20"/>
              </w:rPr>
            </w:pPr>
            <w:r w:rsidRPr="001B3A11">
              <w:rPr>
                <w:sz w:val="20"/>
              </w:rPr>
              <w:t>32</w:t>
            </w: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jc w:val="center"/>
              <w:rPr>
                <w:sz w:val="20"/>
              </w:rPr>
            </w:pPr>
          </w:p>
          <w:p w:rsidR="00F2453B" w:rsidRPr="001B3A11" w:rsidRDefault="00F2453B" w:rsidP="00790550">
            <w:pPr>
              <w:rPr>
                <w:sz w:val="20"/>
              </w:rPr>
            </w:pPr>
          </w:p>
          <w:p w:rsidR="00F2453B" w:rsidRPr="001B3A11" w:rsidRDefault="00F2453B" w:rsidP="00790550">
            <w:pPr>
              <w:jc w:val="center"/>
              <w:rPr>
                <w:sz w:val="20"/>
              </w:rPr>
            </w:pPr>
            <w:r w:rsidRPr="001B3A11">
              <w:rPr>
                <w:sz w:val="20"/>
              </w:rPr>
              <w:t>62</w:t>
            </w:r>
          </w:p>
        </w:tc>
        <w:tc>
          <w:tcPr>
            <w:tcW w:w="992" w:type="dxa"/>
            <w:shd w:val="clear" w:color="auto" w:fill="auto"/>
          </w:tcPr>
          <w:p w:rsidR="00F2453B" w:rsidRDefault="00F2453B" w:rsidP="00790550">
            <w:pPr>
              <w:jc w:val="center"/>
              <w:rPr>
                <w:sz w:val="20"/>
              </w:rPr>
            </w:pPr>
            <w:r>
              <w:rPr>
                <w:sz w:val="20"/>
              </w:rPr>
              <w:t>52</w:t>
            </w:r>
          </w:p>
          <w:p w:rsidR="00F2453B"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p>
          <w:p w:rsidR="00F2453B" w:rsidRDefault="00F2453B" w:rsidP="00790550">
            <w:pPr>
              <w:jc w:val="center"/>
              <w:rPr>
                <w:sz w:val="20"/>
              </w:rPr>
            </w:pPr>
            <w:r>
              <w:rPr>
                <w:sz w:val="20"/>
              </w:rPr>
              <w:t>32</w:t>
            </w:r>
          </w:p>
          <w:p w:rsidR="00F2453B" w:rsidRPr="001B3A11" w:rsidRDefault="00F2453B" w:rsidP="00790550">
            <w:pPr>
              <w:rPr>
                <w:sz w:val="20"/>
              </w:rPr>
            </w:pPr>
          </w:p>
          <w:p w:rsidR="00F2453B" w:rsidRPr="001B3A11" w:rsidRDefault="00F2453B" w:rsidP="00790550">
            <w:pPr>
              <w:rPr>
                <w:sz w:val="20"/>
              </w:rPr>
            </w:pPr>
          </w:p>
          <w:p w:rsidR="00F2453B" w:rsidRPr="001B3A11" w:rsidRDefault="00F2453B" w:rsidP="00790550">
            <w:pPr>
              <w:rPr>
                <w:sz w:val="20"/>
              </w:rPr>
            </w:pPr>
          </w:p>
          <w:p w:rsidR="00F2453B" w:rsidRPr="001B3A11" w:rsidRDefault="00F2453B" w:rsidP="00790550">
            <w:pPr>
              <w:rPr>
                <w:sz w:val="20"/>
              </w:rPr>
            </w:pPr>
          </w:p>
          <w:p w:rsidR="00F2453B" w:rsidRPr="001B3A11" w:rsidRDefault="00F2453B" w:rsidP="00790550">
            <w:pPr>
              <w:rPr>
                <w:sz w:val="20"/>
              </w:rPr>
            </w:pPr>
          </w:p>
          <w:p w:rsidR="00F2453B" w:rsidRPr="001B3A11" w:rsidRDefault="00F2453B" w:rsidP="00790550">
            <w:pPr>
              <w:rPr>
                <w:sz w:val="20"/>
              </w:rPr>
            </w:pPr>
          </w:p>
          <w:p w:rsidR="00F2453B" w:rsidRPr="001B3A11" w:rsidRDefault="00F2453B" w:rsidP="00790550">
            <w:pPr>
              <w:rPr>
                <w:sz w:val="20"/>
              </w:rPr>
            </w:pPr>
          </w:p>
          <w:p w:rsidR="00F2453B" w:rsidRPr="001B3A11" w:rsidRDefault="00F2453B" w:rsidP="00790550">
            <w:pPr>
              <w:rPr>
                <w:sz w:val="20"/>
              </w:rPr>
            </w:pPr>
          </w:p>
          <w:p w:rsidR="00F2453B" w:rsidRDefault="00F2453B" w:rsidP="00790550">
            <w:pPr>
              <w:rPr>
                <w:sz w:val="20"/>
              </w:rPr>
            </w:pPr>
          </w:p>
          <w:p w:rsidR="00F2453B" w:rsidRPr="001B3A11" w:rsidRDefault="00F2453B" w:rsidP="00790550">
            <w:pPr>
              <w:jc w:val="center"/>
              <w:rPr>
                <w:sz w:val="20"/>
              </w:rPr>
            </w:pPr>
            <w:r>
              <w:rPr>
                <w:sz w:val="20"/>
              </w:rPr>
              <w:t>62</w:t>
            </w:r>
          </w:p>
        </w:tc>
        <w:tc>
          <w:tcPr>
            <w:tcW w:w="992" w:type="dxa"/>
            <w:shd w:val="clear" w:color="auto" w:fill="auto"/>
          </w:tcPr>
          <w:p w:rsidR="00F2453B" w:rsidRDefault="00F2453B" w:rsidP="00790550">
            <w:pPr>
              <w:autoSpaceDE w:val="0"/>
              <w:autoSpaceDN w:val="0"/>
              <w:adjustRightInd w:val="0"/>
              <w:jc w:val="center"/>
              <w:rPr>
                <w:color w:val="000000"/>
                <w:sz w:val="20"/>
                <w:lang w:eastAsia="ru-RU"/>
              </w:rPr>
            </w:pPr>
            <w:r>
              <w:rPr>
                <w:color w:val="000000"/>
                <w:sz w:val="20"/>
                <w:lang w:eastAsia="ru-RU"/>
              </w:rPr>
              <w:t>100%</w:t>
            </w: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r>
              <w:rPr>
                <w:color w:val="000000"/>
                <w:sz w:val="20"/>
                <w:lang w:eastAsia="ru-RU"/>
              </w:rPr>
              <w:t>100%</w:t>
            </w: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Default="00F2453B" w:rsidP="00790550">
            <w:pPr>
              <w:autoSpaceDE w:val="0"/>
              <w:autoSpaceDN w:val="0"/>
              <w:adjustRightInd w:val="0"/>
              <w:jc w:val="center"/>
              <w:rPr>
                <w:color w:val="000000"/>
                <w:sz w:val="20"/>
                <w:lang w:eastAsia="ru-RU"/>
              </w:rPr>
            </w:pPr>
          </w:p>
          <w:p w:rsidR="00F2453B" w:rsidRPr="001B3A11" w:rsidRDefault="00F2453B" w:rsidP="00790550">
            <w:pPr>
              <w:autoSpaceDE w:val="0"/>
              <w:autoSpaceDN w:val="0"/>
              <w:adjustRightInd w:val="0"/>
              <w:jc w:val="center"/>
              <w:rPr>
                <w:color w:val="000000"/>
                <w:sz w:val="20"/>
                <w:lang w:eastAsia="ru-RU"/>
              </w:rPr>
            </w:pPr>
            <w:r>
              <w:rPr>
                <w:color w:val="000000"/>
                <w:sz w:val="20"/>
                <w:lang w:eastAsia="ru-RU"/>
              </w:rPr>
              <w:t>100%</w:t>
            </w:r>
          </w:p>
        </w:tc>
        <w:tc>
          <w:tcPr>
            <w:tcW w:w="2127" w:type="dxa"/>
            <w:shd w:val="clear" w:color="auto" w:fill="auto"/>
          </w:tcPr>
          <w:p w:rsidR="00F2453B" w:rsidRPr="001B3A11" w:rsidRDefault="00F2453B" w:rsidP="00790550">
            <w:pPr>
              <w:autoSpaceDE w:val="0"/>
              <w:autoSpaceDN w:val="0"/>
              <w:adjustRightInd w:val="0"/>
              <w:jc w:val="center"/>
              <w:rPr>
                <w:sz w:val="20"/>
              </w:rPr>
            </w:pPr>
            <w:r w:rsidRPr="001B3A11">
              <w:rPr>
                <w:color w:val="000000"/>
                <w:sz w:val="20"/>
                <w:lang w:eastAsia="ru-RU"/>
              </w:rPr>
              <w:t xml:space="preserve">Министерство транспорта и автомобильных дорог Нижегородской области, </w:t>
            </w:r>
            <w:r w:rsidRPr="001B3A11">
              <w:rPr>
                <w:color w:val="000000"/>
                <w:sz w:val="20"/>
              </w:rPr>
              <w:t>органы местного самоуправления муниципальных районов и городских округов Нижегородской области</w:t>
            </w:r>
          </w:p>
          <w:p w:rsidR="00F2453B" w:rsidRPr="001B3A11" w:rsidRDefault="00F2453B" w:rsidP="00790550">
            <w:pPr>
              <w:jc w:val="center"/>
              <w:rPr>
                <w:sz w:val="20"/>
              </w:rPr>
            </w:pPr>
            <w:r w:rsidRPr="001B3A11">
              <w:rPr>
                <w:color w:val="000000"/>
                <w:sz w:val="20"/>
              </w:rPr>
              <w:t>(по согласованию, при необходимости)</w:t>
            </w:r>
          </w:p>
          <w:p w:rsidR="00F2453B" w:rsidRPr="001B3A11" w:rsidRDefault="00F2453B" w:rsidP="00790550">
            <w:pPr>
              <w:rPr>
                <w:sz w:val="20"/>
              </w:rPr>
            </w:pPr>
          </w:p>
        </w:tc>
      </w:tr>
      <w:tr w:rsidR="00F2453B" w:rsidTr="00793969">
        <w:tc>
          <w:tcPr>
            <w:tcW w:w="838" w:type="dxa"/>
            <w:shd w:val="clear" w:color="auto" w:fill="auto"/>
            <w:vAlign w:val="center"/>
          </w:tcPr>
          <w:p w:rsidR="00F2453B" w:rsidRPr="001B3A11" w:rsidRDefault="00F2453B" w:rsidP="00790550">
            <w:pPr>
              <w:jc w:val="center"/>
              <w:rPr>
                <w:sz w:val="20"/>
              </w:rPr>
            </w:pPr>
            <w:r w:rsidRPr="001B3A11">
              <w:rPr>
                <w:sz w:val="20"/>
              </w:rPr>
              <w:lastRenderedPageBreak/>
              <w:t>1.9.1.2.</w:t>
            </w:r>
          </w:p>
        </w:tc>
        <w:tc>
          <w:tcPr>
            <w:tcW w:w="2848" w:type="dxa"/>
            <w:shd w:val="clear" w:color="auto" w:fill="auto"/>
          </w:tcPr>
          <w:p w:rsidR="00F2453B" w:rsidRPr="001B3A11" w:rsidRDefault="00F2453B" w:rsidP="00790550">
            <w:pPr>
              <w:rPr>
                <w:sz w:val="20"/>
              </w:rPr>
            </w:pPr>
            <w:r w:rsidRPr="001B3A11">
              <w:rPr>
                <w:color w:val="000000"/>
                <w:sz w:val="20"/>
                <w:lang w:eastAsia="ru-RU"/>
              </w:rPr>
              <w:t xml:space="preserve">Разработка проекта закона Нижегородской области "О реализации положений Федерального закона от 13 июля 2015 года № 220-ФЗ  </w:t>
            </w:r>
            <w:r w:rsidRPr="001B3A11">
              <w:rPr>
                <w:rFonts w:ascii="Courier New" w:hAnsi="Courier New" w:cs="Courier New"/>
                <w:sz w:val="20"/>
              </w:rPr>
              <w:t>"</w:t>
            </w:r>
            <w:r w:rsidRPr="001B3A11">
              <w:rPr>
                <w:sz w:val="2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50C16">
              <w:rPr>
                <w:sz w:val="20"/>
              </w:rPr>
              <w:t>.</w:t>
            </w:r>
          </w:p>
        </w:tc>
        <w:tc>
          <w:tcPr>
            <w:tcW w:w="3879" w:type="dxa"/>
            <w:shd w:val="clear" w:color="auto" w:fill="auto"/>
          </w:tcPr>
          <w:p w:rsidR="00F2453B" w:rsidRPr="001B3A11" w:rsidRDefault="005A408D" w:rsidP="005A408D">
            <w:pPr>
              <w:ind w:firstLine="371"/>
              <w:jc w:val="both"/>
              <w:rPr>
                <w:sz w:val="20"/>
              </w:rPr>
            </w:pPr>
            <w:r>
              <w:rPr>
                <w:color w:val="000000"/>
                <w:sz w:val="20"/>
                <w:lang w:eastAsia="ru-RU"/>
              </w:rPr>
              <w:t>Проект</w:t>
            </w:r>
            <w:r w:rsidRPr="001B3A11">
              <w:rPr>
                <w:color w:val="000000"/>
                <w:sz w:val="20"/>
                <w:lang w:eastAsia="ru-RU"/>
              </w:rPr>
              <w:t xml:space="preserve"> закона Нижегородской области </w:t>
            </w:r>
            <w:r w:rsidRPr="005A408D">
              <w:rPr>
                <w:sz w:val="20"/>
              </w:rPr>
              <w:t>"О</w:t>
            </w:r>
            <w:r w:rsidRPr="001B3A11">
              <w:rPr>
                <w:sz w:val="20"/>
              </w:rPr>
              <w:t>б организации регулярных перевозок пассажиров и багажа автомобильным транспортом и городским наземным электрическим транспортом</w:t>
            </w:r>
            <w:r>
              <w:rPr>
                <w:sz w:val="20"/>
              </w:rPr>
              <w:t xml:space="preserve"> в Нижегородской области» разработан министерством транспорта и автомобильных дорог Нижегородской области, 26.09.2016 г. направлен в государственно-правовой департамент Нижегородской области для проведения юридической экспертизы.</w:t>
            </w:r>
          </w:p>
        </w:tc>
        <w:tc>
          <w:tcPr>
            <w:tcW w:w="3119" w:type="dxa"/>
            <w:shd w:val="clear" w:color="auto" w:fill="auto"/>
          </w:tcPr>
          <w:p w:rsidR="00F2453B" w:rsidRPr="001B3A11" w:rsidRDefault="00F2453B" w:rsidP="00790550">
            <w:pPr>
              <w:spacing w:after="240"/>
              <w:rPr>
                <w:color w:val="000000"/>
                <w:sz w:val="20"/>
                <w:lang w:eastAsia="ru-RU"/>
              </w:rPr>
            </w:pPr>
            <w:r w:rsidRPr="001B3A11">
              <w:rPr>
                <w:color w:val="000000"/>
                <w:sz w:val="20"/>
                <w:lang w:eastAsia="ru-RU"/>
              </w:rPr>
              <w:t>Проект закона Нижегородской области, ед.</w:t>
            </w:r>
          </w:p>
        </w:tc>
        <w:tc>
          <w:tcPr>
            <w:tcW w:w="992" w:type="dxa"/>
            <w:shd w:val="clear" w:color="auto" w:fill="auto"/>
            <w:vAlign w:val="center"/>
          </w:tcPr>
          <w:p w:rsidR="00F2453B" w:rsidRPr="001B3A11" w:rsidRDefault="00F2453B" w:rsidP="00790550">
            <w:pPr>
              <w:jc w:val="center"/>
              <w:rPr>
                <w:sz w:val="20"/>
              </w:rPr>
            </w:pPr>
            <w:r w:rsidRPr="001B3A11">
              <w:rPr>
                <w:sz w:val="20"/>
              </w:rPr>
              <w:t>1</w:t>
            </w:r>
          </w:p>
        </w:tc>
        <w:tc>
          <w:tcPr>
            <w:tcW w:w="992" w:type="dxa"/>
            <w:shd w:val="clear" w:color="auto" w:fill="auto"/>
            <w:vAlign w:val="center"/>
          </w:tcPr>
          <w:p w:rsidR="00F2453B" w:rsidRPr="001B3A11" w:rsidRDefault="00F2453B" w:rsidP="00790550">
            <w:pPr>
              <w:jc w:val="center"/>
              <w:rPr>
                <w:sz w:val="20"/>
              </w:rPr>
            </w:pPr>
            <w:r>
              <w:rPr>
                <w:sz w:val="20"/>
              </w:rPr>
              <w:t>-</w:t>
            </w:r>
          </w:p>
        </w:tc>
        <w:tc>
          <w:tcPr>
            <w:tcW w:w="992" w:type="dxa"/>
            <w:shd w:val="clear" w:color="auto" w:fill="auto"/>
            <w:vAlign w:val="center"/>
          </w:tcPr>
          <w:p w:rsidR="00F2453B" w:rsidRPr="001B3A11" w:rsidRDefault="00F2453B" w:rsidP="00790550">
            <w:pPr>
              <w:jc w:val="center"/>
              <w:rPr>
                <w:color w:val="000000"/>
                <w:sz w:val="20"/>
                <w:lang w:eastAsia="ru-RU"/>
              </w:rPr>
            </w:pPr>
            <w:r>
              <w:rPr>
                <w:color w:val="000000"/>
                <w:sz w:val="20"/>
                <w:lang w:eastAsia="ru-RU"/>
              </w:rPr>
              <w:t>-</w:t>
            </w:r>
          </w:p>
        </w:tc>
        <w:tc>
          <w:tcPr>
            <w:tcW w:w="2127" w:type="dxa"/>
            <w:shd w:val="clear" w:color="auto" w:fill="auto"/>
          </w:tcPr>
          <w:p w:rsidR="00F2453B" w:rsidRPr="001B3A11" w:rsidRDefault="00F2453B" w:rsidP="00790550">
            <w:pPr>
              <w:jc w:val="center"/>
              <w:rPr>
                <w:sz w:val="20"/>
              </w:rPr>
            </w:pPr>
            <w:r w:rsidRPr="001B3A11">
              <w:rPr>
                <w:color w:val="000000"/>
                <w:sz w:val="20"/>
                <w:lang w:eastAsia="ru-RU"/>
              </w:rPr>
              <w:t>Министерство транспорта и автомобильных дорог Нижегородской области</w:t>
            </w:r>
          </w:p>
        </w:tc>
      </w:tr>
      <w:tr w:rsidR="00F2453B" w:rsidTr="00793969">
        <w:tc>
          <w:tcPr>
            <w:tcW w:w="838" w:type="dxa"/>
            <w:shd w:val="clear" w:color="auto" w:fill="auto"/>
          </w:tcPr>
          <w:p w:rsidR="00F2453B" w:rsidRPr="003C4FCA" w:rsidRDefault="00F2453B" w:rsidP="00790550">
            <w:pPr>
              <w:pStyle w:val="a5"/>
              <w:jc w:val="center"/>
              <w:rPr>
                <w:color w:val="000000"/>
              </w:rPr>
            </w:pPr>
            <w:r w:rsidRPr="003C4FCA">
              <w:rPr>
                <w:color w:val="000000"/>
                <w:sz w:val="22"/>
                <w:szCs w:val="22"/>
              </w:rPr>
              <w:t>1.9.2.</w:t>
            </w:r>
          </w:p>
        </w:tc>
        <w:tc>
          <w:tcPr>
            <w:tcW w:w="14949" w:type="dxa"/>
            <w:gridSpan w:val="7"/>
            <w:shd w:val="clear" w:color="auto" w:fill="auto"/>
          </w:tcPr>
          <w:p w:rsidR="00F2453B" w:rsidRPr="00C572DE" w:rsidRDefault="00F2453B" w:rsidP="00DF6FE5">
            <w:pPr>
              <w:pStyle w:val="a5"/>
              <w:ind w:firstLine="371"/>
              <w:rPr>
                <w:b/>
                <w:color w:val="000000"/>
              </w:rPr>
            </w:pPr>
            <w:r w:rsidRPr="003C4FCA">
              <w:rPr>
                <w:i/>
                <w:sz w:val="22"/>
                <w:szCs w:val="22"/>
              </w:rPr>
              <w:t>Мероприятия, направленные на повышение информационной открытости деятельности органов исполнительной власти Нижегородской области</w:t>
            </w:r>
          </w:p>
        </w:tc>
      </w:tr>
      <w:tr w:rsidR="00F2453B" w:rsidTr="00793969">
        <w:tc>
          <w:tcPr>
            <w:tcW w:w="838" w:type="dxa"/>
            <w:shd w:val="clear" w:color="auto" w:fill="auto"/>
            <w:vAlign w:val="center"/>
          </w:tcPr>
          <w:p w:rsidR="00F2453B" w:rsidRPr="001B3A11" w:rsidRDefault="00F2453B" w:rsidP="00790550">
            <w:pPr>
              <w:jc w:val="center"/>
              <w:rPr>
                <w:sz w:val="20"/>
              </w:rPr>
            </w:pPr>
            <w:r w:rsidRPr="001B3A11">
              <w:rPr>
                <w:sz w:val="20"/>
              </w:rPr>
              <w:t>1.9.2.1.</w:t>
            </w:r>
          </w:p>
        </w:tc>
        <w:tc>
          <w:tcPr>
            <w:tcW w:w="2848" w:type="dxa"/>
            <w:shd w:val="clear" w:color="auto" w:fill="auto"/>
          </w:tcPr>
          <w:p w:rsidR="00F2453B" w:rsidRPr="001B3A11" w:rsidRDefault="00F2453B" w:rsidP="00790550">
            <w:pPr>
              <w:rPr>
                <w:sz w:val="20"/>
                <w:lang w:eastAsia="ru-RU"/>
              </w:rPr>
            </w:pPr>
            <w:r w:rsidRPr="001B3A11">
              <w:rPr>
                <w:sz w:val="20"/>
                <w:lang w:eastAsia="ru-RU"/>
              </w:rPr>
              <w:t>Размещение и обновление информации о реализации проектов в отрасли "Транспорт"  на официальном сайте Правительства Нижегородской области в сети "Интернет".</w:t>
            </w:r>
          </w:p>
        </w:tc>
        <w:tc>
          <w:tcPr>
            <w:tcW w:w="3879" w:type="dxa"/>
            <w:shd w:val="clear" w:color="auto" w:fill="auto"/>
          </w:tcPr>
          <w:p w:rsidR="0085214F" w:rsidRPr="001B3A11" w:rsidRDefault="005A408D" w:rsidP="00147118">
            <w:pPr>
              <w:ind w:firstLine="371"/>
              <w:jc w:val="both"/>
              <w:rPr>
                <w:sz w:val="20"/>
              </w:rPr>
            </w:pPr>
            <w:r>
              <w:rPr>
                <w:sz w:val="20"/>
              </w:rPr>
              <w:t>За 9 месяцев</w:t>
            </w:r>
            <w:r w:rsidR="00DF6FE5">
              <w:rPr>
                <w:sz w:val="20"/>
              </w:rPr>
              <w:t xml:space="preserve"> </w:t>
            </w:r>
            <w:r w:rsidR="00BF1D06">
              <w:rPr>
                <w:sz w:val="20"/>
              </w:rPr>
              <w:t>2016 г. и</w:t>
            </w:r>
            <w:r w:rsidR="00F2453B" w:rsidRPr="001B3A11">
              <w:rPr>
                <w:sz w:val="20"/>
              </w:rPr>
              <w:t>нформаци</w:t>
            </w:r>
            <w:r w:rsidR="00185991">
              <w:rPr>
                <w:sz w:val="20"/>
              </w:rPr>
              <w:t>я</w:t>
            </w:r>
            <w:r w:rsidR="00F2453B" w:rsidRPr="001B3A11">
              <w:rPr>
                <w:sz w:val="20"/>
              </w:rPr>
              <w:t xml:space="preserve"> о реализации проектов в отрасли «Транспорт» </w:t>
            </w:r>
            <w:r w:rsidR="00BF1D06">
              <w:rPr>
                <w:sz w:val="20"/>
              </w:rPr>
              <w:t xml:space="preserve">актуализирована и </w:t>
            </w:r>
            <w:r w:rsidR="00F2453B" w:rsidRPr="001B3A11">
              <w:rPr>
                <w:sz w:val="20"/>
              </w:rPr>
              <w:t>размещена на официальном сайте минтранспорта Нижегородской области</w:t>
            </w:r>
            <w:r w:rsidR="00F2453B">
              <w:rPr>
                <w:sz w:val="20"/>
              </w:rPr>
              <w:t>.</w:t>
            </w:r>
          </w:p>
        </w:tc>
        <w:tc>
          <w:tcPr>
            <w:tcW w:w="3119" w:type="dxa"/>
            <w:shd w:val="clear" w:color="auto" w:fill="auto"/>
          </w:tcPr>
          <w:p w:rsidR="00F2453B" w:rsidRPr="001B3A11" w:rsidRDefault="00F2453B" w:rsidP="00790550">
            <w:pPr>
              <w:pStyle w:val="a5"/>
              <w:rPr>
                <w:color w:val="000000"/>
                <w:sz w:val="20"/>
              </w:rPr>
            </w:pPr>
            <w:r w:rsidRPr="001B3A11">
              <w:rPr>
                <w:color w:val="000000"/>
                <w:sz w:val="20"/>
              </w:rPr>
              <w:t xml:space="preserve">Обновление и актуализация информации </w:t>
            </w:r>
            <w:r w:rsidRPr="001B3A11">
              <w:rPr>
                <w:sz w:val="20"/>
                <w:lang w:eastAsia="ru-RU"/>
              </w:rPr>
              <w:t>о реализации проектов в отрасли "Транспорт"  в Нижегородской области, раз</w:t>
            </w:r>
          </w:p>
        </w:tc>
        <w:tc>
          <w:tcPr>
            <w:tcW w:w="992" w:type="dxa"/>
            <w:shd w:val="clear" w:color="auto" w:fill="auto"/>
            <w:vAlign w:val="center"/>
          </w:tcPr>
          <w:p w:rsidR="00F2453B" w:rsidRPr="001B3A11" w:rsidRDefault="00F2453B" w:rsidP="00790550">
            <w:pPr>
              <w:jc w:val="center"/>
              <w:rPr>
                <w:sz w:val="20"/>
              </w:rPr>
            </w:pPr>
            <w:r w:rsidRPr="001B3A11">
              <w:rPr>
                <w:sz w:val="20"/>
              </w:rPr>
              <w:t>4</w:t>
            </w:r>
          </w:p>
        </w:tc>
        <w:tc>
          <w:tcPr>
            <w:tcW w:w="992" w:type="dxa"/>
            <w:shd w:val="clear" w:color="auto" w:fill="auto"/>
            <w:vAlign w:val="center"/>
          </w:tcPr>
          <w:p w:rsidR="00F2453B" w:rsidRPr="001B3A11" w:rsidRDefault="005A408D" w:rsidP="00790550">
            <w:pPr>
              <w:jc w:val="center"/>
              <w:rPr>
                <w:sz w:val="20"/>
              </w:rPr>
            </w:pPr>
            <w:r>
              <w:rPr>
                <w:sz w:val="20"/>
              </w:rPr>
              <w:t>3</w:t>
            </w:r>
          </w:p>
        </w:tc>
        <w:tc>
          <w:tcPr>
            <w:tcW w:w="992" w:type="dxa"/>
            <w:shd w:val="clear" w:color="auto" w:fill="auto"/>
            <w:vAlign w:val="center"/>
          </w:tcPr>
          <w:p w:rsidR="00F2453B" w:rsidRPr="001B3A11" w:rsidRDefault="005A408D" w:rsidP="00790550">
            <w:pPr>
              <w:jc w:val="center"/>
              <w:rPr>
                <w:sz w:val="20"/>
                <w:lang w:eastAsia="ru-RU"/>
              </w:rPr>
            </w:pPr>
            <w:r>
              <w:rPr>
                <w:sz w:val="20"/>
                <w:lang w:eastAsia="ru-RU"/>
              </w:rPr>
              <w:t>75</w:t>
            </w:r>
            <w:r w:rsidR="00F2453B">
              <w:rPr>
                <w:sz w:val="20"/>
                <w:lang w:eastAsia="ru-RU"/>
              </w:rPr>
              <w:t>%</w:t>
            </w:r>
          </w:p>
        </w:tc>
        <w:tc>
          <w:tcPr>
            <w:tcW w:w="2127" w:type="dxa"/>
            <w:shd w:val="clear" w:color="auto" w:fill="auto"/>
          </w:tcPr>
          <w:p w:rsidR="00F2453B" w:rsidRPr="001B3A11" w:rsidRDefault="00F2453B" w:rsidP="00790550">
            <w:pPr>
              <w:jc w:val="center"/>
              <w:rPr>
                <w:sz w:val="20"/>
              </w:rPr>
            </w:pPr>
            <w:r w:rsidRPr="001B3A11">
              <w:rPr>
                <w:sz w:val="20"/>
                <w:lang w:eastAsia="ru-RU"/>
              </w:rPr>
              <w:t>Министерство транспорта и автомобильных дорог Нижегородской области</w:t>
            </w:r>
          </w:p>
        </w:tc>
      </w:tr>
      <w:tr w:rsidR="00F2453B" w:rsidTr="00793969">
        <w:tc>
          <w:tcPr>
            <w:tcW w:w="838" w:type="dxa"/>
            <w:shd w:val="clear" w:color="auto" w:fill="auto"/>
          </w:tcPr>
          <w:p w:rsidR="00F2453B" w:rsidRPr="0071461A" w:rsidRDefault="00F2453B" w:rsidP="00790550">
            <w:pPr>
              <w:pStyle w:val="a5"/>
              <w:jc w:val="center"/>
              <w:rPr>
                <w:b/>
                <w:color w:val="000000"/>
                <w:sz w:val="24"/>
                <w:szCs w:val="24"/>
              </w:rPr>
            </w:pPr>
            <w:r w:rsidRPr="0071461A">
              <w:rPr>
                <w:b/>
                <w:color w:val="000000"/>
                <w:sz w:val="24"/>
                <w:szCs w:val="24"/>
              </w:rPr>
              <w:t>1.10.</w:t>
            </w:r>
          </w:p>
        </w:tc>
        <w:tc>
          <w:tcPr>
            <w:tcW w:w="14949" w:type="dxa"/>
            <w:gridSpan w:val="7"/>
            <w:shd w:val="clear" w:color="auto" w:fill="auto"/>
          </w:tcPr>
          <w:p w:rsidR="00F2453B" w:rsidRPr="0071461A" w:rsidRDefault="00F2453B" w:rsidP="00790550">
            <w:pPr>
              <w:pStyle w:val="a5"/>
              <w:jc w:val="center"/>
              <w:rPr>
                <w:b/>
                <w:color w:val="000000"/>
                <w:sz w:val="24"/>
                <w:szCs w:val="24"/>
              </w:rPr>
            </w:pPr>
            <w:r w:rsidRPr="0071461A">
              <w:rPr>
                <w:b/>
                <w:i/>
                <w:sz w:val="24"/>
                <w:szCs w:val="24"/>
              </w:rPr>
              <w:t>Рынок услуг связи</w:t>
            </w:r>
          </w:p>
        </w:tc>
      </w:tr>
      <w:tr w:rsidR="00F2453B" w:rsidTr="00793969">
        <w:tc>
          <w:tcPr>
            <w:tcW w:w="838" w:type="dxa"/>
            <w:shd w:val="clear" w:color="auto" w:fill="auto"/>
          </w:tcPr>
          <w:p w:rsidR="00F2453B" w:rsidRPr="001B3A11" w:rsidRDefault="00F2453B" w:rsidP="00790550">
            <w:pPr>
              <w:pStyle w:val="a5"/>
              <w:jc w:val="center"/>
              <w:rPr>
                <w:color w:val="000000"/>
                <w:sz w:val="22"/>
                <w:szCs w:val="22"/>
              </w:rPr>
            </w:pPr>
            <w:r w:rsidRPr="001B3A11">
              <w:rPr>
                <w:color w:val="000000"/>
                <w:sz w:val="22"/>
                <w:szCs w:val="22"/>
              </w:rPr>
              <w:t>1.10.1.</w:t>
            </w:r>
          </w:p>
        </w:tc>
        <w:tc>
          <w:tcPr>
            <w:tcW w:w="14949" w:type="dxa"/>
            <w:gridSpan w:val="7"/>
            <w:shd w:val="clear" w:color="auto" w:fill="auto"/>
          </w:tcPr>
          <w:p w:rsidR="00F2453B" w:rsidRPr="001B3A11" w:rsidRDefault="00F2453B" w:rsidP="00790550">
            <w:pPr>
              <w:pStyle w:val="a5"/>
              <w:rPr>
                <w:b/>
                <w:color w:val="000000"/>
                <w:sz w:val="22"/>
                <w:szCs w:val="22"/>
              </w:rPr>
            </w:pPr>
            <w:r w:rsidRPr="001B3A11">
              <w:rPr>
                <w:i/>
                <w:sz w:val="22"/>
                <w:szCs w:val="22"/>
              </w:rPr>
              <w:t>Мероприятия, направленные на снижение административных барьеров</w:t>
            </w:r>
          </w:p>
        </w:tc>
      </w:tr>
      <w:tr w:rsidR="00790550" w:rsidTr="00793969">
        <w:tc>
          <w:tcPr>
            <w:tcW w:w="838" w:type="dxa"/>
            <w:shd w:val="clear" w:color="auto" w:fill="auto"/>
            <w:vAlign w:val="center"/>
          </w:tcPr>
          <w:p w:rsidR="00790550" w:rsidRPr="007A495C" w:rsidRDefault="00790550" w:rsidP="00790550">
            <w:pPr>
              <w:jc w:val="center"/>
              <w:rPr>
                <w:sz w:val="20"/>
              </w:rPr>
            </w:pPr>
            <w:r w:rsidRPr="007A495C">
              <w:rPr>
                <w:sz w:val="20"/>
              </w:rPr>
              <w:t>1.10.1.1.</w:t>
            </w:r>
          </w:p>
        </w:tc>
        <w:tc>
          <w:tcPr>
            <w:tcW w:w="2848" w:type="dxa"/>
            <w:shd w:val="clear" w:color="auto" w:fill="auto"/>
          </w:tcPr>
          <w:p w:rsidR="00790550" w:rsidRPr="007A495C" w:rsidRDefault="00790550" w:rsidP="00790550">
            <w:pPr>
              <w:rPr>
                <w:sz w:val="20"/>
                <w:lang w:eastAsia="ru-RU"/>
              </w:rPr>
            </w:pPr>
            <w:r w:rsidRPr="007A495C">
              <w:rPr>
                <w:sz w:val="20"/>
                <w:lang w:eastAsia="ru-RU"/>
              </w:rPr>
              <w:t>Проведение мониторинга уровня обеспечения услугами связи муниципальных районов и городских округов Нижегородской области.</w:t>
            </w:r>
          </w:p>
          <w:p w:rsidR="00790550" w:rsidRPr="007A495C" w:rsidRDefault="00790550" w:rsidP="00790550">
            <w:pPr>
              <w:rPr>
                <w:sz w:val="20"/>
              </w:rPr>
            </w:pPr>
          </w:p>
        </w:tc>
        <w:tc>
          <w:tcPr>
            <w:tcW w:w="3879" w:type="dxa"/>
            <w:shd w:val="clear" w:color="auto" w:fill="auto"/>
          </w:tcPr>
          <w:p w:rsidR="00A77625" w:rsidRDefault="00A77625" w:rsidP="0085214F">
            <w:pPr>
              <w:ind w:firstLine="317"/>
              <w:jc w:val="both"/>
              <w:rPr>
                <w:color w:val="000000"/>
                <w:sz w:val="20"/>
                <w:lang w:eastAsia="ru-RU"/>
              </w:rPr>
            </w:pPr>
            <w:r>
              <w:rPr>
                <w:sz w:val="20"/>
                <w:lang w:eastAsia="ru-RU"/>
              </w:rPr>
              <w:lastRenderedPageBreak/>
              <w:t>М</w:t>
            </w:r>
            <w:r w:rsidR="00DF6FE5">
              <w:rPr>
                <w:sz w:val="20"/>
                <w:lang w:eastAsia="ru-RU"/>
              </w:rPr>
              <w:t>инистерством информа</w:t>
            </w:r>
            <w:r w:rsidR="00DF6FE5" w:rsidRPr="007A495C">
              <w:rPr>
                <w:sz w:val="20"/>
                <w:lang w:eastAsia="ru-RU"/>
              </w:rPr>
              <w:t>ционных технологий, связи и средств массовой информации Нижегородской области</w:t>
            </w:r>
            <w:r w:rsidR="00DF6FE5">
              <w:rPr>
                <w:color w:val="000000"/>
                <w:sz w:val="20"/>
                <w:lang w:eastAsia="ru-RU"/>
              </w:rPr>
              <w:t xml:space="preserve"> </w:t>
            </w:r>
            <w:r>
              <w:rPr>
                <w:color w:val="000000"/>
                <w:sz w:val="20"/>
                <w:lang w:eastAsia="ru-RU"/>
              </w:rPr>
              <w:t>о</w:t>
            </w:r>
            <w:r w:rsidRPr="00257B16">
              <w:rPr>
                <w:color w:val="000000"/>
                <w:sz w:val="20"/>
                <w:lang w:eastAsia="ru-RU"/>
              </w:rPr>
              <w:t xml:space="preserve">рганизована работа с ПАО «Ростелеком» по </w:t>
            </w:r>
            <w:r>
              <w:rPr>
                <w:color w:val="000000"/>
                <w:sz w:val="20"/>
                <w:lang w:eastAsia="ru-RU"/>
              </w:rPr>
              <w:t xml:space="preserve">обеспечению </w:t>
            </w:r>
            <w:r w:rsidRPr="00257B16">
              <w:rPr>
                <w:color w:val="000000"/>
                <w:sz w:val="20"/>
                <w:lang w:eastAsia="ru-RU"/>
              </w:rPr>
              <w:t xml:space="preserve">доступа к </w:t>
            </w:r>
            <w:r w:rsidRPr="00257B16">
              <w:rPr>
                <w:color w:val="000000"/>
                <w:sz w:val="20"/>
                <w:lang w:eastAsia="ru-RU"/>
              </w:rPr>
              <w:lastRenderedPageBreak/>
              <w:t xml:space="preserve">информационно-телекоммуникационной сети Интернет в населенные пункты Нижегородской области </w:t>
            </w:r>
            <w:r>
              <w:rPr>
                <w:color w:val="000000"/>
                <w:sz w:val="20"/>
                <w:lang w:eastAsia="ru-RU"/>
              </w:rPr>
              <w:t xml:space="preserve">с </w:t>
            </w:r>
            <w:r w:rsidRPr="00257B16">
              <w:rPr>
                <w:color w:val="000000"/>
                <w:sz w:val="20"/>
                <w:lang w:eastAsia="ru-RU"/>
              </w:rPr>
              <w:t>численностью населения от 250 до 500 человек в рамках реализации программы «Ус</w:t>
            </w:r>
            <w:r>
              <w:rPr>
                <w:color w:val="000000"/>
                <w:sz w:val="20"/>
                <w:lang w:eastAsia="ru-RU"/>
              </w:rPr>
              <w:t>транение цифрового неравенства».</w:t>
            </w:r>
          </w:p>
          <w:p w:rsidR="00A77625" w:rsidRDefault="00A77625" w:rsidP="00A77625">
            <w:pPr>
              <w:jc w:val="both"/>
              <w:rPr>
                <w:sz w:val="20"/>
              </w:rPr>
            </w:pPr>
            <w:r>
              <w:rPr>
                <w:color w:val="000000"/>
                <w:sz w:val="20"/>
                <w:lang w:eastAsia="ru-RU"/>
              </w:rPr>
              <w:t xml:space="preserve">Проведен мониторинг </w:t>
            </w:r>
            <w:r w:rsidRPr="00D21418">
              <w:rPr>
                <w:sz w:val="20"/>
              </w:rPr>
              <w:t>уровня обеспечения услугами связи муниципальных районов и городских округов Нижегородской области</w:t>
            </w:r>
            <w:r>
              <w:rPr>
                <w:sz w:val="20"/>
              </w:rPr>
              <w:t>.</w:t>
            </w:r>
          </w:p>
          <w:p w:rsidR="00A77625" w:rsidRDefault="00A77625" w:rsidP="00A77625">
            <w:pPr>
              <w:jc w:val="both"/>
              <w:rPr>
                <w:sz w:val="20"/>
              </w:rPr>
            </w:pPr>
            <w:r>
              <w:rPr>
                <w:sz w:val="20"/>
              </w:rPr>
              <w:t>По результатам мониторинга:</w:t>
            </w:r>
          </w:p>
          <w:p w:rsidR="00A77625" w:rsidRDefault="00A77625" w:rsidP="00A77625">
            <w:pPr>
              <w:jc w:val="both"/>
              <w:rPr>
                <w:sz w:val="20"/>
              </w:rPr>
            </w:pPr>
            <w:r w:rsidRPr="009A59AA">
              <w:rPr>
                <w:sz w:val="20"/>
              </w:rPr>
              <w:t>1.</w:t>
            </w:r>
            <w:r>
              <w:rPr>
                <w:sz w:val="20"/>
              </w:rPr>
              <w:t xml:space="preserve"> Доля населения, имеющего возможность пользоваться услугами фиксированног</w:t>
            </w:r>
            <w:r w:rsidR="0085214F">
              <w:rPr>
                <w:sz w:val="20"/>
              </w:rPr>
              <w:t>о Интернета (ШПД) от общего количест</w:t>
            </w:r>
            <w:r>
              <w:rPr>
                <w:sz w:val="20"/>
              </w:rPr>
              <w:t>ва населения в населенных пунктах численностью:</w:t>
            </w:r>
          </w:p>
          <w:p w:rsidR="00A77625" w:rsidRDefault="00A77625" w:rsidP="00A77625">
            <w:pPr>
              <w:jc w:val="both"/>
              <w:rPr>
                <w:sz w:val="20"/>
              </w:rPr>
            </w:pPr>
            <w:r>
              <w:rPr>
                <w:sz w:val="20"/>
              </w:rPr>
              <w:t>1.1. менее 250 чел. – 24%;</w:t>
            </w:r>
          </w:p>
          <w:p w:rsidR="00A77625" w:rsidRDefault="00A77625" w:rsidP="00A77625">
            <w:pPr>
              <w:jc w:val="both"/>
              <w:rPr>
                <w:sz w:val="20"/>
              </w:rPr>
            </w:pPr>
            <w:r>
              <w:rPr>
                <w:sz w:val="20"/>
              </w:rPr>
              <w:t>1.2 250-500 чел. – 66%;</w:t>
            </w:r>
          </w:p>
          <w:p w:rsidR="00A77625" w:rsidRDefault="00A77625" w:rsidP="00A77625">
            <w:pPr>
              <w:jc w:val="both"/>
              <w:rPr>
                <w:sz w:val="20"/>
              </w:rPr>
            </w:pPr>
            <w:r>
              <w:rPr>
                <w:sz w:val="20"/>
              </w:rPr>
              <w:t>1.3 500-10000 чел. – 89%;</w:t>
            </w:r>
          </w:p>
          <w:p w:rsidR="00A77625" w:rsidRDefault="00A77625" w:rsidP="00A77625">
            <w:pPr>
              <w:jc w:val="both"/>
              <w:rPr>
                <w:sz w:val="20"/>
              </w:rPr>
            </w:pPr>
            <w:r>
              <w:rPr>
                <w:sz w:val="20"/>
              </w:rPr>
              <w:t xml:space="preserve">1.4 более 10000 чел. – 100%. </w:t>
            </w:r>
          </w:p>
          <w:p w:rsidR="00A77625" w:rsidRDefault="00A77625" w:rsidP="00A77625">
            <w:pPr>
              <w:jc w:val="both"/>
              <w:rPr>
                <w:sz w:val="20"/>
              </w:rPr>
            </w:pPr>
            <w:r>
              <w:rPr>
                <w:sz w:val="20"/>
              </w:rPr>
              <w:t>2. Доля населения, имеющего возможность пользоваться услугами мобильного Интернета (ШПД) от общего кол-ва населения в населенных пунктах численностью:</w:t>
            </w:r>
          </w:p>
          <w:p w:rsidR="00A77625" w:rsidRDefault="00A77625" w:rsidP="00A77625">
            <w:pPr>
              <w:jc w:val="both"/>
              <w:rPr>
                <w:sz w:val="20"/>
              </w:rPr>
            </w:pPr>
            <w:r>
              <w:rPr>
                <w:sz w:val="20"/>
              </w:rPr>
              <w:t>2.1. менее 250 чел. – 32%;</w:t>
            </w:r>
          </w:p>
          <w:p w:rsidR="00A77625" w:rsidRDefault="00A77625" w:rsidP="00A77625">
            <w:pPr>
              <w:jc w:val="both"/>
              <w:rPr>
                <w:sz w:val="20"/>
              </w:rPr>
            </w:pPr>
            <w:r>
              <w:rPr>
                <w:sz w:val="20"/>
              </w:rPr>
              <w:t>2.2 250-500 чел. – 39%;</w:t>
            </w:r>
          </w:p>
          <w:p w:rsidR="00A77625" w:rsidRDefault="00A77625" w:rsidP="00A77625">
            <w:pPr>
              <w:jc w:val="both"/>
              <w:rPr>
                <w:sz w:val="20"/>
              </w:rPr>
            </w:pPr>
            <w:r>
              <w:rPr>
                <w:sz w:val="20"/>
              </w:rPr>
              <w:t>2.3 500-10000 чел. – 90%;</w:t>
            </w:r>
          </w:p>
          <w:p w:rsidR="00A77625" w:rsidRPr="007A495C" w:rsidRDefault="00A77625" w:rsidP="00A77625">
            <w:pPr>
              <w:jc w:val="both"/>
              <w:rPr>
                <w:sz w:val="20"/>
              </w:rPr>
            </w:pPr>
            <w:r>
              <w:rPr>
                <w:sz w:val="20"/>
              </w:rPr>
              <w:t>2.4 более 10000 чел. – 100%</w:t>
            </w:r>
            <w:r w:rsidR="00750C16">
              <w:rPr>
                <w:sz w:val="20"/>
              </w:rPr>
              <w:t>.</w:t>
            </w:r>
          </w:p>
        </w:tc>
        <w:tc>
          <w:tcPr>
            <w:tcW w:w="3119" w:type="dxa"/>
            <w:shd w:val="clear" w:color="auto" w:fill="auto"/>
          </w:tcPr>
          <w:p w:rsidR="00790550" w:rsidRPr="007A495C" w:rsidRDefault="00790550" w:rsidP="00790550">
            <w:pPr>
              <w:pStyle w:val="a5"/>
              <w:rPr>
                <w:sz w:val="20"/>
                <w:lang w:eastAsia="ru-RU"/>
              </w:rPr>
            </w:pPr>
            <w:r w:rsidRPr="007A495C">
              <w:rPr>
                <w:sz w:val="20"/>
                <w:lang w:eastAsia="ru-RU"/>
              </w:rPr>
              <w:lastRenderedPageBreak/>
              <w:t>Доля домохозяйств, подключенных к услуге фиксированного ШПД, к общему количеству домохозяйств, %</w:t>
            </w:r>
          </w:p>
          <w:p w:rsidR="00790550" w:rsidRPr="007A495C" w:rsidRDefault="00790550" w:rsidP="00790550">
            <w:pPr>
              <w:rPr>
                <w:sz w:val="20"/>
              </w:rPr>
            </w:pPr>
          </w:p>
          <w:p w:rsidR="00790550" w:rsidRPr="007A495C" w:rsidRDefault="00790550" w:rsidP="00790550">
            <w:pPr>
              <w:rPr>
                <w:sz w:val="20"/>
                <w:lang w:eastAsia="ru-RU"/>
              </w:rPr>
            </w:pPr>
            <w:r w:rsidRPr="007A495C">
              <w:rPr>
                <w:sz w:val="20"/>
                <w:lang w:eastAsia="ru-RU"/>
              </w:rPr>
              <w:lastRenderedPageBreak/>
              <w:t>Доля абонентов, пользующихся услугой мобильного ШПД к общему количеству абонентов сотовой связи Нижегородской области, %</w:t>
            </w:r>
          </w:p>
          <w:p w:rsidR="00790550" w:rsidRPr="007A495C" w:rsidRDefault="00790550" w:rsidP="00790550">
            <w:pPr>
              <w:rPr>
                <w:sz w:val="20"/>
              </w:rPr>
            </w:pPr>
          </w:p>
        </w:tc>
        <w:tc>
          <w:tcPr>
            <w:tcW w:w="992" w:type="dxa"/>
            <w:shd w:val="clear" w:color="auto" w:fill="auto"/>
          </w:tcPr>
          <w:p w:rsidR="00790550" w:rsidRPr="007A495C" w:rsidRDefault="00790550" w:rsidP="00790550">
            <w:pPr>
              <w:jc w:val="center"/>
              <w:rPr>
                <w:sz w:val="20"/>
              </w:rPr>
            </w:pPr>
          </w:p>
          <w:p w:rsidR="00790550" w:rsidRPr="007A495C" w:rsidRDefault="00790550" w:rsidP="00790550">
            <w:pPr>
              <w:jc w:val="center"/>
              <w:rPr>
                <w:sz w:val="20"/>
              </w:rPr>
            </w:pPr>
            <w:r w:rsidRPr="007A495C">
              <w:rPr>
                <w:sz w:val="20"/>
              </w:rPr>
              <w:t>56,5</w:t>
            </w:r>
          </w:p>
          <w:p w:rsidR="00790550" w:rsidRPr="007A495C" w:rsidRDefault="00790550" w:rsidP="00790550">
            <w:pPr>
              <w:jc w:val="center"/>
              <w:rPr>
                <w:sz w:val="20"/>
              </w:rPr>
            </w:pPr>
          </w:p>
          <w:p w:rsidR="00790550" w:rsidRPr="007A495C" w:rsidRDefault="00790550" w:rsidP="00790550">
            <w:pPr>
              <w:jc w:val="center"/>
              <w:rPr>
                <w:sz w:val="20"/>
              </w:rPr>
            </w:pPr>
          </w:p>
          <w:p w:rsidR="00790550" w:rsidRPr="007A495C" w:rsidRDefault="00790550" w:rsidP="00790550">
            <w:pPr>
              <w:jc w:val="center"/>
              <w:rPr>
                <w:sz w:val="20"/>
              </w:rPr>
            </w:pPr>
          </w:p>
          <w:p w:rsidR="00790550" w:rsidRPr="007A495C" w:rsidRDefault="00790550" w:rsidP="00790550">
            <w:pPr>
              <w:jc w:val="center"/>
              <w:rPr>
                <w:sz w:val="20"/>
              </w:rPr>
            </w:pPr>
          </w:p>
          <w:p w:rsidR="00790550" w:rsidRPr="007A495C" w:rsidRDefault="00790550" w:rsidP="00790550">
            <w:pPr>
              <w:jc w:val="center"/>
              <w:rPr>
                <w:sz w:val="20"/>
              </w:rPr>
            </w:pPr>
          </w:p>
          <w:p w:rsidR="00790550" w:rsidRPr="007A495C" w:rsidRDefault="00790550" w:rsidP="00790550">
            <w:pPr>
              <w:jc w:val="center"/>
              <w:rPr>
                <w:sz w:val="20"/>
              </w:rPr>
            </w:pPr>
            <w:r w:rsidRPr="007A495C">
              <w:rPr>
                <w:sz w:val="20"/>
              </w:rPr>
              <w:t>40,5</w:t>
            </w:r>
          </w:p>
        </w:tc>
        <w:tc>
          <w:tcPr>
            <w:tcW w:w="992" w:type="dxa"/>
            <w:shd w:val="clear" w:color="auto" w:fill="auto"/>
          </w:tcPr>
          <w:p w:rsidR="00790550" w:rsidRPr="007A495C" w:rsidRDefault="00790550" w:rsidP="00790550">
            <w:pPr>
              <w:jc w:val="center"/>
              <w:rPr>
                <w:sz w:val="20"/>
              </w:rPr>
            </w:pPr>
          </w:p>
          <w:p w:rsidR="00790550" w:rsidRPr="007A495C" w:rsidRDefault="005174E5" w:rsidP="00790550">
            <w:pPr>
              <w:jc w:val="center"/>
              <w:rPr>
                <w:sz w:val="20"/>
              </w:rPr>
            </w:pPr>
            <w:r>
              <w:rPr>
                <w:sz w:val="20"/>
              </w:rPr>
              <w:t>56,8</w:t>
            </w:r>
          </w:p>
          <w:p w:rsidR="00790550" w:rsidRPr="007A495C" w:rsidRDefault="00790550" w:rsidP="00790550">
            <w:pPr>
              <w:rPr>
                <w:sz w:val="20"/>
              </w:rPr>
            </w:pPr>
          </w:p>
          <w:p w:rsidR="00790550" w:rsidRPr="007A495C" w:rsidRDefault="00790550" w:rsidP="00790550">
            <w:pPr>
              <w:jc w:val="center"/>
              <w:rPr>
                <w:sz w:val="20"/>
              </w:rPr>
            </w:pPr>
          </w:p>
          <w:p w:rsidR="00790550" w:rsidRPr="007A495C" w:rsidRDefault="00790550" w:rsidP="00790550">
            <w:pPr>
              <w:jc w:val="center"/>
              <w:rPr>
                <w:sz w:val="20"/>
              </w:rPr>
            </w:pPr>
          </w:p>
          <w:p w:rsidR="00790550" w:rsidRPr="007A495C" w:rsidRDefault="00790550" w:rsidP="00790550">
            <w:pPr>
              <w:jc w:val="center"/>
              <w:rPr>
                <w:sz w:val="20"/>
              </w:rPr>
            </w:pPr>
          </w:p>
          <w:p w:rsidR="00790550" w:rsidRPr="007A495C" w:rsidRDefault="00790550" w:rsidP="00790550">
            <w:pPr>
              <w:jc w:val="center"/>
              <w:rPr>
                <w:sz w:val="20"/>
              </w:rPr>
            </w:pPr>
          </w:p>
          <w:p w:rsidR="00790550" w:rsidRPr="000642B1" w:rsidRDefault="005174E5" w:rsidP="00790550">
            <w:pPr>
              <w:jc w:val="center"/>
              <w:rPr>
                <w:sz w:val="20"/>
                <w:vertAlign w:val="superscript"/>
              </w:rPr>
            </w:pPr>
            <w:r>
              <w:rPr>
                <w:sz w:val="20"/>
              </w:rPr>
              <w:t>39</w:t>
            </w:r>
          </w:p>
          <w:p w:rsidR="00790550" w:rsidRPr="007A495C" w:rsidRDefault="00790550" w:rsidP="00790550">
            <w:pPr>
              <w:jc w:val="center"/>
              <w:rPr>
                <w:sz w:val="20"/>
              </w:rPr>
            </w:pPr>
          </w:p>
        </w:tc>
        <w:tc>
          <w:tcPr>
            <w:tcW w:w="992" w:type="dxa"/>
            <w:shd w:val="clear" w:color="auto" w:fill="auto"/>
          </w:tcPr>
          <w:p w:rsidR="00790550" w:rsidRDefault="00790550" w:rsidP="00790550">
            <w:pPr>
              <w:pStyle w:val="a5"/>
              <w:jc w:val="center"/>
              <w:rPr>
                <w:sz w:val="20"/>
                <w:lang w:eastAsia="ru-RU"/>
              </w:rPr>
            </w:pPr>
          </w:p>
          <w:p w:rsidR="00790550" w:rsidRDefault="005174E5" w:rsidP="00790550">
            <w:pPr>
              <w:pStyle w:val="a5"/>
              <w:jc w:val="center"/>
              <w:rPr>
                <w:sz w:val="20"/>
                <w:lang w:eastAsia="ru-RU"/>
              </w:rPr>
            </w:pPr>
            <w:r>
              <w:rPr>
                <w:sz w:val="20"/>
                <w:lang w:eastAsia="ru-RU"/>
              </w:rPr>
              <w:t>100,1%</w:t>
            </w:r>
          </w:p>
          <w:p w:rsidR="00790550" w:rsidRDefault="00790550" w:rsidP="00790550">
            <w:pPr>
              <w:pStyle w:val="a5"/>
              <w:jc w:val="center"/>
              <w:rPr>
                <w:sz w:val="20"/>
                <w:lang w:eastAsia="ru-RU"/>
              </w:rPr>
            </w:pPr>
          </w:p>
          <w:p w:rsidR="00790550" w:rsidRDefault="00790550" w:rsidP="00790550">
            <w:pPr>
              <w:pStyle w:val="a5"/>
              <w:jc w:val="center"/>
              <w:rPr>
                <w:sz w:val="20"/>
                <w:lang w:eastAsia="ru-RU"/>
              </w:rPr>
            </w:pPr>
          </w:p>
          <w:p w:rsidR="00790550" w:rsidRDefault="00790550" w:rsidP="00790550">
            <w:pPr>
              <w:pStyle w:val="a5"/>
              <w:jc w:val="center"/>
              <w:rPr>
                <w:sz w:val="20"/>
                <w:lang w:eastAsia="ru-RU"/>
              </w:rPr>
            </w:pPr>
          </w:p>
          <w:p w:rsidR="00790550" w:rsidRDefault="00790550" w:rsidP="00790550">
            <w:pPr>
              <w:pStyle w:val="a5"/>
              <w:jc w:val="center"/>
              <w:rPr>
                <w:sz w:val="20"/>
                <w:lang w:eastAsia="ru-RU"/>
              </w:rPr>
            </w:pPr>
          </w:p>
          <w:p w:rsidR="00790550" w:rsidRDefault="00790550" w:rsidP="00790550">
            <w:pPr>
              <w:pStyle w:val="a5"/>
              <w:jc w:val="center"/>
              <w:rPr>
                <w:sz w:val="20"/>
                <w:lang w:eastAsia="ru-RU"/>
              </w:rPr>
            </w:pPr>
          </w:p>
          <w:p w:rsidR="00790550" w:rsidRPr="007A495C" w:rsidRDefault="005174E5" w:rsidP="00790550">
            <w:pPr>
              <w:pStyle w:val="a5"/>
              <w:jc w:val="center"/>
              <w:rPr>
                <w:sz w:val="20"/>
                <w:lang w:eastAsia="ru-RU"/>
              </w:rPr>
            </w:pPr>
            <w:r>
              <w:rPr>
                <w:sz w:val="20"/>
                <w:lang w:eastAsia="ru-RU"/>
              </w:rPr>
              <w:t>99%</w:t>
            </w:r>
          </w:p>
        </w:tc>
        <w:tc>
          <w:tcPr>
            <w:tcW w:w="2127" w:type="dxa"/>
            <w:shd w:val="clear" w:color="auto" w:fill="auto"/>
          </w:tcPr>
          <w:p w:rsidR="00790550" w:rsidRPr="007A495C" w:rsidRDefault="00BF1D06" w:rsidP="00790550">
            <w:pPr>
              <w:pStyle w:val="a5"/>
              <w:jc w:val="center"/>
              <w:rPr>
                <w:sz w:val="20"/>
                <w:lang w:eastAsia="ru-RU"/>
              </w:rPr>
            </w:pPr>
            <w:r>
              <w:rPr>
                <w:sz w:val="20"/>
                <w:lang w:eastAsia="ru-RU"/>
              </w:rPr>
              <w:lastRenderedPageBreak/>
              <w:t>Министерство информа</w:t>
            </w:r>
            <w:r w:rsidR="00790550" w:rsidRPr="007A495C">
              <w:rPr>
                <w:sz w:val="20"/>
                <w:lang w:eastAsia="ru-RU"/>
              </w:rPr>
              <w:t xml:space="preserve">ционных технологий, связи и средств массовой информации </w:t>
            </w:r>
            <w:r w:rsidR="00790550" w:rsidRPr="007A495C">
              <w:rPr>
                <w:sz w:val="20"/>
                <w:lang w:eastAsia="ru-RU"/>
              </w:rPr>
              <w:lastRenderedPageBreak/>
              <w:t>Нижегородской области,</w:t>
            </w:r>
          </w:p>
          <w:p w:rsidR="00790550" w:rsidRPr="007A495C" w:rsidRDefault="00790550" w:rsidP="00790550">
            <w:pPr>
              <w:autoSpaceDE w:val="0"/>
              <w:autoSpaceDN w:val="0"/>
              <w:adjustRightInd w:val="0"/>
              <w:jc w:val="center"/>
              <w:rPr>
                <w:sz w:val="20"/>
              </w:rPr>
            </w:pPr>
            <w:r w:rsidRPr="007A495C">
              <w:rPr>
                <w:color w:val="000000"/>
                <w:sz w:val="20"/>
              </w:rPr>
              <w:t>органы местного самоуправления муниципальных районов и городских округов Нижегородской области</w:t>
            </w:r>
          </w:p>
          <w:p w:rsidR="00790550" w:rsidRPr="007A495C" w:rsidRDefault="00790550" w:rsidP="007B047B">
            <w:pPr>
              <w:widowControl w:val="0"/>
              <w:autoSpaceDE w:val="0"/>
              <w:autoSpaceDN w:val="0"/>
              <w:adjustRightInd w:val="0"/>
              <w:jc w:val="center"/>
              <w:rPr>
                <w:sz w:val="20"/>
              </w:rPr>
            </w:pPr>
            <w:r w:rsidRPr="007A495C">
              <w:rPr>
                <w:color w:val="000000"/>
                <w:sz w:val="20"/>
              </w:rPr>
              <w:t>(по согласованию, при необходимости</w:t>
            </w:r>
            <w:r w:rsidR="007B047B">
              <w:rPr>
                <w:color w:val="000000"/>
                <w:sz w:val="20"/>
              </w:rPr>
              <w:t>)</w:t>
            </w:r>
          </w:p>
        </w:tc>
      </w:tr>
      <w:tr w:rsidR="00790550" w:rsidTr="00793969">
        <w:tc>
          <w:tcPr>
            <w:tcW w:w="838" w:type="dxa"/>
            <w:shd w:val="clear" w:color="auto" w:fill="auto"/>
            <w:vAlign w:val="center"/>
          </w:tcPr>
          <w:p w:rsidR="00790550" w:rsidRPr="007A495C" w:rsidRDefault="00790550" w:rsidP="00790550">
            <w:pPr>
              <w:jc w:val="center"/>
              <w:rPr>
                <w:sz w:val="20"/>
              </w:rPr>
            </w:pPr>
            <w:r w:rsidRPr="007A495C">
              <w:rPr>
                <w:sz w:val="20"/>
              </w:rPr>
              <w:lastRenderedPageBreak/>
              <w:t>1.10.1.2.</w:t>
            </w:r>
          </w:p>
        </w:tc>
        <w:tc>
          <w:tcPr>
            <w:tcW w:w="2848" w:type="dxa"/>
            <w:shd w:val="clear" w:color="auto" w:fill="auto"/>
          </w:tcPr>
          <w:p w:rsidR="00790550" w:rsidRPr="007A495C" w:rsidRDefault="00790550" w:rsidP="00790550">
            <w:pPr>
              <w:rPr>
                <w:sz w:val="20"/>
                <w:lang w:eastAsia="ru-RU"/>
              </w:rPr>
            </w:pPr>
            <w:r w:rsidRPr="007A495C">
              <w:rPr>
                <w:sz w:val="20"/>
                <w:lang w:eastAsia="ru-RU"/>
              </w:rPr>
              <w:t xml:space="preserve">Оказание консультационной и организационной поддержки компаниям отрасли «Связь», предоставляющим услуги на территории региона, в том числе по строительству объектов связи на территории Нижегородской области. </w:t>
            </w:r>
          </w:p>
        </w:tc>
        <w:tc>
          <w:tcPr>
            <w:tcW w:w="3879" w:type="dxa"/>
            <w:shd w:val="clear" w:color="auto" w:fill="auto"/>
          </w:tcPr>
          <w:p w:rsidR="00472215" w:rsidRDefault="00A77625" w:rsidP="00472215">
            <w:pPr>
              <w:widowControl w:val="0"/>
              <w:autoSpaceDE w:val="0"/>
              <w:autoSpaceDN w:val="0"/>
              <w:adjustRightInd w:val="0"/>
              <w:ind w:firstLine="369"/>
              <w:jc w:val="both"/>
              <w:rPr>
                <w:color w:val="000000"/>
                <w:sz w:val="20"/>
                <w:lang w:eastAsia="ru-RU"/>
              </w:rPr>
            </w:pPr>
            <w:r>
              <w:rPr>
                <w:color w:val="000000"/>
                <w:sz w:val="20"/>
                <w:lang w:eastAsia="ru-RU"/>
              </w:rPr>
              <w:t>М</w:t>
            </w:r>
            <w:r w:rsidR="00DF6FE5">
              <w:rPr>
                <w:sz w:val="20"/>
                <w:lang w:eastAsia="ru-RU"/>
              </w:rPr>
              <w:t>инистерством информа</w:t>
            </w:r>
            <w:r w:rsidR="00DF6FE5" w:rsidRPr="007A495C">
              <w:rPr>
                <w:sz w:val="20"/>
                <w:lang w:eastAsia="ru-RU"/>
              </w:rPr>
              <w:t>ционных технологий, связи и средств массовой информации Нижегородской области</w:t>
            </w:r>
            <w:r w:rsidR="00DF6FE5">
              <w:rPr>
                <w:color w:val="000000"/>
                <w:sz w:val="20"/>
                <w:lang w:eastAsia="ru-RU"/>
              </w:rPr>
              <w:t xml:space="preserve"> </w:t>
            </w:r>
            <w:r w:rsidR="0090424B">
              <w:rPr>
                <w:color w:val="000000"/>
                <w:sz w:val="20"/>
                <w:lang w:eastAsia="ru-RU"/>
              </w:rPr>
              <w:t>о</w:t>
            </w:r>
            <w:r w:rsidR="00790550" w:rsidRPr="00472215">
              <w:rPr>
                <w:color w:val="000000"/>
                <w:sz w:val="20"/>
                <w:lang w:eastAsia="ru-RU"/>
              </w:rPr>
              <w:t>казано содействие операторам связи в реализации инвестиционных проектов по строительству объектов связи на территории Нижегородской области</w:t>
            </w:r>
            <w:r w:rsidR="00472215">
              <w:rPr>
                <w:color w:val="000000"/>
                <w:sz w:val="20"/>
                <w:lang w:eastAsia="ru-RU"/>
              </w:rPr>
              <w:t>.</w:t>
            </w:r>
            <w:r w:rsidR="00472215" w:rsidRPr="00472215">
              <w:rPr>
                <w:color w:val="000000"/>
                <w:sz w:val="20"/>
                <w:lang w:eastAsia="ru-RU"/>
              </w:rPr>
              <w:t xml:space="preserve">   </w:t>
            </w:r>
            <w:r w:rsidR="00472215">
              <w:rPr>
                <w:color w:val="000000"/>
                <w:sz w:val="20"/>
                <w:lang w:eastAsia="ru-RU"/>
              </w:rPr>
              <w:t xml:space="preserve">                      </w:t>
            </w:r>
          </w:p>
          <w:p w:rsidR="00790550" w:rsidRPr="00472215" w:rsidRDefault="00790550" w:rsidP="00472215">
            <w:pPr>
              <w:widowControl w:val="0"/>
              <w:autoSpaceDE w:val="0"/>
              <w:autoSpaceDN w:val="0"/>
              <w:adjustRightInd w:val="0"/>
              <w:ind w:firstLine="369"/>
              <w:jc w:val="both"/>
              <w:rPr>
                <w:color w:val="000000"/>
                <w:sz w:val="20"/>
                <w:lang w:eastAsia="ru-RU"/>
              </w:rPr>
            </w:pPr>
            <w:r w:rsidRPr="00472215">
              <w:rPr>
                <w:color w:val="000000"/>
                <w:sz w:val="20"/>
                <w:lang w:eastAsia="ru-RU"/>
              </w:rPr>
              <w:t xml:space="preserve">Предоставлены положительные </w:t>
            </w:r>
            <w:r w:rsidRPr="00472215">
              <w:rPr>
                <w:color w:val="000000"/>
                <w:sz w:val="20"/>
                <w:lang w:eastAsia="ru-RU"/>
              </w:rPr>
              <w:lastRenderedPageBreak/>
              <w:t>рекомендации по заявкам</w:t>
            </w:r>
            <w:r w:rsidR="00472215" w:rsidRPr="00472215">
              <w:rPr>
                <w:color w:val="000000"/>
                <w:sz w:val="20"/>
                <w:lang w:eastAsia="ru-RU"/>
              </w:rPr>
              <w:t xml:space="preserve"> ПАО «МТС» на реализацию проектов </w:t>
            </w:r>
            <w:r w:rsidR="00472215" w:rsidRPr="00472215">
              <w:rPr>
                <w:sz w:val="20"/>
                <w:lang w:eastAsia="ru-RU"/>
              </w:rPr>
              <w:t>по строительству объектов связи на территории Нижегородской области</w:t>
            </w:r>
            <w:r w:rsidR="00472215">
              <w:rPr>
                <w:sz w:val="20"/>
                <w:lang w:eastAsia="ru-RU"/>
              </w:rPr>
              <w:t>,</w:t>
            </w:r>
            <w:r w:rsidR="00472215" w:rsidRPr="00472215">
              <w:rPr>
                <w:color w:val="000000"/>
                <w:sz w:val="20"/>
                <w:lang w:eastAsia="ru-RU"/>
              </w:rPr>
              <w:t xml:space="preserve"> представленным </w:t>
            </w:r>
            <w:r w:rsidRPr="00472215">
              <w:rPr>
                <w:color w:val="000000"/>
                <w:sz w:val="20"/>
                <w:lang w:eastAsia="ru-RU"/>
              </w:rPr>
              <w:t xml:space="preserve">на </w:t>
            </w:r>
            <w:r w:rsidR="00BF1D06">
              <w:rPr>
                <w:color w:val="000000"/>
                <w:sz w:val="20"/>
                <w:lang w:eastAsia="ru-RU"/>
              </w:rPr>
              <w:t>И</w:t>
            </w:r>
            <w:r w:rsidRPr="00472215">
              <w:rPr>
                <w:color w:val="000000"/>
                <w:sz w:val="20"/>
                <w:lang w:eastAsia="ru-RU"/>
              </w:rPr>
              <w:t>нвестиционн</w:t>
            </w:r>
            <w:r w:rsidR="00472215" w:rsidRPr="00472215">
              <w:rPr>
                <w:color w:val="000000"/>
                <w:sz w:val="20"/>
                <w:lang w:eastAsia="ru-RU"/>
              </w:rPr>
              <w:t>ом</w:t>
            </w:r>
            <w:r w:rsidRPr="00472215">
              <w:rPr>
                <w:color w:val="000000"/>
                <w:sz w:val="20"/>
                <w:lang w:eastAsia="ru-RU"/>
              </w:rPr>
              <w:t xml:space="preserve"> совет</w:t>
            </w:r>
            <w:r w:rsidR="00472215" w:rsidRPr="00472215">
              <w:rPr>
                <w:color w:val="000000"/>
                <w:sz w:val="20"/>
                <w:lang w:eastAsia="ru-RU"/>
              </w:rPr>
              <w:t>е</w:t>
            </w:r>
            <w:r w:rsidRPr="00472215">
              <w:rPr>
                <w:color w:val="000000"/>
                <w:sz w:val="20"/>
                <w:lang w:eastAsia="ru-RU"/>
              </w:rPr>
              <w:t xml:space="preserve"> при Губернаторе Нижегородской области</w:t>
            </w:r>
            <w:r w:rsidR="00472215" w:rsidRPr="00472215">
              <w:rPr>
                <w:sz w:val="20"/>
                <w:lang w:eastAsia="ru-RU"/>
              </w:rPr>
              <w:t>.</w:t>
            </w:r>
          </w:p>
          <w:p w:rsidR="00790550" w:rsidRPr="00472215" w:rsidRDefault="00790550" w:rsidP="0085214F">
            <w:pPr>
              <w:widowControl w:val="0"/>
              <w:autoSpaceDE w:val="0"/>
              <w:autoSpaceDN w:val="0"/>
              <w:adjustRightInd w:val="0"/>
              <w:ind w:firstLine="369"/>
              <w:jc w:val="both"/>
              <w:rPr>
                <w:color w:val="000000"/>
                <w:sz w:val="20"/>
                <w:lang w:eastAsia="ru-RU"/>
              </w:rPr>
            </w:pPr>
            <w:r w:rsidRPr="00472215">
              <w:rPr>
                <w:color w:val="000000"/>
                <w:sz w:val="20"/>
                <w:lang w:eastAsia="ru-RU"/>
              </w:rPr>
              <w:t xml:space="preserve">Проведена работа с компаниями застройщиками по привлечению местных </w:t>
            </w:r>
            <w:r w:rsidR="0085214F">
              <w:rPr>
                <w:color w:val="000000"/>
                <w:sz w:val="20"/>
                <w:lang w:eastAsia="ru-RU"/>
              </w:rPr>
              <w:t xml:space="preserve">и регинальных операторов </w:t>
            </w:r>
            <w:r w:rsidRPr="00472215">
              <w:rPr>
                <w:color w:val="000000"/>
                <w:sz w:val="20"/>
                <w:lang w:eastAsia="ru-RU"/>
              </w:rPr>
              <w:t>к построению и обслуживанию слаботочных систем и сетей передачи данных в строящихся объектах на территории области.</w:t>
            </w:r>
          </w:p>
        </w:tc>
        <w:tc>
          <w:tcPr>
            <w:tcW w:w="3119" w:type="dxa"/>
            <w:shd w:val="clear" w:color="auto" w:fill="auto"/>
          </w:tcPr>
          <w:p w:rsidR="00790550" w:rsidRPr="007A495C" w:rsidRDefault="00790550" w:rsidP="00790550">
            <w:pPr>
              <w:pStyle w:val="a5"/>
              <w:jc w:val="both"/>
              <w:rPr>
                <w:sz w:val="20"/>
                <w:lang w:eastAsia="ru-RU"/>
              </w:rPr>
            </w:pPr>
            <w:r w:rsidRPr="007A495C">
              <w:rPr>
                <w:sz w:val="20"/>
                <w:lang w:eastAsia="ru-RU"/>
              </w:rPr>
              <w:lastRenderedPageBreak/>
              <w:t>Доля населения, имеющего возможность пользоваться услугами фиксированного широкополосного доступа, предоставляемыми не менее чем 2 операторами, %</w:t>
            </w:r>
          </w:p>
          <w:p w:rsidR="00790550" w:rsidRPr="007A495C" w:rsidRDefault="00790550" w:rsidP="00790550">
            <w:pPr>
              <w:rPr>
                <w:sz w:val="20"/>
              </w:rPr>
            </w:pPr>
          </w:p>
        </w:tc>
        <w:tc>
          <w:tcPr>
            <w:tcW w:w="992" w:type="dxa"/>
            <w:shd w:val="clear" w:color="auto" w:fill="auto"/>
            <w:vAlign w:val="center"/>
          </w:tcPr>
          <w:p w:rsidR="00790550" w:rsidRPr="007A495C" w:rsidRDefault="00790550" w:rsidP="00790550">
            <w:pPr>
              <w:jc w:val="center"/>
              <w:rPr>
                <w:sz w:val="20"/>
              </w:rPr>
            </w:pPr>
            <w:r w:rsidRPr="007A495C">
              <w:rPr>
                <w:sz w:val="20"/>
              </w:rPr>
              <w:t>62</w:t>
            </w:r>
          </w:p>
        </w:tc>
        <w:tc>
          <w:tcPr>
            <w:tcW w:w="992" w:type="dxa"/>
            <w:shd w:val="clear" w:color="auto" w:fill="auto"/>
            <w:vAlign w:val="center"/>
          </w:tcPr>
          <w:p w:rsidR="00790550" w:rsidRPr="007A495C" w:rsidRDefault="00A77625" w:rsidP="00BF1D06">
            <w:pPr>
              <w:jc w:val="center"/>
              <w:rPr>
                <w:sz w:val="20"/>
              </w:rPr>
            </w:pPr>
            <w:r>
              <w:rPr>
                <w:sz w:val="20"/>
              </w:rPr>
              <w:t>60</w:t>
            </w:r>
          </w:p>
        </w:tc>
        <w:tc>
          <w:tcPr>
            <w:tcW w:w="992" w:type="dxa"/>
            <w:shd w:val="clear" w:color="auto" w:fill="auto"/>
            <w:vAlign w:val="center"/>
          </w:tcPr>
          <w:p w:rsidR="00790550" w:rsidRPr="007A495C" w:rsidRDefault="00A77625" w:rsidP="00790550">
            <w:pPr>
              <w:pStyle w:val="a5"/>
              <w:jc w:val="center"/>
              <w:rPr>
                <w:sz w:val="20"/>
                <w:lang w:eastAsia="ru-RU"/>
              </w:rPr>
            </w:pPr>
            <w:r>
              <w:rPr>
                <w:sz w:val="20"/>
                <w:lang w:eastAsia="ru-RU"/>
              </w:rPr>
              <w:t>97%</w:t>
            </w:r>
          </w:p>
        </w:tc>
        <w:tc>
          <w:tcPr>
            <w:tcW w:w="2127" w:type="dxa"/>
            <w:shd w:val="clear" w:color="auto" w:fill="auto"/>
          </w:tcPr>
          <w:p w:rsidR="00790550" w:rsidRPr="007A495C" w:rsidRDefault="00790550" w:rsidP="00790550">
            <w:pPr>
              <w:pStyle w:val="a5"/>
              <w:jc w:val="center"/>
              <w:rPr>
                <w:sz w:val="20"/>
                <w:lang w:eastAsia="ru-RU"/>
              </w:rPr>
            </w:pPr>
            <w:r w:rsidRPr="007A495C">
              <w:rPr>
                <w:sz w:val="20"/>
                <w:lang w:eastAsia="ru-RU"/>
              </w:rPr>
              <w:t>М</w:t>
            </w:r>
            <w:r>
              <w:rPr>
                <w:sz w:val="20"/>
                <w:lang w:eastAsia="ru-RU"/>
              </w:rPr>
              <w:t>инистерство информа</w:t>
            </w:r>
            <w:r w:rsidRPr="007A495C">
              <w:rPr>
                <w:sz w:val="20"/>
                <w:lang w:eastAsia="ru-RU"/>
              </w:rPr>
              <w:t>ционных технологий, связи и средств массовой информации Нижегородской области,</w:t>
            </w:r>
          </w:p>
          <w:p w:rsidR="00790550" w:rsidRPr="007A495C" w:rsidRDefault="00790550" w:rsidP="00790550">
            <w:pPr>
              <w:autoSpaceDE w:val="0"/>
              <w:autoSpaceDN w:val="0"/>
              <w:adjustRightInd w:val="0"/>
              <w:jc w:val="center"/>
              <w:rPr>
                <w:sz w:val="20"/>
              </w:rPr>
            </w:pPr>
            <w:r w:rsidRPr="007A495C">
              <w:rPr>
                <w:color w:val="000000"/>
                <w:sz w:val="20"/>
              </w:rPr>
              <w:t xml:space="preserve">органы местного </w:t>
            </w:r>
            <w:r w:rsidRPr="007A495C">
              <w:rPr>
                <w:color w:val="000000"/>
                <w:sz w:val="20"/>
              </w:rPr>
              <w:lastRenderedPageBreak/>
              <w:t>самоуправления муниципальных районов и городских округов Нижегородской области</w:t>
            </w:r>
          </w:p>
          <w:p w:rsidR="00790550" w:rsidRPr="007A495C" w:rsidRDefault="00790550" w:rsidP="007B047B">
            <w:pPr>
              <w:jc w:val="center"/>
              <w:rPr>
                <w:sz w:val="20"/>
              </w:rPr>
            </w:pPr>
            <w:r w:rsidRPr="007A495C">
              <w:rPr>
                <w:color w:val="000000"/>
                <w:sz w:val="20"/>
              </w:rPr>
              <w:t>(по согласованию, при необходимости</w:t>
            </w:r>
            <w:r w:rsidR="007B047B">
              <w:rPr>
                <w:color w:val="000000"/>
                <w:sz w:val="20"/>
              </w:rPr>
              <w:t>)</w:t>
            </w:r>
          </w:p>
        </w:tc>
      </w:tr>
      <w:tr w:rsidR="006E4CEC" w:rsidTr="00793969">
        <w:tc>
          <w:tcPr>
            <w:tcW w:w="838" w:type="dxa"/>
            <w:shd w:val="clear" w:color="auto" w:fill="auto"/>
            <w:vAlign w:val="center"/>
          </w:tcPr>
          <w:p w:rsidR="006E4CEC" w:rsidRPr="00840C6D" w:rsidRDefault="006E4CEC" w:rsidP="00CB475D">
            <w:pPr>
              <w:jc w:val="center"/>
              <w:rPr>
                <w:sz w:val="20"/>
              </w:rPr>
            </w:pPr>
            <w:r w:rsidRPr="00840C6D">
              <w:rPr>
                <w:sz w:val="20"/>
              </w:rPr>
              <w:lastRenderedPageBreak/>
              <w:t>1.10.1.3.</w:t>
            </w:r>
          </w:p>
        </w:tc>
        <w:tc>
          <w:tcPr>
            <w:tcW w:w="2848" w:type="dxa"/>
            <w:shd w:val="clear" w:color="auto" w:fill="auto"/>
          </w:tcPr>
          <w:p w:rsidR="006E4CEC" w:rsidRPr="00840C6D" w:rsidRDefault="006E4CEC" w:rsidP="00CB475D">
            <w:pPr>
              <w:rPr>
                <w:sz w:val="20"/>
                <w:lang w:eastAsia="ru-RU"/>
              </w:rPr>
            </w:pPr>
            <w:r w:rsidRPr="00840C6D">
              <w:rPr>
                <w:sz w:val="20"/>
                <w:lang w:eastAsia="ru-RU"/>
              </w:rPr>
              <w:t>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Нижегородской области.</w:t>
            </w:r>
          </w:p>
          <w:p w:rsidR="006E4CEC" w:rsidRPr="00840C6D" w:rsidRDefault="006E4CEC" w:rsidP="00CB475D">
            <w:pPr>
              <w:rPr>
                <w:sz w:val="20"/>
              </w:rPr>
            </w:pPr>
          </w:p>
        </w:tc>
        <w:tc>
          <w:tcPr>
            <w:tcW w:w="3879" w:type="dxa"/>
            <w:shd w:val="clear" w:color="auto" w:fill="auto"/>
          </w:tcPr>
          <w:p w:rsidR="006E4CEC" w:rsidRPr="00840C6D" w:rsidRDefault="00A77625" w:rsidP="006E4CEC">
            <w:pPr>
              <w:widowControl w:val="0"/>
              <w:autoSpaceDE w:val="0"/>
              <w:autoSpaceDN w:val="0"/>
              <w:adjustRightInd w:val="0"/>
              <w:ind w:firstLine="369"/>
              <w:jc w:val="both"/>
              <w:rPr>
                <w:sz w:val="20"/>
                <w:lang w:eastAsia="ru-RU"/>
              </w:rPr>
            </w:pPr>
            <w:r>
              <w:rPr>
                <w:sz w:val="20"/>
                <w:lang w:eastAsia="ru-RU"/>
              </w:rPr>
              <w:t>М</w:t>
            </w:r>
            <w:r w:rsidR="00CE19EE">
              <w:rPr>
                <w:sz w:val="20"/>
                <w:lang w:eastAsia="ru-RU"/>
              </w:rPr>
              <w:t>инистерством информа</w:t>
            </w:r>
            <w:r w:rsidR="00CE19EE" w:rsidRPr="007A495C">
              <w:rPr>
                <w:sz w:val="20"/>
                <w:lang w:eastAsia="ru-RU"/>
              </w:rPr>
              <w:t>ционных технологий, связи и средств массовой информации Нижегородской области</w:t>
            </w:r>
            <w:r w:rsidR="00CE19EE">
              <w:rPr>
                <w:sz w:val="20"/>
                <w:lang w:eastAsia="ru-RU"/>
              </w:rPr>
              <w:t xml:space="preserve"> </w:t>
            </w:r>
            <w:r w:rsidR="00BF1D06">
              <w:rPr>
                <w:sz w:val="20"/>
                <w:lang w:eastAsia="ru-RU"/>
              </w:rPr>
              <w:t>с</w:t>
            </w:r>
            <w:r w:rsidR="006E4CEC" w:rsidRPr="00840C6D">
              <w:rPr>
                <w:sz w:val="20"/>
                <w:lang w:eastAsia="ru-RU"/>
              </w:rPr>
              <w:t>формирован реестр объектов муниципальной собственности, пригодных для размещения объектов связи и направлен операторам связи.</w:t>
            </w:r>
          </w:p>
          <w:p w:rsidR="006E4CEC" w:rsidRPr="00DF6FE5" w:rsidRDefault="006E4CEC" w:rsidP="0085214F">
            <w:pPr>
              <w:widowControl w:val="0"/>
              <w:autoSpaceDE w:val="0"/>
              <w:autoSpaceDN w:val="0"/>
              <w:adjustRightInd w:val="0"/>
              <w:jc w:val="both"/>
              <w:rPr>
                <w:color w:val="000000"/>
                <w:sz w:val="20"/>
                <w:lang w:eastAsia="ru-RU"/>
              </w:rPr>
            </w:pPr>
            <w:r w:rsidRPr="00840C6D">
              <w:rPr>
                <w:color w:val="000000"/>
                <w:sz w:val="20"/>
                <w:lang w:eastAsia="ru-RU"/>
              </w:rPr>
              <w:t>Работа по взаимодействи</w:t>
            </w:r>
            <w:r w:rsidR="0085214F">
              <w:rPr>
                <w:color w:val="000000"/>
                <w:sz w:val="20"/>
                <w:lang w:eastAsia="ru-RU"/>
              </w:rPr>
              <w:t>ю с</w:t>
            </w:r>
            <w:r w:rsidRPr="00840C6D">
              <w:rPr>
                <w:color w:val="000000"/>
                <w:sz w:val="20"/>
                <w:lang w:eastAsia="ru-RU"/>
              </w:rPr>
              <w:t xml:space="preserve"> компани</w:t>
            </w:r>
            <w:r w:rsidR="0085214F">
              <w:rPr>
                <w:color w:val="000000"/>
                <w:sz w:val="20"/>
                <w:lang w:eastAsia="ru-RU"/>
              </w:rPr>
              <w:t>ями</w:t>
            </w:r>
            <w:r w:rsidRPr="00840C6D">
              <w:rPr>
                <w:color w:val="000000"/>
                <w:sz w:val="20"/>
                <w:lang w:eastAsia="ru-RU"/>
              </w:rPr>
              <w:t>-оператор</w:t>
            </w:r>
            <w:r w:rsidR="0085214F">
              <w:rPr>
                <w:color w:val="000000"/>
                <w:sz w:val="20"/>
                <w:lang w:eastAsia="ru-RU"/>
              </w:rPr>
              <w:t>ами</w:t>
            </w:r>
            <w:r w:rsidRPr="00840C6D">
              <w:rPr>
                <w:color w:val="000000"/>
                <w:sz w:val="20"/>
                <w:lang w:eastAsia="ru-RU"/>
              </w:rPr>
              <w:t xml:space="preserve"> связи, предоставляющи</w:t>
            </w:r>
            <w:r w:rsidR="0085214F">
              <w:rPr>
                <w:color w:val="000000"/>
                <w:sz w:val="20"/>
                <w:lang w:eastAsia="ru-RU"/>
              </w:rPr>
              <w:t>ми</w:t>
            </w:r>
            <w:r w:rsidRPr="00840C6D">
              <w:rPr>
                <w:color w:val="000000"/>
                <w:sz w:val="20"/>
                <w:lang w:eastAsia="ru-RU"/>
              </w:rPr>
              <w:t xml:space="preserve"> свои услуги на территории области, с собственниками зданий, заинтересованных в размещении оборудования связи</w:t>
            </w:r>
            <w:r w:rsidR="00CE19EE">
              <w:rPr>
                <w:color w:val="000000"/>
                <w:sz w:val="20"/>
                <w:lang w:eastAsia="ru-RU"/>
              </w:rPr>
              <w:t>,</w:t>
            </w:r>
            <w:r w:rsidRPr="00840C6D">
              <w:rPr>
                <w:color w:val="000000"/>
                <w:sz w:val="20"/>
                <w:lang w:eastAsia="ru-RU"/>
              </w:rPr>
              <w:t xml:space="preserve"> проводится по мере поступления запросов.</w:t>
            </w:r>
          </w:p>
        </w:tc>
        <w:tc>
          <w:tcPr>
            <w:tcW w:w="3119" w:type="dxa"/>
            <w:shd w:val="clear" w:color="auto" w:fill="auto"/>
          </w:tcPr>
          <w:p w:rsidR="006E4CEC" w:rsidRPr="00840C6D" w:rsidRDefault="006E4CEC" w:rsidP="00CB475D">
            <w:pPr>
              <w:pStyle w:val="a5"/>
              <w:rPr>
                <w:sz w:val="20"/>
                <w:lang w:eastAsia="ru-RU"/>
              </w:rPr>
            </w:pPr>
            <w:r w:rsidRPr="00840C6D">
              <w:rPr>
                <w:sz w:val="20"/>
                <w:lang w:eastAsia="ru-RU"/>
              </w:rPr>
              <w:t>Доля населения, имеющего возможность пользоваться услугами мобильного широкополосного доступа, предоставляемыми не менее чем 2 операторами, %</w:t>
            </w:r>
          </w:p>
          <w:p w:rsidR="006E4CEC" w:rsidRPr="00840C6D" w:rsidRDefault="006E4CEC" w:rsidP="00CB475D">
            <w:pPr>
              <w:rPr>
                <w:sz w:val="20"/>
              </w:rPr>
            </w:pPr>
          </w:p>
        </w:tc>
        <w:tc>
          <w:tcPr>
            <w:tcW w:w="992" w:type="dxa"/>
            <w:shd w:val="clear" w:color="auto" w:fill="auto"/>
            <w:vAlign w:val="center"/>
          </w:tcPr>
          <w:p w:rsidR="006E4CEC" w:rsidRPr="00840C6D" w:rsidRDefault="006E4CEC" w:rsidP="00CB475D">
            <w:pPr>
              <w:jc w:val="center"/>
              <w:rPr>
                <w:sz w:val="20"/>
              </w:rPr>
            </w:pPr>
            <w:r w:rsidRPr="00840C6D">
              <w:rPr>
                <w:sz w:val="20"/>
              </w:rPr>
              <w:t>82</w:t>
            </w:r>
          </w:p>
        </w:tc>
        <w:tc>
          <w:tcPr>
            <w:tcW w:w="992" w:type="dxa"/>
            <w:shd w:val="clear" w:color="auto" w:fill="auto"/>
            <w:vAlign w:val="center"/>
          </w:tcPr>
          <w:p w:rsidR="006E4CEC" w:rsidRPr="000642B1" w:rsidRDefault="0048129D" w:rsidP="00CB475D">
            <w:pPr>
              <w:jc w:val="center"/>
              <w:rPr>
                <w:sz w:val="20"/>
                <w:vertAlign w:val="superscript"/>
              </w:rPr>
            </w:pPr>
            <w:r>
              <w:rPr>
                <w:sz w:val="20"/>
              </w:rPr>
              <w:t>80</w:t>
            </w:r>
          </w:p>
        </w:tc>
        <w:tc>
          <w:tcPr>
            <w:tcW w:w="992" w:type="dxa"/>
            <w:shd w:val="clear" w:color="auto" w:fill="auto"/>
            <w:vAlign w:val="center"/>
          </w:tcPr>
          <w:p w:rsidR="006E4CEC" w:rsidRPr="00840C6D" w:rsidRDefault="001B44C4" w:rsidP="00CB475D">
            <w:pPr>
              <w:pStyle w:val="a5"/>
              <w:jc w:val="center"/>
              <w:rPr>
                <w:sz w:val="20"/>
                <w:lang w:eastAsia="ru-RU"/>
              </w:rPr>
            </w:pPr>
            <w:r>
              <w:rPr>
                <w:sz w:val="20"/>
                <w:lang w:eastAsia="ru-RU"/>
              </w:rPr>
              <w:t>98%</w:t>
            </w:r>
          </w:p>
        </w:tc>
        <w:tc>
          <w:tcPr>
            <w:tcW w:w="2127" w:type="dxa"/>
            <w:shd w:val="clear" w:color="auto" w:fill="auto"/>
          </w:tcPr>
          <w:p w:rsidR="006E4CEC" w:rsidRPr="00840C6D" w:rsidRDefault="006E4CEC" w:rsidP="00CB475D">
            <w:pPr>
              <w:pStyle w:val="a5"/>
              <w:jc w:val="center"/>
              <w:rPr>
                <w:sz w:val="20"/>
                <w:lang w:eastAsia="ru-RU"/>
              </w:rPr>
            </w:pPr>
            <w:r w:rsidRPr="00840C6D">
              <w:rPr>
                <w:sz w:val="20"/>
                <w:lang w:eastAsia="ru-RU"/>
              </w:rPr>
              <w:t>Министерство информационных технологий, связи и средств массовой информации Нижегородской области,</w:t>
            </w:r>
          </w:p>
          <w:p w:rsidR="006E4CEC" w:rsidRPr="00840C6D" w:rsidRDefault="006E4CEC" w:rsidP="00CB475D">
            <w:pPr>
              <w:autoSpaceDE w:val="0"/>
              <w:autoSpaceDN w:val="0"/>
              <w:adjustRightInd w:val="0"/>
              <w:jc w:val="center"/>
              <w:rPr>
                <w:sz w:val="20"/>
              </w:rPr>
            </w:pPr>
            <w:r w:rsidRPr="00840C6D">
              <w:rPr>
                <w:color w:val="000000"/>
                <w:sz w:val="20"/>
              </w:rPr>
              <w:t>органы местного самоуправления муниципальных районов и городских округов Нижегородской области</w:t>
            </w:r>
          </w:p>
          <w:p w:rsidR="006E4CEC" w:rsidRPr="00840C6D" w:rsidRDefault="006E4CEC" w:rsidP="007B047B">
            <w:pPr>
              <w:jc w:val="center"/>
              <w:rPr>
                <w:sz w:val="20"/>
              </w:rPr>
            </w:pPr>
            <w:r w:rsidRPr="00840C6D">
              <w:rPr>
                <w:color w:val="000000"/>
                <w:sz w:val="20"/>
              </w:rPr>
              <w:t>(по согласованию, при необходимости</w:t>
            </w:r>
            <w:r w:rsidR="007B047B">
              <w:rPr>
                <w:color w:val="000000"/>
                <w:sz w:val="20"/>
              </w:rPr>
              <w:t>)</w:t>
            </w:r>
          </w:p>
        </w:tc>
      </w:tr>
      <w:tr w:rsidR="006E4CEC" w:rsidTr="00F33B5B">
        <w:tc>
          <w:tcPr>
            <w:tcW w:w="838" w:type="dxa"/>
            <w:shd w:val="clear" w:color="auto" w:fill="auto"/>
          </w:tcPr>
          <w:p w:rsidR="006E4CEC" w:rsidRPr="0045543F" w:rsidRDefault="006E4CEC" w:rsidP="00CB475D">
            <w:pPr>
              <w:pStyle w:val="a5"/>
              <w:jc w:val="center"/>
              <w:rPr>
                <w:b/>
                <w:color w:val="000000"/>
                <w:sz w:val="24"/>
                <w:szCs w:val="24"/>
              </w:rPr>
            </w:pPr>
            <w:r w:rsidRPr="0045543F">
              <w:rPr>
                <w:b/>
                <w:color w:val="000000"/>
                <w:sz w:val="24"/>
                <w:szCs w:val="24"/>
              </w:rPr>
              <w:t>1.11.</w:t>
            </w:r>
          </w:p>
        </w:tc>
        <w:tc>
          <w:tcPr>
            <w:tcW w:w="14949" w:type="dxa"/>
            <w:gridSpan w:val="7"/>
            <w:shd w:val="clear" w:color="auto" w:fill="auto"/>
          </w:tcPr>
          <w:p w:rsidR="006E4CEC" w:rsidRPr="0045543F" w:rsidRDefault="006E4CEC" w:rsidP="00CB475D">
            <w:pPr>
              <w:pStyle w:val="a5"/>
              <w:jc w:val="center"/>
              <w:rPr>
                <w:b/>
                <w:color w:val="000000"/>
                <w:sz w:val="24"/>
                <w:szCs w:val="24"/>
              </w:rPr>
            </w:pPr>
            <w:r w:rsidRPr="0045543F">
              <w:rPr>
                <w:b/>
                <w:i/>
                <w:sz w:val="24"/>
                <w:szCs w:val="24"/>
              </w:rPr>
              <w:t>Рынок услуг социального обслуживания населения</w:t>
            </w:r>
          </w:p>
        </w:tc>
      </w:tr>
      <w:tr w:rsidR="006E4CEC" w:rsidTr="00793969">
        <w:tc>
          <w:tcPr>
            <w:tcW w:w="838" w:type="dxa"/>
            <w:shd w:val="clear" w:color="auto" w:fill="auto"/>
          </w:tcPr>
          <w:p w:rsidR="006E4CEC" w:rsidRPr="00840C6D" w:rsidRDefault="006E4CEC" w:rsidP="00CB475D">
            <w:pPr>
              <w:pStyle w:val="a5"/>
              <w:jc w:val="center"/>
              <w:rPr>
                <w:color w:val="000000"/>
                <w:sz w:val="22"/>
                <w:szCs w:val="22"/>
              </w:rPr>
            </w:pPr>
            <w:r w:rsidRPr="00840C6D">
              <w:rPr>
                <w:color w:val="000000"/>
                <w:sz w:val="22"/>
                <w:szCs w:val="22"/>
              </w:rPr>
              <w:t>1.11.1.</w:t>
            </w:r>
          </w:p>
        </w:tc>
        <w:tc>
          <w:tcPr>
            <w:tcW w:w="14949" w:type="dxa"/>
            <w:gridSpan w:val="7"/>
            <w:shd w:val="clear" w:color="auto" w:fill="auto"/>
          </w:tcPr>
          <w:p w:rsidR="006E4CEC" w:rsidRPr="00840C6D" w:rsidRDefault="006E4CEC" w:rsidP="00CB475D">
            <w:pPr>
              <w:pStyle w:val="a5"/>
              <w:rPr>
                <w:b/>
                <w:color w:val="000000"/>
                <w:sz w:val="22"/>
                <w:szCs w:val="22"/>
              </w:rPr>
            </w:pPr>
            <w:r w:rsidRPr="00840C6D">
              <w:rPr>
                <w:i/>
                <w:sz w:val="22"/>
                <w:szCs w:val="22"/>
              </w:rPr>
              <w:t>Мероприятия, направленные на снижение административных барьеров</w:t>
            </w:r>
          </w:p>
        </w:tc>
      </w:tr>
      <w:tr w:rsidR="006E4CEC" w:rsidTr="00793969">
        <w:tc>
          <w:tcPr>
            <w:tcW w:w="838" w:type="dxa"/>
            <w:shd w:val="clear" w:color="auto" w:fill="auto"/>
            <w:vAlign w:val="center"/>
          </w:tcPr>
          <w:p w:rsidR="006E4CEC" w:rsidRPr="00840C6D" w:rsidRDefault="006E4CEC" w:rsidP="00CB475D">
            <w:pPr>
              <w:jc w:val="center"/>
              <w:rPr>
                <w:sz w:val="20"/>
              </w:rPr>
            </w:pPr>
            <w:r w:rsidRPr="00840C6D">
              <w:rPr>
                <w:sz w:val="20"/>
              </w:rPr>
              <w:t>1.11.1.1.</w:t>
            </w:r>
          </w:p>
        </w:tc>
        <w:tc>
          <w:tcPr>
            <w:tcW w:w="2848" w:type="dxa"/>
            <w:shd w:val="clear" w:color="auto" w:fill="auto"/>
          </w:tcPr>
          <w:p w:rsidR="006E4CEC" w:rsidRPr="00840C6D" w:rsidRDefault="006E4CEC" w:rsidP="00CB475D">
            <w:pPr>
              <w:rPr>
                <w:sz w:val="20"/>
              </w:rPr>
            </w:pPr>
            <w:r w:rsidRPr="00840C6D">
              <w:rPr>
                <w:sz w:val="20"/>
              </w:rPr>
              <w:t>Рассмотрение вопросов развития рынка услуг  социального обслуживания, в том числе результатов опросов,</w:t>
            </w:r>
          </w:p>
          <w:p w:rsidR="006E4CEC" w:rsidRPr="00840C6D" w:rsidRDefault="006E4CEC" w:rsidP="00CB475D">
            <w:pPr>
              <w:pStyle w:val="ConsPlusNormal"/>
              <w:rPr>
                <w:rFonts w:ascii="Times New Roman" w:hAnsi="Times New Roman" w:cs="Times New Roman"/>
              </w:rPr>
            </w:pPr>
            <w:r w:rsidRPr="00840C6D">
              <w:rPr>
                <w:rFonts w:ascii="Times New Roman" w:hAnsi="Times New Roman" w:cs="Times New Roman"/>
              </w:rPr>
              <w:t xml:space="preserve">на заседаниях общественного </w:t>
            </w:r>
            <w:r w:rsidRPr="00840C6D">
              <w:rPr>
                <w:rFonts w:ascii="Times New Roman" w:hAnsi="Times New Roman" w:cs="Times New Roman"/>
              </w:rPr>
              <w:lastRenderedPageBreak/>
              <w:t>совета при министерстве социальной политики Нижегородской области, в том числе выработка рекомендаций.</w:t>
            </w:r>
          </w:p>
        </w:tc>
        <w:tc>
          <w:tcPr>
            <w:tcW w:w="3879" w:type="dxa"/>
            <w:shd w:val="clear" w:color="auto" w:fill="auto"/>
          </w:tcPr>
          <w:p w:rsidR="006E4CEC" w:rsidRDefault="00FD6440" w:rsidP="00F641CB">
            <w:pPr>
              <w:ind w:firstLine="369"/>
              <w:jc w:val="both"/>
              <w:rPr>
                <w:sz w:val="20"/>
              </w:rPr>
            </w:pPr>
            <w:r>
              <w:rPr>
                <w:sz w:val="20"/>
              </w:rPr>
              <w:lastRenderedPageBreak/>
              <w:t>За 9 месяцев</w:t>
            </w:r>
            <w:r w:rsidR="006E4CEC" w:rsidRPr="00840C6D">
              <w:rPr>
                <w:sz w:val="20"/>
              </w:rPr>
              <w:t xml:space="preserve"> 2016 г</w:t>
            </w:r>
            <w:r w:rsidR="004E590F">
              <w:rPr>
                <w:sz w:val="20"/>
              </w:rPr>
              <w:t>.</w:t>
            </w:r>
            <w:r w:rsidR="006E4CEC" w:rsidRPr="00840C6D">
              <w:rPr>
                <w:sz w:val="20"/>
              </w:rPr>
              <w:t xml:space="preserve"> на заседании Общественного совета при министерстве социальной политики Нижегородской области результаты опросов по вопросам развития рынка услуг социального обслуживания не рассматривались</w:t>
            </w:r>
            <w:r w:rsidR="004E590F">
              <w:rPr>
                <w:sz w:val="20"/>
              </w:rPr>
              <w:t>.</w:t>
            </w:r>
          </w:p>
          <w:p w:rsidR="00581C14" w:rsidRPr="00581C14" w:rsidRDefault="00581C14" w:rsidP="00F641CB">
            <w:pPr>
              <w:ind w:firstLine="369"/>
              <w:jc w:val="both"/>
              <w:rPr>
                <w:sz w:val="20"/>
              </w:rPr>
            </w:pPr>
            <w:r>
              <w:rPr>
                <w:sz w:val="20"/>
              </w:rPr>
              <w:lastRenderedPageBreak/>
              <w:t xml:space="preserve">Рассмотрение </w:t>
            </w:r>
            <w:r w:rsidRPr="00840C6D">
              <w:rPr>
                <w:sz w:val="20"/>
              </w:rPr>
              <w:t>вопросов развития рынка услуг  социального обслуживания</w:t>
            </w:r>
            <w:r>
              <w:rPr>
                <w:sz w:val="20"/>
              </w:rPr>
              <w:t xml:space="preserve"> планируется на заседании Общественного совета в </w:t>
            </w:r>
            <w:r>
              <w:rPr>
                <w:sz w:val="20"/>
                <w:lang w:val="en-US"/>
              </w:rPr>
              <w:t>IV</w:t>
            </w:r>
            <w:r w:rsidRPr="00581C14">
              <w:rPr>
                <w:sz w:val="20"/>
              </w:rPr>
              <w:t xml:space="preserve"> </w:t>
            </w:r>
            <w:r>
              <w:rPr>
                <w:sz w:val="20"/>
              </w:rPr>
              <w:t>квартале.</w:t>
            </w:r>
          </w:p>
        </w:tc>
        <w:tc>
          <w:tcPr>
            <w:tcW w:w="3119" w:type="dxa"/>
            <w:shd w:val="clear" w:color="auto" w:fill="auto"/>
          </w:tcPr>
          <w:p w:rsidR="006E4CEC" w:rsidRPr="00840C6D" w:rsidRDefault="006E4CEC" w:rsidP="00CB475D">
            <w:pPr>
              <w:rPr>
                <w:sz w:val="20"/>
              </w:rPr>
            </w:pPr>
            <w:r w:rsidRPr="00840C6D">
              <w:rPr>
                <w:sz w:val="20"/>
              </w:rPr>
              <w:lastRenderedPageBreak/>
              <w:t xml:space="preserve">Количество рекомендаций, подготовленных по итогам заседания общественного совета при министерстве социальной политики Нижегородской области, по вопросам развития </w:t>
            </w:r>
            <w:r w:rsidRPr="00840C6D">
              <w:rPr>
                <w:sz w:val="20"/>
              </w:rPr>
              <w:lastRenderedPageBreak/>
              <w:t>конкуренции на рынке социального обслуживания, ед.</w:t>
            </w:r>
          </w:p>
        </w:tc>
        <w:tc>
          <w:tcPr>
            <w:tcW w:w="992" w:type="dxa"/>
            <w:shd w:val="clear" w:color="auto" w:fill="auto"/>
            <w:vAlign w:val="center"/>
          </w:tcPr>
          <w:p w:rsidR="006E4CEC" w:rsidRPr="00840C6D" w:rsidRDefault="006E4CEC" w:rsidP="00CB475D">
            <w:pPr>
              <w:jc w:val="center"/>
              <w:rPr>
                <w:sz w:val="20"/>
              </w:rPr>
            </w:pPr>
            <w:r w:rsidRPr="00840C6D">
              <w:rPr>
                <w:sz w:val="20"/>
              </w:rPr>
              <w:lastRenderedPageBreak/>
              <w:t>1</w:t>
            </w:r>
          </w:p>
        </w:tc>
        <w:tc>
          <w:tcPr>
            <w:tcW w:w="992" w:type="dxa"/>
            <w:shd w:val="clear" w:color="auto" w:fill="auto"/>
            <w:vAlign w:val="center"/>
          </w:tcPr>
          <w:p w:rsidR="006E4CEC" w:rsidRPr="00840C6D" w:rsidRDefault="006E4CEC" w:rsidP="00CB475D">
            <w:pPr>
              <w:jc w:val="center"/>
              <w:rPr>
                <w:sz w:val="20"/>
                <w:lang w:val="en-US"/>
              </w:rPr>
            </w:pPr>
            <w:r w:rsidRPr="00840C6D">
              <w:rPr>
                <w:sz w:val="20"/>
                <w:lang w:val="en-US"/>
              </w:rPr>
              <w:t>-</w:t>
            </w:r>
          </w:p>
        </w:tc>
        <w:tc>
          <w:tcPr>
            <w:tcW w:w="992" w:type="dxa"/>
            <w:shd w:val="clear" w:color="auto" w:fill="auto"/>
            <w:vAlign w:val="center"/>
          </w:tcPr>
          <w:p w:rsidR="006E4CEC" w:rsidRPr="00840C6D" w:rsidRDefault="004E590F" w:rsidP="004E590F">
            <w:pPr>
              <w:jc w:val="center"/>
              <w:rPr>
                <w:sz w:val="20"/>
              </w:rPr>
            </w:pPr>
            <w:r>
              <w:rPr>
                <w:sz w:val="20"/>
              </w:rPr>
              <w:t>-</w:t>
            </w:r>
          </w:p>
        </w:tc>
        <w:tc>
          <w:tcPr>
            <w:tcW w:w="2127" w:type="dxa"/>
            <w:shd w:val="clear" w:color="auto" w:fill="auto"/>
          </w:tcPr>
          <w:p w:rsidR="006E4CEC" w:rsidRPr="00840C6D" w:rsidRDefault="006E4CEC" w:rsidP="00CB475D">
            <w:pPr>
              <w:jc w:val="center"/>
              <w:rPr>
                <w:sz w:val="20"/>
              </w:rPr>
            </w:pPr>
            <w:r w:rsidRPr="00840C6D">
              <w:rPr>
                <w:sz w:val="20"/>
              </w:rPr>
              <w:t>Министерство социальной политики Нижегородской области,</w:t>
            </w:r>
          </w:p>
          <w:p w:rsidR="006E4CEC" w:rsidRPr="00840C6D" w:rsidRDefault="006E4CEC" w:rsidP="00CB475D">
            <w:pPr>
              <w:autoSpaceDE w:val="0"/>
              <w:autoSpaceDN w:val="0"/>
              <w:adjustRightInd w:val="0"/>
              <w:jc w:val="center"/>
              <w:rPr>
                <w:sz w:val="20"/>
              </w:rPr>
            </w:pPr>
            <w:r w:rsidRPr="00840C6D">
              <w:rPr>
                <w:color w:val="000000"/>
                <w:sz w:val="20"/>
              </w:rPr>
              <w:t xml:space="preserve">органы местного самоуправления </w:t>
            </w:r>
            <w:r w:rsidRPr="00840C6D">
              <w:rPr>
                <w:color w:val="000000"/>
                <w:sz w:val="20"/>
              </w:rPr>
              <w:lastRenderedPageBreak/>
              <w:t>муниципальных районов и городских округов Нижегородской области</w:t>
            </w:r>
          </w:p>
          <w:p w:rsidR="00D20CAA" w:rsidRPr="00D20CAA" w:rsidRDefault="006E4CEC" w:rsidP="00D20CAA">
            <w:pPr>
              <w:ind w:right="-30"/>
              <w:jc w:val="center"/>
              <w:rPr>
                <w:color w:val="000000"/>
                <w:sz w:val="20"/>
              </w:rPr>
            </w:pPr>
            <w:r w:rsidRPr="00840C6D">
              <w:rPr>
                <w:color w:val="000000"/>
                <w:sz w:val="20"/>
              </w:rPr>
              <w:t>(по согласованию, при необходимости</w:t>
            </w:r>
            <w:r w:rsidR="007B047B">
              <w:rPr>
                <w:color w:val="000000"/>
                <w:sz w:val="20"/>
              </w:rPr>
              <w:t>)</w:t>
            </w:r>
          </w:p>
        </w:tc>
      </w:tr>
      <w:tr w:rsidR="004E590F" w:rsidTr="00793969">
        <w:tc>
          <w:tcPr>
            <w:tcW w:w="838" w:type="dxa"/>
            <w:shd w:val="clear" w:color="auto" w:fill="auto"/>
          </w:tcPr>
          <w:p w:rsidR="004E590F" w:rsidRPr="00840C6D" w:rsidRDefault="004E590F" w:rsidP="00CB475D">
            <w:pPr>
              <w:pStyle w:val="a5"/>
              <w:jc w:val="center"/>
              <w:rPr>
                <w:color w:val="000000"/>
                <w:sz w:val="20"/>
              </w:rPr>
            </w:pPr>
            <w:r w:rsidRPr="00840C6D">
              <w:rPr>
                <w:color w:val="000000"/>
                <w:sz w:val="20"/>
              </w:rPr>
              <w:lastRenderedPageBreak/>
              <w:t>1.11.2.</w:t>
            </w:r>
          </w:p>
        </w:tc>
        <w:tc>
          <w:tcPr>
            <w:tcW w:w="14949" w:type="dxa"/>
            <w:gridSpan w:val="7"/>
            <w:shd w:val="clear" w:color="auto" w:fill="auto"/>
          </w:tcPr>
          <w:p w:rsidR="004E590F" w:rsidRPr="00840C6D" w:rsidRDefault="004E590F" w:rsidP="00CB475D">
            <w:pPr>
              <w:pStyle w:val="a5"/>
              <w:rPr>
                <w:b/>
                <w:color w:val="000000"/>
                <w:sz w:val="20"/>
              </w:rPr>
            </w:pPr>
            <w:r w:rsidRPr="00840C6D">
              <w:rPr>
                <w:i/>
                <w:sz w:val="20"/>
                <w:lang w:eastAsia="ru-RU"/>
              </w:rPr>
              <w:t>Мероприятия, направленные на повышение информационной открытости деятельности органов исполнительной власти Нижегородской области</w:t>
            </w:r>
          </w:p>
        </w:tc>
      </w:tr>
      <w:tr w:rsidR="004E590F" w:rsidTr="00793969">
        <w:tc>
          <w:tcPr>
            <w:tcW w:w="838" w:type="dxa"/>
            <w:shd w:val="clear" w:color="auto" w:fill="auto"/>
            <w:vAlign w:val="center"/>
          </w:tcPr>
          <w:p w:rsidR="004E590F" w:rsidRPr="00147118" w:rsidRDefault="004E590F" w:rsidP="00147118">
            <w:pPr>
              <w:jc w:val="center"/>
              <w:rPr>
                <w:sz w:val="18"/>
                <w:szCs w:val="18"/>
              </w:rPr>
            </w:pPr>
            <w:r w:rsidRPr="00147118">
              <w:rPr>
                <w:sz w:val="18"/>
                <w:szCs w:val="18"/>
              </w:rPr>
              <w:t>1.11.2.1</w:t>
            </w:r>
          </w:p>
        </w:tc>
        <w:tc>
          <w:tcPr>
            <w:tcW w:w="2848" w:type="dxa"/>
            <w:shd w:val="clear" w:color="auto" w:fill="auto"/>
          </w:tcPr>
          <w:p w:rsidR="004E590F" w:rsidRPr="00840C6D" w:rsidRDefault="004E590F" w:rsidP="00CB475D">
            <w:pPr>
              <w:pStyle w:val="ConsPlusNormal"/>
              <w:rPr>
                <w:rFonts w:ascii="Times New Roman" w:hAnsi="Times New Roman" w:cs="Times New Roman"/>
              </w:rPr>
            </w:pPr>
            <w:r w:rsidRPr="00840C6D">
              <w:rPr>
                <w:rFonts w:ascii="Times New Roman" w:hAnsi="Times New Roman" w:cs="Times New Roman"/>
              </w:rPr>
              <w:t>Размещение в средствах массовой информации и в сети "Интернет" информации о деятельности организаций социального обслуживания.</w:t>
            </w:r>
          </w:p>
        </w:tc>
        <w:tc>
          <w:tcPr>
            <w:tcW w:w="3879" w:type="dxa"/>
            <w:shd w:val="clear" w:color="auto" w:fill="auto"/>
          </w:tcPr>
          <w:p w:rsidR="004E590F" w:rsidRPr="00840C6D" w:rsidRDefault="004E590F" w:rsidP="00CB475D">
            <w:pPr>
              <w:ind w:firstLine="369"/>
              <w:jc w:val="both"/>
              <w:rPr>
                <w:sz w:val="20"/>
              </w:rPr>
            </w:pPr>
            <w:r w:rsidRPr="00840C6D">
              <w:rPr>
                <w:sz w:val="20"/>
              </w:rPr>
              <w:t>Все организации социального обслуживания (184 государственных учреждения и 10 негосударственных поставщиков социальных услуг), внесенных в Реестр поставщиков социальных услуг Нижегородской области, имеют актуальные сайты в информационно-коммуникационной сети «Интернет»</w:t>
            </w:r>
            <w:r w:rsidR="00CB475D">
              <w:rPr>
                <w:sz w:val="20"/>
              </w:rPr>
              <w:t>.</w:t>
            </w:r>
          </w:p>
        </w:tc>
        <w:tc>
          <w:tcPr>
            <w:tcW w:w="3119" w:type="dxa"/>
            <w:shd w:val="clear" w:color="auto" w:fill="auto"/>
          </w:tcPr>
          <w:p w:rsidR="004E590F" w:rsidRPr="00840C6D" w:rsidRDefault="004E590F" w:rsidP="00CB475D">
            <w:pPr>
              <w:rPr>
                <w:sz w:val="20"/>
              </w:rPr>
            </w:pPr>
            <w:r w:rsidRPr="00840C6D">
              <w:rPr>
                <w:sz w:val="20"/>
              </w:rPr>
              <w:t>Удельный вес организаций социального обслуживания, имеющих актуальные официальные сайты в сети "Интернет", от общего количества организаций, внесенных в Реестр поставщиков социальных услуг  Нижегородской области , %</w:t>
            </w:r>
          </w:p>
        </w:tc>
        <w:tc>
          <w:tcPr>
            <w:tcW w:w="992" w:type="dxa"/>
            <w:shd w:val="clear" w:color="auto" w:fill="auto"/>
            <w:vAlign w:val="center"/>
          </w:tcPr>
          <w:p w:rsidR="004E590F" w:rsidRPr="00840C6D" w:rsidRDefault="004E590F" w:rsidP="00CB475D">
            <w:pPr>
              <w:jc w:val="center"/>
              <w:rPr>
                <w:sz w:val="20"/>
              </w:rPr>
            </w:pPr>
            <w:r w:rsidRPr="00840C6D">
              <w:rPr>
                <w:sz w:val="20"/>
              </w:rPr>
              <w:t>100</w:t>
            </w:r>
          </w:p>
        </w:tc>
        <w:tc>
          <w:tcPr>
            <w:tcW w:w="992" w:type="dxa"/>
            <w:shd w:val="clear" w:color="auto" w:fill="auto"/>
            <w:vAlign w:val="center"/>
          </w:tcPr>
          <w:p w:rsidR="004E590F" w:rsidRPr="00840C6D" w:rsidRDefault="004E590F" w:rsidP="00CB475D">
            <w:pPr>
              <w:jc w:val="center"/>
              <w:rPr>
                <w:sz w:val="20"/>
              </w:rPr>
            </w:pPr>
            <w:r w:rsidRPr="00840C6D">
              <w:rPr>
                <w:sz w:val="20"/>
              </w:rPr>
              <w:t>100</w:t>
            </w:r>
          </w:p>
        </w:tc>
        <w:tc>
          <w:tcPr>
            <w:tcW w:w="992" w:type="dxa"/>
            <w:shd w:val="clear" w:color="auto" w:fill="auto"/>
            <w:vAlign w:val="center"/>
          </w:tcPr>
          <w:p w:rsidR="004E590F" w:rsidRPr="00840C6D" w:rsidRDefault="004E590F" w:rsidP="00CB475D">
            <w:pPr>
              <w:jc w:val="center"/>
              <w:rPr>
                <w:sz w:val="20"/>
              </w:rPr>
            </w:pPr>
            <w:r>
              <w:rPr>
                <w:sz w:val="20"/>
              </w:rPr>
              <w:t>100%</w:t>
            </w:r>
          </w:p>
        </w:tc>
        <w:tc>
          <w:tcPr>
            <w:tcW w:w="2127" w:type="dxa"/>
            <w:shd w:val="clear" w:color="auto" w:fill="auto"/>
          </w:tcPr>
          <w:p w:rsidR="004E590F" w:rsidRPr="00840C6D" w:rsidRDefault="004E590F" w:rsidP="00CB475D">
            <w:pPr>
              <w:jc w:val="center"/>
              <w:rPr>
                <w:sz w:val="20"/>
              </w:rPr>
            </w:pPr>
            <w:r w:rsidRPr="00840C6D">
              <w:rPr>
                <w:sz w:val="20"/>
              </w:rPr>
              <w:t>Министерство социальной политики Нижегородской области,</w:t>
            </w:r>
          </w:p>
          <w:p w:rsidR="004E590F" w:rsidRPr="00840C6D" w:rsidRDefault="004E590F" w:rsidP="00CB475D">
            <w:pPr>
              <w:autoSpaceDE w:val="0"/>
              <w:autoSpaceDN w:val="0"/>
              <w:adjustRightInd w:val="0"/>
              <w:jc w:val="center"/>
              <w:rPr>
                <w:sz w:val="20"/>
              </w:rPr>
            </w:pPr>
            <w:r w:rsidRPr="00840C6D">
              <w:rPr>
                <w:color w:val="000000"/>
                <w:sz w:val="20"/>
              </w:rPr>
              <w:t>органы местного самоуправления муниципальных районов и городских округов Нижегородской области</w:t>
            </w:r>
          </w:p>
          <w:p w:rsidR="00D20CAA" w:rsidRDefault="004E590F" w:rsidP="00D20CAA">
            <w:pPr>
              <w:ind w:right="-30"/>
              <w:jc w:val="center"/>
              <w:rPr>
                <w:color w:val="000000"/>
                <w:sz w:val="20"/>
              </w:rPr>
            </w:pPr>
            <w:r w:rsidRPr="00840C6D">
              <w:rPr>
                <w:color w:val="000000"/>
                <w:sz w:val="20"/>
              </w:rPr>
              <w:t>(по согласованию, при необходимости</w:t>
            </w:r>
            <w:r>
              <w:rPr>
                <w:color w:val="000000"/>
                <w:sz w:val="20"/>
              </w:rPr>
              <w:t>)</w:t>
            </w:r>
          </w:p>
          <w:p w:rsidR="00147118" w:rsidRDefault="00147118" w:rsidP="00D20CAA">
            <w:pPr>
              <w:ind w:right="-30"/>
              <w:jc w:val="center"/>
              <w:rPr>
                <w:color w:val="000000"/>
                <w:sz w:val="20"/>
              </w:rPr>
            </w:pPr>
          </w:p>
          <w:p w:rsidR="00147118" w:rsidRDefault="00147118" w:rsidP="00D20CAA">
            <w:pPr>
              <w:ind w:right="-30"/>
              <w:jc w:val="center"/>
              <w:rPr>
                <w:color w:val="000000"/>
                <w:sz w:val="20"/>
              </w:rPr>
            </w:pPr>
          </w:p>
          <w:p w:rsidR="00147118" w:rsidRDefault="00147118" w:rsidP="00D20CAA">
            <w:pPr>
              <w:ind w:right="-30"/>
              <w:jc w:val="center"/>
              <w:rPr>
                <w:color w:val="000000"/>
                <w:sz w:val="20"/>
              </w:rPr>
            </w:pPr>
          </w:p>
          <w:p w:rsidR="00147118" w:rsidRDefault="00147118" w:rsidP="00D20CAA">
            <w:pPr>
              <w:ind w:right="-30"/>
              <w:jc w:val="center"/>
              <w:rPr>
                <w:color w:val="000000"/>
                <w:sz w:val="20"/>
              </w:rPr>
            </w:pPr>
          </w:p>
          <w:p w:rsidR="00147118" w:rsidRDefault="00147118" w:rsidP="00D20CAA">
            <w:pPr>
              <w:ind w:right="-30"/>
              <w:jc w:val="center"/>
              <w:rPr>
                <w:color w:val="000000"/>
                <w:sz w:val="20"/>
              </w:rPr>
            </w:pPr>
          </w:p>
          <w:p w:rsidR="00147118" w:rsidRPr="00D20CAA" w:rsidRDefault="00147118" w:rsidP="00D20CAA">
            <w:pPr>
              <w:ind w:right="-30"/>
              <w:jc w:val="center"/>
              <w:rPr>
                <w:color w:val="000000"/>
                <w:sz w:val="20"/>
              </w:rPr>
            </w:pPr>
          </w:p>
        </w:tc>
      </w:tr>
      <w:tr w:rsidR="007B047B" w:rsidTr="00F33B5B">
        <w:tc>
          <w:tcPr>
            <w:tcW w:w="838" w:type="dxa"/>
            <w:shd w:val="clear" w:color="auto" w:fill="auto"/>
          </w:tcPr>
          <w:p w:rsidR="007B047B" w:rsidRPr="00C572DE" w:rsidRDefault="007B047B" w:rsidP="009D00AF">
            <w:pPr>
              <w:pStyle w:val="a5"/>
              <w:jc w:val="center"/>
              <w:rPr>
                <w:b/>
                <w:color w:val="000000"/>
              </w:rPr>
            </w:pPr>
            <w:r w:rsidRPr="00C572DE">
              <w:rPr>
                <w:b/>
                <w:color w:val="000000"/>
                <w:lang w:val="en-US"/>
              </w:rPr>
              <w:t>II</w:t>
            </w:r>
            <w:r w:rsidRPr="00C572DE">
              <w:rPr>
                <w:b/>
                <w:color w:val="000000"/>
              </w:rPr>
              <w:t>.</w:t>
            </w:r>
          </w:p>
        </w:tc>
        <w:tc>
          <w:tcPr>
            <w:tcW w:w="14949" w:type="dxa"/>
            <w:gridSpan w:val="7"/>
            <w:shd w:val="clear" w:color="auto" w:fill="auto"/>
          </w:tcPr>
          <w:p w:rsidR="007B047B" w:rsidRPr="00C572DE" w:rsidRDefault="007B047B" w:rsidP="009D00AF">
            <w:pPr>
              <w:pStyle w:val="a5"/>
              <w:jc w:val="center"/>
              <w:rPr>
                <w:b/>
                <w:color w:val="000000"/>
              </w:rPr>
            </w:pPr>
            <w:r w:rsidRPr="00C572DE">
              <w:rPr>
                <w:b/>
                <w:color w:val="000000"/>
              </w:rPr>
              <w:t>Системные мероприятия, направленные на развитие конкурентной среды</w:t>
            </w:r>
            <w:r>
              <w:rPr>
                <w:b/>
                <w:color w:val="000000"/>
              </w:rPr>
              <w:t>*</w:t>
            </w:r>
          </w:p>
        </w:tc>
      </w:tr>
      <w:tr w:rsidR="007B047B" w:rsidTr="00793969">
        <w:tc>
          <w:tcPr>
            <w:tcW w:w="838" w:type="dxa"/>
            <w:shd w:val="clear" w:color="auto" w:fill="auto"/>
          </w:tcPr>
          <w:p w:rsidR="007B047B" w:rsidRPr="009D00AF" w:rsidRDefault="007B047B" w:rsidP="001A718B">
            <w:pPr>
              <w:pStyle w:val="a5"/>
              <w:jc w:val="center"/>
              <w:rPr>
                <w:color w:val="000000"/>
                <w:sz w:val="22"/>
                <w:szCs w:val="22"/>
              </w:rPr>
            </w:pPr>
            <w:r w:rsidRPr="009D00AF">
              <w:rPr>
                <w:color w:val="000000"/>
                <w:sz w:val="22"/>
                <w:szCs w:val="22"/>
                <w:lang w:val="en-US"/>
              </w:rPr>
              <w:t>2.</w:t>
            </w:r>
            <w:r w:rsidRPr="009D00AF">
              <w:rPr>
                <w:color w:val="000000"/>
                <w:sz w:val="22"/>
                <w:szCs w:val="22"/>
              </w:rPr>
              <w:t>1.</w:t>
            </w:r>
          </w:p>
        </w:tc>
        <w:tc>
          <w:tcPr>
            <w:tcW w:w="14949" w:type="dxa"/>
            <w:gridSpan w:val="7"/>
            <w:shd w:val="clear" w:color="auto" w:fill="auto"/>
          </w:tcPr>
          <w:p w:rsidR="007B047B" w:rsidRPr="009D00AF" w:rsidRDefault="007B047B" w:rsidP="009D00AF">
            <w:pPr>
              <w:pStyle w:val="a5"/>
              <w:rPr>
                <w:i/>
                <w:color w:val="000000"/>
                <w:sz w:val="22"/>
                <w:szCs w:val="22"/>
              </w:rPr>
            </w:pPr>
            <w:r w:rsidRPr="009D00AF">
              <w:rPr>
                <w:i/>
                <w:color w:val="000000"/>
                <w:sz w:val="22"/>
                <w:szCs w:val="22"/>
              </w:rPr>
              <w:t>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Нижегородской области  или муниципального образования в которых составляет 50 и более процентов</w:t>
            </w:r>
          </w:p>
        </w:tc>
      </w:tr>
      <w:tr w:rsidR="007B047B" w:rsidTr="00793969">
        <w:tc>
          <w:tcPr>
            <w:tcW w:w="838" w:type="dxa"/>
            <w:shd w:val="clear" w:color="auto" w:fill="auto"/>
            <w:vAlign w:val="center"/>
          </w:tcPr>
          <w:p w:rsidR="007B047B" w:rsidRPr="00C7253A" w:rsidRDefault="007B047B" w:rsidP="009D00AF">
            <w:pPr>
              <w:jc w:val="center"/>
              <w:rPr>
                <w:sz w:val="20"/>
              </w:rPr>
            </w:pPr>
            <w:r w:rsidRPr="00C7253A">
              <w:rPr>
                <w:sz w:val="20"/>
              </w:rPr>
              <w:t>2.1.1.</w:t>
            </w:r>
          </w:p>
        </w:tc>
        <w:tc>
          <w:tcPr>
            <w:tcW w:w="2848" w:type="dxa"/>
            <w:shd w:val="clear" w:color="auto" w:fill="auto"/>
          </w:tcPr>
          <w:p w:rsidR="007B047B" w:rsidRPr="00C7253A" w:rsidRDefault="007B047B" w:rsidP="009D00AF">
            <w:pPr>
              <w:autoSpaceDE w:val="0"/>
              <w:autoSpaceDN w:val="0"/>
              <w:adjustRightInd w:val="0"/>
              <w:rPr>
                <w:sz w:val="20"/>
                <w:lang w:eastAsia="ru-RU"/>
              </w:rPr>
            </w:pPr>
            <w:r w:rsidRPr="00C7253A">
              <w:rPr>
                <w:sz w:val="20"/>
                <w:lang w:eastAsia="ru-RU"/>
              </w:rPr>
              <w:t xml:space="preserve">Увеличение доли конкурентных процедур путем размещения извещений об осуществлении </w:t>
            </w:r>
            <w:r w:rsidRPr="00C7253A">
              <w:rPr>
                <w:rFonts w:eastAsia="Calibri"/>
                <w:sz w:val="20"/>
              </w:rPr>
              <w:t>конкурентных процедур, в том числе совместных торгов,</w:t>
            </w:r>
            <w:r w:rsidRPr="00C7253A">
              <w:rPr>
                <w:sz w:val="20"/>
                <w:lang w:eastAsia="ru-RU"/>
              </w:rPr>
              <w:t xml:space="preserve"> </w:t>
            </w:r>
            <w:r w:rsidRPr="00C7253A">
              <w:rPr>
                <w:sz w:val="20"/>
                <w:lang w:eastAsia="ru-RU"/>
              </w:rPr>
              <w:lastRenderedPageBreak/>
              <w:t>в единой информационной системе (www.zakupki.gov.ru), в сроки и порядке, установленном действующим законодательством.</w:t>
            </w:r>
          </w:p>
        </w:tc>
        <w:tc>
          <w:tcPr>
            <w:tcW w:w="3879" w:type="dxa"/>
            <w:shd w:val="clear" w:color="auto" w:fill="auto"/>
          </w:tcPr>
          <w:p w:rsidR="007B047B" w:rsidRPr="00C7253A" w:rsidRDefault="002E76BA" w:rsidP="00DF6FE5">
            <w:pPr>
              <w:ind w:firstLine="369"/>
              <w:jc w:val="both"/>
              <w:rPr>
                <w:sz w:val="20"/>
              </w:rPr>
            </w:pPr>
            <w:r>
              <w:rPr>
                <w:sz w:val="20"/>
              </w:rPr>
              <w:lastRenderedPageBreak/>
              <w:t>По итогам 9 месяцев</w:t>
            </w:r>
            <w:r w:rsidR="009D00AF">
              <w:rPr>
                <w:sz w:val="20"/>
              </w:rPr>
              <w:t xml:space="preserve"> 2016 г.</w:t>
            </w:r>
            <w:r w:rsidR="007B047B" w:rsidRPr="00C7253A">
              <w:rPr>
                <w:sz w:val="20"/>
              </w:rPr>
              <w:t xml:space="preserve"> министерством </w:t>
            </w:r>
            <w:r w:rsidR="009D00AF">
              <w:rPr>
                <w:sz w:val="20"/>
              </w:rPr>
              <w:t xml:space="preserve">экономики и конкурентной политики Нижегородской области </w:t>
            </w:r>
            <w:r w:rsidR="007B047B" w:rsidRPr="00C7253A">
              <w:rPr>
                <w:sz w:val="20"/>
              </w:rPr>
              <w:t xml:space="preserve">утверждены новые шаблоны документаций и извещений по конкурентным способам закупок, которые </w:t>
            </w:r>
            <w:r w:rsidR="007B047B" w:rsidRPr="00C7253A">
              <w:rPr>
                <w:sz w:val="20"/>
              </w:rPr>
              <w:lastRenderedPageBreak/>
              <w:t xml:space="preserve">размещены на сайте </w:t>
            </w:r>
            <w:r w:rsidR="00CE19EE">
              <w:rPr>
                <w:sz w:val="20"/>
              </w:rPr>
              <w:t>министерства</w:t>
            </w:r>
            <w:r w:rsidR="00DF6FE5">
              <w:rPr>
                <w:sz w:val="20"/>
              </w:rPr>
              <w:t>.</w:t>
            </w:r>
          </w:p>
        </w:tc>
        <w:tc>
          <w:tcPr>
            <w:tcW w:w="3119" w:type="dxa"/>
            <w:shd w:val="clear" w:color="auto" w:fill="auto"/>
          </w:tcPr>
          <w:p w:rsidR="007B047B" w:rsidRPr="00C7253A" w:rsidRDefault="007B047B" w:rsidP="009D00AF">
            <w:pPr>
              <w:autoSpaceDE w:val="0"/>
              <w:autoSpaceDN w:val="0"/>
              <w:adjustRightInd w:val="0"/>
              <w:rPr>
                <w:rFonts w:eastAsia="Calibri"/>
                <w:sz w:val="20"/>
              </w:rPr>
            </w:pPr>
            <w:r w:rsidRPr="00C7253A">
              <w:rPr>
                <w:rFonts w:eastAsia="Calibri"/>
                <w:sz w:val="20"/>
              </w:rPr>
              <w:lastRenderedPageBreak/>
              <w:t>Среднее количество участников конкурентных процедур определения поставщиков (</w:t>
            </w:r>
            <w:r w:rsidRPr="00C7253A">
              <w:rPr>
                <w:sz w:val="20"/>
              </w:rPr>
              <w:t xml:space="preserve">подрядчиков, исполнителей) </w:t>
            </w:r>
            <w:r w:rsidRPr="00C7253A">
              <w:rPr>
                <w:rFonts w:eastAsia="Calibri"/>
                <w:sz w:val="20"/>
              </w:rPr>
              <w:t>на одну процедуру состоявшихся торгов, ед.</w:t>
            </w:r>
          </w:p>
          <w:p w:rsidR="007B047B" w:rsidRPr="00C7253A" w:rsidRDefault="007B047B" w:rsidP="009D00AF">
            <w:pPr>
              <w:rPr>
                <w:sz w:val="20"/>
              </w:rPr>
            </w:pPr>
          </w:p>
        </w:tc>
        <w:tc>
          <w:tcPr>
            <w:tcW w:w="992" w:type="dxa"/>
            <w:shd w:val="clear" w:color="auto" w:fill="auto"/>
            <w:vAlign w:val="center"/>
          </w:tcPr>
          <w:p w:rsidR="007B047B" w:rsidRPr="00C7253A" w:rsidRDefault="007B047B" w:rsidP="009D00AF">
            <w:pPr>
              <w:jc w:val="center"/>
              <w:rPr>
                <w:sz w:val="20"/>
              </w:rPr>
            </w:pPr>
            <w:r w:rsidRPr="00C7253A">
              <w:rPr>
                <w:sz w:val="20"/>
              </w:rPr>
              <w:lastRenderedPageBreak/>
              <w:t>4,7</w:t>
            </w:r>
          </w:p>
        </w:tc>
        <w:tc>
          <w:tcPr>
            <w:tcW w:w="992" w:type="dxa"/>
            <w:shd w:val="clear" w:color="auto" w:fill="auto"/>
            <w:vAlign w:val="center"/>
          </w:tcPr>
          <w:p w:rsidR="007B047B" w:rsidRPr="00C7253A" w:rsidRDefault="002E76BA" w:rsidP="009D00AF">
            <w:pPr>
              <w:jc w:val="center"/>
              <w:rPr>
                <w:sz w:val="20"/>
              </w:rPr>
            </w:pPr>
            <w:r>
              <w:rPr>
                <w:sz w:val="20"/>
              </w:rPr>
              <w:t>4,9</w:t>
            </w:r>
          </w:p>
        </w:tc>
        <w:tc>
          <w:tcPr>
            <w:tcW w:w="992" w:type="dxa"/>
            <w:shd w:val="clear" w:color="auto" w:fill="auto"/>
            <w:vAlign w:val="center"/>
          </w:tcPr>
          <w:p w:rsidR="007B047B" w:rsidRPr="00C7253A" w:rsidRDefault="002E76BA" w:rsidP="009D00AF">
            <w:pPr>
              <w:pStyle w:val="aa"/>
              <w:jc w:val="center"/>
              <w:rPr>
                <w:sz w:val="20"/>
              </w:rPr>
            </w:pPr>
            <w:r>
              <w:rPr>
                <w:sz w:val="20"/>
              </w:rPr>
              <w:t>104</w:t>
            </w:r>
            <w:r w:rsidR="007B047B">
              <w:rPr>
                <w:sz w:val="20"/>
              </w:rPr>
              <w:t>%</w:t>
            </w:r>
          </w:p>
        </w:tc>
        <w:tc>
          <w:tcPr>
            <w:tcW w:w="2127" w:type="dxa"/>
            <w:shd w:val="clear" w:color="auto" w:fill="auto"/>
          </w:tcPr>
          <w:p w:rsidR="007B047B" w:rsidRPr="00C7253A" w:rsidRDefault="007B047B" w:rsidP="009D00AF">
            <w:pPr>
              <w:pStyle w:val="aa"/>
              <w:jc w:val="center"/>
              <w:rPr>
                <w:sz w:val="20"/>
              </w:rPr>
            </w:pPr>
            <w:r w:rsidRPr="00C7253A">
              <w:rPr>
                <w:sz w:val="20"/>
              </w:rPr>
              <w:t>Министерство экономики и конкурентной политики Нижегородской области,</w:t>
            </w:r>
          </w:p>
          <w:p w:rsidR="007B047B" w:rsidRPr="00C7253A" w:rsidRDefault="007B047B" w:rsidP="009D00AF">
            <w:pPr>
              <w:pStyle w:val="aa"/>
              <w:jc w:val="center"/>
              <w:rPr>
                <w:sz w:val="20"/>
              </w:rPr>
            </w:pPr>
            <w:r w:rsidRPr="00C7253A">
              <w:rPr>
                <w:sz w:val="20"/>
              </w:rPr>
              <w:lastRenderedPageBreak/>
              <w:t>государственное казенное учреждение Нижегородской области «Центр размещения заказа Нижегородской  области» (далее – ГКУ НО ЦРЗ НО),</w:t>
            </w:r>
          </w:p>
          <w:p w:rsidR="007B047B" w:rsidRPr="00C7253A" w:rsidRDefault="007B047B" w:rsidP="009D00AF">
            <w:pPr>
              <w:autoSpaceDE w:val="0"/>
              <w:autoSpaceDN w:val="0"/>
              <w:adjustRightInd w:val="0"/>
              <w:jc w:val="center"/>
              <w:rPr>
                <w:sz w:val="20"/>
              </w:rPr>
            </w:pPr>
            <w:r w:rsidRPr="00C7253A">
              <w:rPr>
                <w:color w:val="000000"/>
                <w:sz w:val="20"/>
              </w:rPr>
              <w:t>органы местного самоуправления муниципальных районов и городских округов Нижегородской области</w:t>
            </w:r>
          </w:p>
          <w:p w:rsidR="007B047B" w:rsidRPr="00C7253A" w:rsidRDefault="007B047B" w:rsidP="009D00AF">
            <w:pPr>
              <w:jc w:val="center"/>
              <w:rPr>
                <w:sz w:val="20"/>
              </w:rPr>
            </w:pPr>
            <w:r w:rsidRPr="00C7253A">
              <w:rPr>
                <w:color w:val="000000"/>
                <w:sz w:val="20"/>
              </w:rPr>
              <w:t>(по согласованию, при необходимости)</w:t>
            </w:r>
          </w:p>
        </w:tc>
      </w:tr>
      <w:tr w:rsidR="009D00AF" w:rsidTr="00793969">
        <w:tc>
          <w:tcPr>
            <w:tcW w:w="838" w:type="dxa"/>
            <w:shd w:val="clear" w:color="auto" w:fill="auto"/>
            <w:vAlign w:val="center"/>
          </w:tcPr>
          <w:p w:rsidR="009D00AF" w:rsidRPr="00C7253A" w:rsidRDefault="009D00AF" w:rsidP="009D00AF">
            <w:pPr>
              <w:jc w:val="center"/>
              <w:rPr>
                <w:sz w:val="20"/>
              </w:rPr>
            </w:pPr>
            <w:r w:rsidRPr="00C7253A">
              <w:rPr>
                <w:sz w:val="20"/>
              </w:rPr>
              <w:lastRenderedPageBreak/>
              <w:t>2.1.2.</w:t>
            </w:r>
          </w:p>
        </w:tc>
        <w:tc>
          <w:tcPr>
            <w:tcW w:w="2848" w:type="dxa"/>
            <w:shd w:val="clear" w:color="auto" w:fill="auto"/>
          </w:tcPr>
          <w:p w:rsidR="009D00AF" w:rsidRPr="00C7253A" w:rsidRDefault="009D00AF" w:rsidP="009D00AF">
            <w:pPr>
              <w:pStyle w:val="2"/>
              <w:spacing w:after="0" w:line="240" w:lineRule="auto"/>
              <w:ind w:left="0"/>
              <w:rPr>
                <w:rFonts w:ascii="Times New Roman" w:hAnsi="Times New Roman"/>
                <w:sz w:val="20"/>
                <w:szCs w:val="20"/>
              </w:rPr>
            </w:pPr>
            <w:r w:rsidRPr="00C7253A">
              <w:rPr>
                <w:rFonts w:ascii="Times New Roman" w:hAnsi="Times New Roman"/>
                <w:sz w:val="20"/>
                <w:szCs w:val="20"/>
              </w:rPr>
              <w:t>Проведение централизованных закупок через ГКУ НО «ЦРЗ НО» путем:</w:t>
            </w:r>
          </w:p>
          <w:p w:rsidR="009D00AF" w:rsidRPr="00C7253A" w:rsidRDefault="009D00AF" w:rsidP="009D00AF">
            <w:pPr>
              <w:pStyle w:val="2"/>
              <w:spacing w:after="0" w:line="240" w:lineRule="auto"/>
              <w:ind w:left="0"/>
              <w:rPr>
                <w:rFonts w:ascii="Times New Roman" w:hAnsi="Times New Roman"/>
                <w:sz w:val="20"/>
                <w:szCs w:val="20"/>
              </w:rPr>
            </w:pPr>
            <w:r w:rsidRPr="00C7253A">
              <w:rPr>
                <w:rFonts w:ascii="Times New Roman" w:hAnsi="Times New Roman"/>
                <w:sz w:val="20"/>
                <w:szCs w:val="20"/>
              </w:rPr>
              <w:t>- расширения дополнительного  перечня товаров, работ, услуг, в случае осуществления закупок которых заказчик обязан проводить аукцион в электронной форме;</w:t>
            </w:r>
          </w:p>
          <w:p w:rsidR="00AD1422" w:rsidRPr="009D00AF" w:rsidRDefault="009D00AF" w:rsidP="009D00AF">
            <w:pPr>
              <w:pStyle w:val="2"/>
              <w:spacing w:after="0" w:line="240" w:lineRule="auto"/>
              <w:ind w:left="0"/>
              <w:rPr>
                <w:rFonts w:ascii="Times New Roman" w:hAnsi="Times New Roman"/>
                <w:sz w:val="20"/>
                <w:szCs w:val="20"/>
              </w:rPr>
            </w:pPr>
            <w:r w:rsidRPr="00C7253A">
              <w:rPr>
                <w:rFonts w:ascii="Times New Roman" w:hAnsi="Times New Roman"/>
                <w:sz w:val="20"/>
                <w:szCs w:val="20"/>
              </w:rPr>
              <w:t>- увеличения доли продукции, закупаемой через  ГКУ НО «ЦРЗ НО» вне зависимости от начальной (максимальной) цены контракта.</w:t>
            </w:r>
          </w:p>
        </w:tc>
        <w:tc>
          <w:tcPr>
            <w:tcW w:w="3879" w:type="dxa"/>
            <w:shd w:val="clear" w:color="auto" w:fill="auto"/>
          </w:tcPr>
          <w:p w:rsidR="009D00AF" w:rsidRDefault="002E76BA" w:rsidP="00A96A6E">
            <w:pPr>
              <w:ind w:firstLine="369"/>
              <w:jc w:val="both"/>
              <w:rPr>
                <w:sz w:val="20"/>
                <w:lang w:eastAsia="ru-RU"/>
              </w:rPr>
            </w:pPr>
            <w:r>
              <w:rPr>
                <w:sz w:val="20"/>
                <w:lang w:eastAsia="ru-RU"/>
              </w:rPr>
              <w:t>По итогам 9 месяцев</w:t>
            </w:r>
            <w:r w:rsidR="00882BD9">
              <w:rPr>
                <w:sz w:val="20"/>
                <w:lang w:eastAsia="ru-RU"/>
              </w:rPr>
              <w:t xml:space="preserve"> </w:t>
            </w:r>
            <w:r w:rsidR="009D00AF">
              <w:rPr>
                <w:sz w:val="20"/>
                <w:lang w:eastAsia="ru-RU"/>
              </w:rPr>
              <w:t>2016 г.</w:t>
            </w:r>
            <w:r w:rsidR="009D00AF" w:rsidRPr="00C7253A">
              <w:rPr>
                <w:sz w:val="20"/>
                <w:lang w:eastAsia="ru-RU"/>
              </w:rPr>
              <w:t xml:space="preserve"> </w:t>
            </w:r>
            <w:r w:rsidR="00CE19EE" w:rsidRPr="00C7253A">
              <w:rPr>
                <w:sz w:val="20"/>
              </w:rPr>
              <w:t xml:space="preserve">министерством </w:t>
            </w:r>
            <w:r w:rsidR="00CE19EE">
              <w:rPr>
                <w:sz w:val="20"/>
              </w:rPr>
              <w:t>экономики и конкурентной политики Нижегородской области</w:t>
            </w:r>
            <w:r w:rsidR="00BF1D06">
              <w:rPr>
                <w:sz w:val="20"/>
                <w:lang w:eastAsia="ru-RU"/>
              </w:rPr>
              <w:t xml:space="preserve"> </w:t>
            </w:r>
            <w:r w:rsidR="009D00AF">
              <w:rPr>
                <w:sz w:val="20"/>
                <w:lang w:eastAsia="ru-RU"/>
              </w:rPr>
              <w:t>внесены</w:t>
            </w:r>
            <w:r w:rsidR="009D00AF" w:rsidRPr="00C7253A">
              <w:rPr>
                <w:sz w:val="20"/>
                <w:lang w:eastAsia="ru-RU"/>
              </w:rPr>
              <w:t xml:space="preserve"> изменения в распоряжение Правительства Нижегородской области от 04.02.2015 № 125-р «Об утверждении дополнительного перечня товаров, работ, услуг, в случае осуществления закупок которых заказчик обязан проводить аукцион в электронной форме (электронный аукцион)».</w:t>
            </w:r>
          </w:p>
          <w:p w:rsidR="00DF6FE5" w:rsidRPr="00C7253A" w:rsidRDefault="00DF6FE5" w:rsidP="00A96A6E">
            <w:pPr>
              <w:ind w:firstLine="369"/>
              <w:jc w:val="both"/>
              <w:rPr>
                <w:sz w:val="20"/>
              </w:rPr>
            </w:pPr>
            <w:r>
              <w:rPr>
                <w:sz w:val="20"/>
                <w:lang w:eastAsia="ru-RU"/>
              </w:rPr>
              <w:t xml:space="preserve">20.05.2016 внесены дополнительные изменения в </w:t>
            </w:r>
            <w:r w:rsidRPr="00C7253A">
              <w:rPr>
                <w:sz w:val="20"/>
                <w:lang w:eastAsia="ru-RU"/>
              </w:rPr>
              <w:t>распоряжение Правительства Нижегородской области от 04.02.2015 № 125-р</w:t>
            </w:r>
            <w:r>
              <w:rPr>
                <w:sz w:val="20"/>
                <w:lang w:eastAsia="ru-RU"/>
              </w:rPr>
              <w:t>, в соответствии с которыми расширен дополнительный перечень товаров, работ, услуг, в случае осуществления закупок которых, заказчик обязан проводить аукцион в электронной форме.</w:t>
            </w:r>
          </w:p>
        </w:tc>
        <w:tc>
          <w:tcPr>
            <w:tcW w:w="3119" w:type="dxa"/>
            <w:shd w:val="clear" w:color="auto" w:fill="auto"/>
          </w:tcPr>
          <w:p w:rsidR="009D00AF" w:rsidRPr="00C7253A" w:rsidRDefault="009D00AF" w:rsidP="009D00AF">
            <w:pPr>
              <w:pStyle w:val="1"/>
              <w:spacing w:after="0" w:line="240" w:lineRule="auto"/>
              <w:ind w:left="0"/>
              <w:rPr>
                <w:rFonts w:ascii="Times New Roman" w:hAnsi="Times New Roman"/>
                <w:sz w:val="20"/>
                <w:szCs w:val="20"/>
              </w:rPr>
            </w:pPr>
            <w:r w:rsidRPr="00C7253A">
              <w:rPr>
                <w:rFonts w:ascii="Times New Roman" w:eastAsia="Calibri" w:hAnsi="Times New Roman"/>
                <w:sz w:val="20"/>
                <w:szCs w:val="20"/>
              </w:rPr>
              <w:t>Доля заказчиков, принявших участие в централизованных закупках, %</w:t>
            </w:r>
          </w:p>
        </w:tc>
        <w:tc>
          <w:tcPr>
            <w:tcW w:w="992" w:type="dxa"/>
            <w:shd w:val="clear" w:color="auto" w:fill="auto"/>
            <w:vAlign w:val="center"/>
          </w:tcPr>
          <w:p w:rsidR="009D00AF" w:rsidRPr="00C7253A" w:rsidRDefault="009D00AF" w:rsidP="009D00AF">
            <w:pPr>
              <w:jc w:val="center"/>
              <w:rPr>
                <w:sz w:val="20"/>
              </w:rPr>
            </w:pPr>
            <w:r w:rsidRPr="00C7253A">
              <w:rPr>
                <w:sz w:val="20"/>
              </w:rPr>
              <w:t>30</w:t>
            </w:r>
          </w:p>
        </w:tc>
        <w:tc>
          <w:tcPr>
            <w:tcW w:w="992" w:type="dxa"/>
            <w:shd w:val="clear" w:color="auto" w:fill="auto"/>
            <w:vAlign w:val="center"/>
          </w:tcPr>
          <w:p w:rsidR="009D00AF" w:rsidRPr="00C7253A" w:rsidRDefault="00DF6FE5" w:rsidP="009D00AF">
            <w:pPr>
              <w:jc w:val="center"/>
              <w:rPr>
                <w:sz w:val="20"/>
              </w:rPr>
            </w:pPr>
            <w:r>
              <w:rPr>
                <w:sz w:val="20"/>
              </w:rPr>
              <w:t>21</w:t>
            </w:r>
            <w:r w:rsidR="002E76BA">
              <w:rPr>
                <w:sz w:val="20"/>
              </w:rPr>
              <w:t>,2</w:t>
            </w:r>
          </w:p>
        </w:tc>
        <w:tc>
          <w:tcPr>
            <w:tcW w:w="992" w:type="dxa"/>
            <w:shd w:val="clear" w:color="auto" w:fill="auto"/>
            <w:vAlign w:val="center"/>
          </w:tcPr>
          <w:p w:rsidR="009D00AF" w:rsidRPr="00C7253A" w:rsidRDefault="00DF6FE5" w:rsidP="009D00AF">
            <w:pPr>
              <w:pStyle w:val="1"/>
              <w:spacing w:after="0" w:line="240" w:lineRule="auto"/>
              <w:ind w:left="0"/>
              <w:jc w:val="center"/>
              <w:rPr>
                <w:rFonts w:ascii="Times New Roman" w:hAnsi="Times New Roman"/>
                <w:sz w:val="20"/>
                <w:szCs w:val="20"/>
              </w:rPr>
            </w:pPr>
            <w:r>
              <w:rPr>
                <w:rFonts w:ascii="Times New Roman" w:hAnsi="Times New Roman"/>
                <w:sz w:val="20"/>
                <w:szCs w:val="20"/>
              </w:rPr>
              <w:t>70</w:t>
            </w:r>
            <w:r w:rsidR="009D00AF">
              <w:rPr>
                <w:rFonts w:ascii="Times New Roman" w:hAnsi="Times New Roman"/>
                <w:sz w:val="20"/>
                <w:szCs w:val="20"/>
              </w:rPr>
              <w:t>%</w:t>
            </w:r>
          </w:p>
        </w:tc>
        <w:tc>
          <w:tcPr>
            <w:tcW w:w="2127" w:type="dxa"/>
            <w:shd w:val="clear" w:color="auto" w:fill="auto"/>
          </w:tcPr>
          <w:p w:rsidR="009D00AF" w:rsidRPr="00C7253A" w:rsidRDefault="009D00AF" w:rsidP="009D00AF">
            <w:pPr>
              <w:pStyle w:val="1"/>
              <w:spacing w:after="0" w:line="240" w:lineRule="auto"/>
              <w:ind w:left="0"/>
              <w:jc w:val="center"/>
              <w:rPr>
                <w:rFonts w:ascii="Times New Roman" w:hAnsi="Times New Roman"/>
                <w:sz w:val="20"/>
                <w:szCs w:val="20"/>
              </w:rPr>
            </w:pPr>
            <w:r w:rsidRPr="00C7253A">
              <w:rPr>
                <w:rFonts w:ascii="Times New Roman" w:hAnsi="Times New Roman"/>
                <w:sz w:val="20"/>
                <w:szCs w:val="20"/>
              </w:rPr>
              <w:t>Министерство экономики и конкурентной политики Нижегородской области,</w:t>
            </w:r>
          </w:p>
          <w:p w:rsidR="009D00AF" w:rsidRPr="00A51805" w:rsidRDefault="009D00AF" w:rsidP="009D00AF">
            <w:pPr>
              <w:jc w:val="center"/>
              <w:rPr>
                <w:sz w:val="24"/>
                <w:szCs w:val="24"/>
              </w:rPr>
            </w:pPr>
            <w:r w:rsidRPr="00C7253A">
              <w:rPr>
                <w:sz w:val="20"/>
              </w:rPr>
              <w:t>ГКУ НО «Центр размещения заказа Нижегородской области»</w:t>
            </w:r>
          </w:p>
        </w:tc>
      </w:tr>
      <w:tr w:rsidR="009D00AF" w:rsidTr="00793969">
        <w:tc>
          <w:tcPr>
            <w:tcW w:w="838" w:type="dxa"/>
            <w:shd w:val="clear" w:color="auto" w:fill="auto"/>
            <w:vAlign w:val="center"/>
          </w:tcPr>
          <w:p w:rsidR="009D00AF" w:rsidRPr="00C7253A" w:rsidRDefault="009D00AF" w:rsidP="009D00AF">
            <w:pPr>
              <w:jc w:val="center"/>
              <w:rPr>
                <w:sz w:val="20"/>
              </w:rPr>
            </w:pPr>
            <w:r w:rsidRPr="00C7253A">
              <w:rPr>
                <w:sz w:val="20"/>
              </w:rPr>
              <w:lastRenderedPageBreak/>
              <w:t>2.1.3.</w:t>
            </w:r>
          </w:p>
        </w:tc>
        <w:tc>
          <w:tcPr>
            <w:tcW w:w="2848" w:type="dxa"/>
            <w:shd w:val="clear" w:color="auto" w:fill="auto"/>
          </w:tcPr>
          <w:p w:rsidR="00AD1422" w:rsidRDefault="009D00AF" w:rsidP="009D00AF">
            <w:pPr>
              <w:pStyle w:val="2"/>
              <w:spacing w:after="0" w:line="240" w:lineRule="auto"/>
              <w:ind w:left="0"/>
              <w:rPr>
                <w:rFonts w:ascii="Times New Roman" w:hAnsi="Times New Roman"/>
                <w:sz w:val="20"/>
                <w:szCs w:val="20"/>
              </w:rPr>
            </w:pPr>
            <w:r w:rsidRPr="00C7253A">
              <w:rPr>
                <w:rFonts w:ascii="Times New Roman" w:hAnsi="Times New Roman"/>
                <w:kern w:val="1"/>
                <w:sz w:val="20"/>
                <w:szCs w:val="20"/>
                <w:lang w:bidi="hi-IN"/>
              </w:rPr>
              <w:t xml:space="preserve">Отсутствие региональной нормативной правовой базы, регламентирующей процесс закупки отдельными видами юридических лиц и учитывающей лучшие практики по применению </w:t>
            </w:r>
            <w:r w:rsidRPr="00C7253A">
              <w:rPr>
                <w:rFonts w:ascii="Times New Roman" w:hAnsi="Times New Roman"/>
                <w:sz w:val="20"/>
                <w:szCs w:val="20"/>
              </w:rPr>
              <w:t xml:space="preserve">Федерального закона от 18 июля 2011 года № 223-ФЗ "О закупках товаров, работ, услуг отдельными видами юридических лиц", </w:t>
            </w:r>
          </w:p>
          <w:p w:rsidR="009D00AF" w:rsidRPr="00C7253A" w:rsidRDefault="009D00AF" w:rsidP="009D00AF">
            <w:pPr>
              <w:pStyle w:val="2"/>
              <w:spacing w:after="0" w:line="240" w:lineRule="auto"/>
              <w:ind w:left="0"/>
              <w:rPr>
                <w:rFonts w:ascii="Times New Roman" w:hAnsi="Times New Roman"/>
                <w:sz w:val="20"/>
                <w:szCs w:val="20"/>
              </w:rPr>
            </w:pPr>
            <w:r w:rsidRPr="00C7253A">
              <w:rPr>
                <w:rFonts w:ascii="Times New Roman" w:hAnsi="Times New Roman"/>
                <w:sz w:val="20"/>
                <w:szCs w:val="20"/>
              </w:rPr>
              <w:t>Федерального закона  от 26 июля 2006 года № 135-ФЗ "О защите конкуренции", а также Стандарта осуществления закупочной деятельности отдельных видов юридических лиц.</w:t>
            </w:r>
          </w:p>
        </w:tc>
        <w:tc>
          <w:tcPr>
            <w:tcW w:w="3879" w:type="dxa"/>
            <w:shd w:val="clear" w:color="auto" w:fill="auto"/>
          </w:tcPr>
          <w:p w:rsidR="009D00AF" w:rsidRPr="00C7253A" w:rsidRDefault="00DF6FE5" w:rsidP="00A96A6E">
            <w:pPr>
              <w:ind w:firstLine="369"/>
              <w:jc w:val="both"/>
              <w:rPr>
                <w:sz w:val="20"/>
              </w:rPr>
            </w:pPr>
            <w:r>
              <w:rPr>
                <w:sz w:val="20"/>
                <w:lang w:eastAsia="ru-RU"/>
              </w:rPr>
              <w:t>П</w:t>
            </w:r>
            <w:r w:rsidR="001C6F05" w:rsidRPr="00C7253A">
              <w:rPr>
                <w:sz w:val="20"/>
                <w:lang w:eastAsia="ru-RU"/>
              </w:rPr>
              <w:t>ринято</w:t>
            </w:r>
            <w:r w:rsidR="009D00AF" w:rsidRPr="00C7253A">
              <w:rPr>
                <w:sz w:val="20"/>
                <w:lang w:eastAsia="ru-RU"/>
              </w:rPr>
              <w:t xml:space="preserve"> распоряжение Правительства Нижегородской области от 18.02.2016 № 155-р «О внедрении Стандарта осуществления закупочной деятельности отдельных видов юридических лиц».</w:t>
            </w:r>
          </w:p>
        </w:tc>
        <w:tc>
          <w:tcPr>
            <w:tcW w:w="3119" w:type="dxa"/>
            <w:shd w:val="clear" w:color="auto" w:fill="auto"/>
          </w:tcPr>
          <w:p w:rsidR="009D00AF" w:rsidRPr="00C7253A" w:rsidRDefault="009D00AF" w:rsidP="009D00AF">
            <w:pPr>
              <w:autoSpaceDE w:val="0"/>
              <w:autoSpaceDN w:val="0"/>
              <w:adjustRightInd w:val="0"/>
              <w:rPr>
                <w:rFonts w:eastAsia="Calibri"/>
                <w:sz w:val="20"/>
              </w:rPr>
            </w:pPr>
            <w:r w:rsidRPr="00C7253A">
              <w:rPr>
                <w:rFonts w:eastAsia="Calibri"/>
                <w:sz w:val="20"/>
              </w:rPr>
              <w:t>Проект распоряжения Правительства Нижегородской области</w:t>
            </w:r>
          </w:p>
        </w:tc>
        <w:tc>
          <w:tcPr>
            <w:tcW w:w="992" w:type="dxa"/>
            <w:shd w:val="clear" w:color="auto" w:fill="auto"/>
            <w:vAlign w:val="center"/>
          </w:tcPr>
          <w:p w:rsidR="009D00AF" w:rsidRPr="00C7253A" w:rsidRDefault="009D00AF" w:rsidP="009D00AF">
            <w:pPr>
              <w:jc w:val="center"/>
              <w:rPr>
                <w:sz w:val="20"/>
              </w:rPr>
            </w:pPr>
            <w:r w:rsidRPr="00C7253A">
              <w:rPr>
                <w:sz w:val="20"/>
              </w:rPr>
              <w:t>1</w:t>
            </w:r>
          </w:p>
        </w:tc>
        <w:tc>
          <w:tcPr>
            <w:tcW w:w="992" w:type="dxa"/>
            <w:shd w:val="clear" w:color="auto" w:fill="auto"/>
            <w:vAlign w:val="center"/>
          </w:tcPr>
          <w:p w:rsidR="009D00AF" w:rsidRPr="00C7253A" w:rsidRDefault="009D00AF" w:rsidP="009D00AF">
            <w:pPr>
              <w:jc w:val="center"/>
              <w:rPr>
                <w:sz w:val="20"/>
              </w:rPr>
            </w:pPr>
            <w:r w:rsidRPr="00C7253A">
              <w:rPr>
                <w:sz w:val="20"/>
              </w:rPr>
              <w:t>1</w:t>
            </w:r>
          </w:p>
        </w:tc>
        <w:tc>
          <w:tcPr>
            <w:tcW w:w="992" w:type="dxa"/>
            <w:shd w:val="clear" w:color="auto" w:fill="auto"/>
            <w:vAlign w:val="center"/>
          </w:tcPr>
          <w:p w:rsidR="009D00AF" w:rsidRPr="00C7253A" w:rsidRDefault="009D00AF" w:rsidP="009D00AF">
            <w:pPr>
              <w:pStyle w:val="a5"/>
              <w:jc w:val="center"/>
              <w:rPr>
                <w:sz w:val="20"/>
              </w:rPr>
            </w:pPr>
            <w:r>
              <w:rPr>
                <w:sz w:val="20"/>
              </w:rPr>
              <w:t>100%</w:t>
            </w:r>
          </w:p>
        </w:tc>
        <w:tc>
          <w:tcPr>
            <w:tcW w:w="2127" w:type="dxa"/>
            <w:shd w:val="clear" w:color="auto" w:fill="auto"/>
          </w:tcPr>
          <w:p w:rsidR="009D00AF" w:rsidRPr="00C7253A" w:rsidRDefault="009D00AF" w:rsidP="009D00AF">
            <w:pPr>
              <w:pStyle w:val="a5"/>
              <w:jc w:val="center"/>
              <w:rPr>
                <w:sz w:val="20"/>
              </w:rPr>
            </w:pPr>
            <w:r w:rsidRPr="00C7253A">
              <w:rPr>
                <w:sz w:val="20"/>
              </w:rPr>
              <w:t>Министерство экономики и конкурентной политики Нижегородской области</w:t>
            </w:r>
          </w:p>
        </w:tc>
      </w:tr>
      <w:tr w:rsidR="009D00AF" w:rsidTr="00793969">
        <w:tc>
          <w:tcPr>
            <w:tcW w:w="838" w:type="dxa"/>
            <w:shd w:val="clear" w:color="auto" w:fill="auto"/>
            <w:vAlign w:val="center"/>
          </w:tcPr>
          <w:p w:rsidR="009D00AF" w:rsidRPr="00C7253A" w:rsidRDefault="009D00AF" w:rsidP="009D00AF">
            <w:pPr>
              <w:jc w:val="center"/>
              <w:rPr>
                <w:sz w:val="20"/>
              </w:rPr>
            </w:pPr>
            <w:r w:rsidRPr="00C7253A">
              <w:rPr>
                <w:sz w:val="20"/>
              </w:rPr>
              <w:t>2.1.4.</w:t>
            </w:r>
          </w:p>
        </w:tc>
        <w:tc>
          <w:tcPr>
            <w:tcW w:w="2848" w:type="dxa"/>
            <w:shd w:val="clear" w:color="auto" w:fill="auto"/>
          </w:tcPr>
          <w:p w:rsidR="009D00AF" w:rsidRPr="00C7253A" w:rsidRDefault="009D00AF" w:rsidP="009D00AF">
            <w:pPr>
              <w:autoSpaceDE w:val="0"/>
              <w:autoSpaceDN w:val="0"/>
              <w:adjustRightInd w:val="0"/>
              <w:rPr>
                <w:color w:val="000000"/>
                <w:sz w:val="20"/>
              </w:rPr>
            </w:pPr>
            <w:r w:rsidRPr="00C7253A">
              <w:rPr>
                <w:color w:val="000000"/>
                <w:sz w:val="20"/>
              </w:rPr>
              <w:t>Внесение изменений в положения о закупках отдельных видов юридических лиц, в части соответствия региональному акту о внедрении Стандарта осуществления закупочной деятельности отдельных видов юридических лиц.</w:t>
            </w:r>
          </w:p>
        </w:tc>
        <w:tc>
          <w:tcPr>
            <w:tcW w:w="3879" w:type="dxa"/>
            <w:shd w:val="clear" w:color="auto" w:fill="auto"/>
          </w:tcPr>
          <w:p w:rsidR="00AD1422" w:rsidRDefault="00AD1422" w:rsidP="00A96A6E">
            <w:pPr>
              <w:autoSpaceDE w:val="0"/>
              <w:autoSpaceDN w:val="0"/>
              <w:adjustRightInd w:val="0"/>
              <w:ind w:firstLine="371"/>
              <w:jc w:val="both"/>
              <w:rPr>
                <w:color w:val="000000"/>
                <w:sz w:val="20"/>
              </w:rPr>
            </w:pPr>
            <w:r w:rsidRPr="00C7253A">
              <w:rPr>
                <w:sz w:val="20"/>
                <w:lang w:eastAsia="ru-RU"/>
              </w:rPr>
              <w:t xml:space="preserve">В </w:t>
            </w:r>
            <w:r>
              <w:rPr>
                <w:sz w:val="20"/>
                <w:lang w:eastAsia="ru-RU"/>
              </w:rPr>
              <w:t xml:space="preserve">1 квартале 2016 г. </w:t>
            </w:r>
            <w:r w:rsidR="00CE19EE" w:rsidRPr="00C7253A">
              <w:rPr>
                <w:sz w:val="20"/>
              </w:rPr>
              <w:t xml:space="preserve">министерством </w:t>
            </w:r>
            <w:r w:rsidR="00CE19EE">
              <w:rPr>
                <w:sz w:val="20"/>
              </w:rPr>
              <w:t>экономики и конкурентной политики Нижегородской области</w:t>
            </w:r>
            <w:r>
              <w:rPr>
                <w:sz w:val="20"/>
                <w:lang w:eastAsia="ru-RU"/>
              </w:rPr>
              <w:t xml:space="preserve"> были </w:t>
            </w:r>
            <w:r w:rsidRPr="00C7253A">
              <w:rPr>
                <w:sz w:val="20"/>
                <w:lang w:eastAsia="ru-RU"/>
              </w:rPr>
              <w:t xml:space="preserve">направлены запросы </w:t>
            </w:r>
            <w:r>
              <w:rPr>
                <w:sz w:val="20"/>
                <w:lang w:eastAsia="ru-RU"/>
              </w:rPr>
              <w:t>о</w:t>
            </w:r>
            <w:r w:rsidRPr="00C7253A">
              <w:rPr>
                <w:sz w:val="20"/>
                <w:lang w:eastAsia="ru-RU"/>
              </w:rPr>
              <w:t>рганам исполнительной власти Нижегородской области и главам администраций муниципальных районов и городских округов Нижегородской области</w:t>
            </w:r>
            <w:r>
              <w:rPr>
                <w:sz w:val="20"/>
                <w:lang w:eastAsia="ru-RU"/>
              </w:rPr>
              <w:t xml:space="preserve"> о предоставлении информации о доле </w:t>
            </w:r>
            <w:r w:rsidRPr="00C7253A">
              <w:rPr>
                <w:color w:val="000000"/>
                <w:sz w:val="20"/>
              </w:rPr>
              <w:t>заказчиков, применивших Стандарт осуществления закупочной деятельности отдельных видов юридических лиц и принявших акты о внесении изменений в положения о закупках, от общего числа заказчиков, осуществляющих закупки в соответствии с Федеральным законом от 18 июля 2011 года</w:t>
            </w:r>
            <w:r>
              <w:rPr>
                <w:color w:val="000000"/>
                <w:sz w:val="20"/>
              </w:rPr>
              <w:t xml:space="preserve"> </w:t>
            </w:r>
            <w:r w:rsidRPr="00C7253A">
              <w:rPr>
                <w:color w:val="000000"/>
                <w:sz w:val="20"/>
              </w:rPr>
              <w:t>№ 223-ФЗ "О закупках товаров, работ, услуг отдельными видами юридических лиц"</w:t>
            </w:r>
            <w:r>
              <w:rPr>
                <w:color w:val="000000"/>
                <w:sz w:val="20"/>
              </w:rPr>
              <w:t>.</w:t>
            </w:r>
          </w:p>
          <w:p w:rsidR="009D00AF" w:rsidRPr="00C9576E" w:rsidRDefault="00C9576E" w:rsidP="00D27424">
            <w:pPr>
              <w:autoSpaceDE w:val="0"/>
              <w:autoSpaceDN w:val="0"/>
              <w:adjustRightInd w:val="0"/>
              <w:ind w:firstLine="371"/>
              <w:jc w:val="both"/>
              <w:rPr>
                <w:color w:val="000000"/>
                <w:sz w:val="20"/>
              </w:rPr>
            </w:pPr>
            <w:r>
              <w:rPr>
                <w:color w:val="000000"/>
                <w:sz w:val="20"/>
              </w:rPr>
              <w:lastRenderedPageBreak/>
              <w:t xml:space="preserve">По состоянию на 01.07.2016 г. </w:t>
            </w:r>
            <w:r w:rsidR="00D27424">
              <w:rPr>
                <w:color w:val="000000"/>
                <w:sz w:val="20"/>
              </w:rPr>
              <w:t>59,4</w:t>
            </w:r>
            <w:r>
              <w:rPr>
                <w:color w:val="000000"/>
                <w:sz w:val="20"/>
              </w:rPr>
              <w:t>% подведомственных органам исполнительной власти Нижегородской области заказчиков внесли изменения в свои положения о закупках, в части приведения в соответствие региональному акту о внедрении Стандарта осуществления закупочной деятельности отдельных видов юридических лиц.</w:t>
            </w:r>
          </w:p>
        </w:tc>
        <w:tc>
          <w:tcPr>
            <w:tcW w:w="3119" w:type="dxa"/>
            <w:shd w:val="clear" w:color="auto" w:fill="auto"/>
          </w:tcPr>
          <w:p w:rsidR="009D00AF" w:rsidRPr="00C7253A" w:rsidRDefault="009D00AF" w:rsidP="009D00AF">
            <w:pPr>
              <w:autoSpaceDE w:val="0"/>
              <w:autoSpaceDN w:val="0"/>
              <w:adjustRightInd w:val="0"/>
              <w:rPr>
                <w:color w:val="000000"/>
                <w:sz w:val="20"/>
              </w:rPr>
            </w:pPr>
            <w:r w:rsidRPr="00C7253A">
              <w:rPr>
                <w:color w:val="000000"/>
                <w:sz w:val="20"/>
              </w:rPr>
              <w:lastRenderedPageBreak/>
              <w:t>Доля заказчиков, применивших Стандарт осуществления закупочной деятельности отдельных видов юридических лиц и принявших акты о внесении изменений в положения о закупках, от общего числа заказчиков, осуществляющих закупки в соответствии с Федеральным законом от 18 июля 2011 года</w:t>
            </w:r>
          </w:p>
          <w:p w:rsidR="009D00AF" w:rsidRPr="00C7253A" w:rsidRDefault="009D00AF" w:rsidP="009D00AF">
            <w:pPr>
              <w:rPr>
                <w:sz w:val="20"/>
              </w:rPr>
            </w:pPr>
            <w:r w:rsidRPr="00C7253A">
              <w:rPr>
                <w:color w:val="000000"/>
                <w:sz w:val="20"/>
              </w:rPr>
              <w:t xml:space="preserve"> № 223-ФЗ "О закупках товаров, работ, услуг отдельными видами юридических лиц", %</w:t>
            </w:r>
          </w:p>
        </w:tc>
        <w:tc>
          <w:tcPr>
            <w:tcW w:w="992" w:type="dxa"/>
            <w:shd w:val="clear" w:color="auto" w:fill="auto"/>
            <w:vAlign w:val="center"/>
          </w:tcPr>
          <w:p w:rsidR="009D00AF" w:rsidRPr="00C7253A" w:rsidRDefault="009D00AF" w:rsidP="009D00AF">
            <w:pPr>
              <w:jc w:val="center"/>
              <w:rPr>
                <w:sz w:val="20"/>
              </w:rPr>
            </w:pPr>
            <w:r w:rsidRPr="00C7253A">
              <w:rPr>
                <w:sz w:val="20"/>
              </w:rPr>
              <w:t>40</w:t>
            </w:r>
          </w:p>
        </w:tc>
        <w:tc>
          <w:tcPr>
            <w:tcW w:w="992" w:type="dxa"/>
            <w:shd w:val="clear" w:color="auto" w:fill="auto"/>
            <w:vAlign w:val="center"/>
          </w:tcPr>
          <w:p w:rsidR="009D00AF" w:rsidRPr="00C7253A" w:rsidRDefault="00D27424" w:rsidP="009D00AF">
            <w:pPr>
              <w:jc w:val="center"/>
              <w:rPr>
                <w:sz w:val="20"/>
              </w:rPr>
            </w:pPr>
            <w:r>
              <w:rPr>
                <w:sz w:val="20"/>
              </w:rPr>
              <w:t>59,4</w:t>
            </w:r>
          </w:p>
        </w:tc>
        <w:tc>
          <w:tcPr>
            <w:tcW w:w="992" w:type="dxa"/>
            <w:shd w:val="clear" w:color="auto" w:fill="auto"/>
            <w:vAlign w:val="center"/>
          </w:tcPr>
          <w:p w:rsidR="009D00AF" w:rsidRPr="00C7253A" w:rsidRDefault="00DF6FE5" w:rsidP="00D27424">
            <w:pPr>
              <w:jc w:val="center"/>
              <w:rPr>
                <w:color w:val="000000"/>
                <w:sz w:val="20"/>
              </w:rPr>
            </w:pPr>
            <w:r>
              <w:rPr>
                <w:color w:val="000000"/>
                <w:sz w:val="20"/>
              </w:rPr>
              <w:t>1</w:t>
            </w:r>
            <w:r w:rsidR="00D27424">
              <w:rPr>
                <w:color w:val="000000"/>
                <w:sz w:val="20"/>
              </w:rPr>
              <w:t>48</w:t>
            </w:r>
            <w:r>
              <w:rPr>
                <w:color w:val="000000"/>
                <w:sz w:val="20"/>
              </w:rPr>
              <w:t>%</w:t>
            </w:r>
          </w:p>
        </w:tc>
        <w:tc>
          <w:tcPr>
            <w:tcW w:w="2127" w:type="dxa"/>
            <w:shd w:val="clear" w:color="auto" w:fill="auto"/>
          </w:tcPr>
          <w:p w:rsidR="009D00AF" w:rsidRPr="00C7253A" w:rsidRDefault="009D00AF" w:rsidP="009D00AF">
            <w:pPr>
              <w:jc w:val="center"/>
              <w:rPr>
                <w:sz w:val="20"/>
              </w:rPr>
            </w:pPr>
            <w:r w:rsidRPr="00C7253A">
              <w:rPr>
                <w:color w:val="000000"/>
                <w:sz w:val="20"/>
              </w:rPr>
              <w:t xml:space="preserve">Министерство экономики и конкурентной политики Нижегородской области, органы исполнительной власти Нижегородской области, имеющие в подведомственности либо исполняющие полномочия и функции учредителей субъектов, указанных в части 2 статьи 1 Федерального закона от 18 июля 2011 года </w:t>
            </w:r>
            <w:r w:rsidRPr="00C7253A">
              <w:rPr>
                <w:color w:val="000000"/>
                <w:sz w:val="20"/>
              </w:rPr>
              <w:lastRenderedPageBreak/>
              <w:t>№ 223-ФЗ «О закупках товаров, работ, услуг отдельными видами юридических лиц»</w:t>
            </w:r>
          </w:p>
        </w:tc>
      </w:tr>
      <w:tr w:rsidR="009C4314" w:rsidTr="00793969">
        <w:tc>
          <w:tcPr>
            <w:tcW w:w="838" w:type="dxa"/>
            <w:shd w:val="clear" w:color="auto" w:fill="auto"/>
            <w:vAlign w:val="center"/>
          </w:tcPr>
          <w:p w:rsidR="009C4314" w:rsidRPr="00C7253A" w:rsidRDefault="009C4314" w:rsidP="00F131F7">
            <w:pPr>
              <w:jc w:val="center"/>
              <w:rPr>
                <w:sz w:val="20"/>
              </w:rPr>
            </w:pPr>
            <w:r w:rsidRPr="00C7253A">
              <w:rPr>
                <w:sz w:val="20"/>
              </w:rPr>
              <w:lastRenderedPageBreak/>
              <w:t>2.1.5.</w:t>
            </w:r>
          </w:p>
        </w:tc>
        <w:tc>
          <w:tcPr>
            <w:tcW w:w="2848" w:type="dxa"/>
            <w:shd w:val="clear" w:color="auto" w:fill="auto"/>
          </w:tcPr>
          <w:p w:rsidR="009C4314" w:rsidRPr="00C7253A" w:rsidRDefault="009C4314" w:rsidP="00F131F7">
            <w:pPr>
              <w:pStyle w:val="ConsPlusNormal"/>
              <w:ind w:left="2"/>
              <w:rPr>
                <w:rFonts w:ascii="Times New Roman" w:hAnsi="Times New Roman" w:cs="Times New Roman"/>
              </w:rPr>
            </w:pPr>
            <w:r w:rsidRPr="00C7253A">
              <w:rPr>
                <w:rFonts w:ascii="Times New Roman" w:hAnsi="Times New Roman" w:cs="Times New Roman"/>
              </w:rPr>
              <w:t>Разработка методических рекомендаций по применению заказчиками типовых документаций при осуществлении закупок в соответствии с  Федеральным законом от 18 июля 2011 года   № 223-ФЗ «О закупках товаров, работ, услуг отдельными видами юридических лиц» у субъектов малого и среднего предпринимательства.</w:t>
            </w:r>
          </w:p>
        </w:tc>
        <w:tc>
          <w:tcPr>
            <w:tcW w:w="3879" w:type="dxa"/>
            <w:shd w:val="clear" w:color="auto" w:fill="auto"/>
          </w:tcPr>
          <w:p w:rsidR="009C4314" w:rsidRPr="00E03D02" w:rsidRDefault="00581C14" w:rsidP="00581C14">
            <w:pPr>
              <w:ind w:firstLine="371"/>
              <w:jc w:val="both"/>
              <w:rPr>
                <w:sz w:val="20"/>
              </w:rPr>
            </w:pPr>
            <w:r>
              <w:rPr>
                <w:sz w:val="20"/>
              </w:rPr>
              <w:t>За 9 месяцев</w:t>
            </w:r>
            <w:r w:rsidR="00AD1422">
              <w:rPr>
                <w:sz w:val="20"/>
              </w:rPr>
              <w:t xml:space="preserve"> 2016 г. м</w:t>
            </w:r>
            <w:r w:rsidR="00E03D02" w:rsidRPr="00E03D02">
              <w:rPr>
                <w:sz w:val="20"/>
              </w:rPr>
              <w:t xml:space="preserve">етодические рекомендации по применению заказчиками типовых документаций при осуществлении закупок в соответствии с  Федеральным законом от 18 июля </w:t>
            </w:r>
            <w:r w:rsidR="00306E42">
              <w:rPr>
                <w:sz w:val="20"/>
              </w:rPr>
              <w:t xml:space="preserve">             </w:t>
            </w:r>
            <w:r w:rsidR="00E03D02" w:rsidRPr="00E03D02">
              <w:rPr>
                <w:sz w:val="20"/>
              </w:rPr>
              <w:t>2011 года   № 223-ФЗ не разраб</w:t>
            </w:r>
            <w:r w:rsidR="00AD1422">
              <w:rPr>
                <w:sz w:val="20"/>
              </w:rPr>
              <w:t>атывались</w:t>
            </w:r>
            <w:r w:rsidR="00E03D02" w:rsidRPr="00E03D02">
              <w:rPr>
                <w:sz w:val="20"/>
              </w:rPr>
              <w:t>. Данная работа планируется в последующие периоды.</w:t>
            </w:r>
          </w:p>
        </w:tc>
        <w:tc>
          <w:tcPr>
            <w:tcW w:w="3119" w:type="dxa"/>
            <w:shd w:val="clear" w:color="auto" w:fill="auto"/>
          </w:tcPr>
          <w:p w:rsidR="009C4314" w:rsidRPr="00C7253A" w:rsidRDefault="009C4314" w:rsidP="00F131F7">
            <w:pPr>
              <w:pStyle w:val="1"/>
              <w:spacing w:after="0" w:line="240" w:lineRule="auto"/>
              <w:ind w:left="0"/>
              <w:rPr>
                <w:rFonts w:ascii="Times New Roman" w:hAnsi="Times New Roman"/>
                <w:sz w:val="20"/>
                <w:szCs w:val="20"/>
              </w:rPr>
            </w:pPr>
            <w:r w:rsidRPr="00C7253A">
              <w:rPr>
                <w:rFonts w:ascii="Times New Roman" w:hAnsi="Times New Roman"/>
                <w:sz w:val="20"/>
                <w:szCs w:val="20"/>
              </w:rPr>
              <w:t xml:space="preserve">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w:t>
            </w:r>
          </w:p>
          <w:p w:rsidR="009C4314" w:rsidRPr="00C7253A" w:rsidRDefault="009C4314" w:rsidP="00F131F7">
            <w:pPr>
              <w:autoSpaceDE w:val="0"/>
              <w:autoSpaceDN w:val="0"/>
              <w:adjustRightInd w:val="0"/>
              <w:rPr>
                <w:color w:val="000000"/>
                <w:sz w:val="20"/>
              </w:rPr>
            </w:pPr>
            <w:r w:rsidRPr="00C7253A">
              <w:rPr>
                <w:sz w:val="20"/>
              </w:rPr>
              <w:t xml:space="preserve"> </w:t>
            </w:r>
            <w:r w:rsidRPr="00C7253A">
              <w:rPr>
                <w:color w:val="000000"/>
                <w:sz w:val="20"/>
              </w:rPr>
              <w:t>Федеральным законом от 18 июля 2011 года</w:t>
            </w:r>
          </w:p>
          <w:p w:rsidR="009C4314" w:rsidRPr="00C7253A" w:rsidRDefault="009C4314" w:rsidP="00F131F7">
            <w:pPr>
              <w:rPr>
                <w:sz w:val="20"/>
              </w:rPr>
            </w:pPr>
            <w:r w:rsidRPr="00C7253A">
              <w:rPr>
                <w:color w:val="000000"/>
                <w:sz w:val="20"/>
              </w:rPr>
              <w:t xml:space="preserve"> № 223-ФЗ "О закупках товаров, работ, услуг отдельными видами юридических лиц"</w:t>
            </w:r>
            <w:r w:rsidRPr="00C7253A">
              <w:rPr>
                <w:sz w:val="20"/>
              </w:rPr>
              <w:t>, %</w:t>
            </w:r>
          </w:p>
        </w:tc>
        <w:tc>
          <w:tcPr>
            <w:tcW w:w="992" w:type="dxa"/>
            <w:shd w:val="clear" w:color="auto" w:fill="auto"/>
            <w:vAlign w:val="center"/>
          </w:tcPr>
          <w:p w:rsidR="009C4314" w:rsidRPr="00C7253A" w:rsidRDefault="009C4314" w:rsidP="00F131F7">
            <w:pPr>
              <w:jc w:val="center"/>
              <w:rPr>
                <w:sz w:val="20"/>
              </w:rPr>
            </w:pPr>
            <w:r w:rsidRPr="00C7253A">
              <w:rPr>
                <w:sz w:val="20"/>
              </w:rPr>
              <w:t>18</w:t>
            </w:r>
          </w:p>
        </w:tc>
        <w:tc>
          <w:tcPr>
            <w:tcW w:w="992" w:type="dxa"/>
            <w:shd w:val="clear" w:color="auto" w:fill="auto"/>
            <w:vAlign w:val="center"/>
          </w:tcPr>
          <w:p w:rsidR="009C4314" w:rsidRPr="00C7253A" w:rsidRDefault="009C4314" w:rsidP="001C6F05">
            <w:pPr>
              <w:jc w:val="center"/>
              <w:rPr>
                <w:sz w:val="20"/>
              </w:rPr>
            </w:pPr>
            <w:r>
              <w:rPr>
                <w:sz w:val="20"/>
              </w:rPr>
              <w:t>-</w:t>
            </w:r>
            <w:r w:rsidR="00C155DB">
              <w:rPr>
                <w:rStyle w:val="a6"/>
                <w:sz w:val="20"/>
              </w:rPr>
              <w:footnoteReference w:id="7"/>
            </w:r>
          </w:p>
        </w:tc>
        <w:tc>
          <w:tcPr>
            <w:tcW w:w="992" w:type="dxa"/>
            <w:shd w:val="clear" w:color="auto" w:fill="auto"/>
            <w:vAlign w:val="center"/>
          </w:tcPr>
          <w:p w:rsidR="009C4314" w:rsidRPr="00C7253A" w:rsidRDefault="00C155DB" w:rsidP="00C155DB">
            <w:pPr>
              <w:jc w:val="center"/>
              <w:rPr>
                <w:color w:val="000000"/>
                <w:sz w:val="20"/>
              </w:rPr>
            </w:pPr>
            <w:r>
              <w:rPr>
                <w:color w:val="000000"/>
                <w:sz w:val="20"/>
              </w:rPr>
              <w:t>-</w:t>
            </w:r>
            <w:r w:rsidRPr="00C155DB">
              <w:rPr>
                <w:color w:val="000000"/>
                <w:sz w:val="20"/>
                <w:vertAlign w:val="superscript"/>
              </w:rPr>
              <w:t>*</w:t>
            </w:r>
          </w:p>
        </w:tc>
        <w:tc>
          <w:tcPr>
            <w:tcW w:w="2127" w:type="dxa"/>
            <w:shd w:val="clear" w:color="auto" w:fill="auto"/>
          </w:tcPr>
          <w:p w:rsidR="00AD1422" w:rsidRDefault="009C4314" w:rsidP="001A718B">
            <w:pPr>
              <w:jc w:val="center"/>
              <w:rPr>
                <w:color w:val="000000"/>
                <w:sz w:val="20"/>
              </w:rPr>
            </w:pPr>
            <w:r w:rsidRPr="00C7253A">
              <w:rPr>
                <w:color w:val="000000"/>
                <w:sz w:val="20"/>
              </w:rPr>
              <w:t>Министерство экономики и конкурентной политики Нижегородской области, органы исполнительной власти Нижегородской области, имеющие в подведомственности либо исполняющие полномочия и функции учредителей субъектов, указанных в части 2 статьи 1 Федерального закона от 18 июля 2011 года № 223-ФЗ «О закупках товаров, работ, услуг отдельными видами юридических лиц»</w:t>
            </w:r>
          </w:p>
          <w:p w:rsidR="00824D80" w:rsidRDefault="00824D80" w:rsidP="001A718B">
            <w:pPr>
              <w:jc w:val="center"/>
              <w:rPr>
                <w:color w:val="000000"/>
                <w:sz w:val="20"/>
              </w:rPr>
            </w:pPr>
          </w:p>
          <w:p w:rsidR="00824D80" w:rsidRPr="001A718B" w:rsidRDefault="00824D80" w:rsidP="001A718B">
            <w:pPr>
              <w:jc w:val="center"/>
              <w:rPr>
                <w:color w:val="000000"/>
                <w:sz w:val="20"/>
              </w:rPr>
            </w:pPr>
          </w:p>
        </w:tc>
      </w:tr>
      <w:tr w:rsidR="00F265BE" w:rsidTr="00793969">
        <w:tc>
          <w:tcPr>
            <w:tcW w:w="838" w:type="dxa"/>
            <w:shd w:val="clear" w:color="auto" w:fill="auto"/>
            <w:vAlign w:val="center"/>
          </w:tcPr>
          <w:p w:rsidR="00F265BE" w:rsidRPr="00C7253A" w:rsidRDefault="00F265BE" w:rsidP="00F131F7">
            <w:pPr>
              <w:jc w:val="center"/>
              <w:rPr>
                <w:sz w:val="20"/>
              </w:rPr>
            </w:pPr>
            <w:r w:rsidRPr="00C7253A">
              <w:rPr>
                <w:sz w:val="20"/>
              </w:rPr>
              <w:lastRenderedPageBreak/>
              <w:t>2.1.6.</w:t>
            </w:r>
          </w:p>
        </w:tc>
        <w:tc>
          <w:tcPr>
            <w:tcW w:w="2848" w:type="dxa"/>
            <w:shd w:val="clear" w:color="auto" w:fill="auto"/>
          </w:tcPr>
          <w:p w:rsidR="00F265BE" w:rsidRPr="00C7253A" w:rsidRDefault="00F265BE" w:rsidP="00F131F7">
            <w:pPr>
              <w:autoSpaceDE w:val="0"/>
              <w:autoSpaceDN w:val="0"/>
              <w:adjustRightInd w:val="0"/>
              <w:rPr>
                <w:rFonts w:eastAsia="Calibri"/>
                <w:sz w:val="20"/>
              </w:rPr>
            </w:pPr>
            <w:r w:rsidRPr="00C7253A">
              <w:rPr>
                <w:rFonts w:eastAsia="Calibri"/>
                <w:sz w:val="20"/>
              </w:rPr>
              <w:t xml:space="preserve">Проведение семинаров, круглых столов, рабочих совещаний, разработка методических рекомендаций по вопросам, связанным с получением электронной подписи, </w:t>
            </w:r>
          </w:p>
          <w:p w:rsidR="00F265BE" w:rsidRPr="00C7253A" w:rsidRDefault="00F265BE" w:rsidP="00F131F7">
            <w:pPr>
              <w:autoSpaceDE w:val="0"/>
              <w:autoSpaceDN w:val="0"/>
              <w:adjustRightInd w:val="0"/>
              <w:rPr>
                <w:rFonts w:eastAsia="Calibri"/>
                <w:sz w:val="20"/>
              </w:rPr>
            </w:pPr>
            <w:r w:rsidRPr="00C7253A">
              <w:rPr>
                <w:rFonts w:eastAsia="Calibri"/>
                <w:sz w:val="20"/>
              </w:rPr>
              <w:t xml:space="preserve">формированием заявок, а также правовым сопровождением при </w:t>
            </w:r>
          </w:p>
          <w:p w:rsidR="00865C1C" w:rsidRPr="00AD1422" w:rsidRDefault="00F265BE" w:rsidP="00AD1422">
            <w:pPr>
              <w:autoSpaceDE w:val="0"/>
              <w:autoSpaceDN w:val="0"/>
              <w:adjustRightInd w:val="0"/>
              <w:rPr>
                <w:rFonts w:eastAsia="Calibri"/>
                <w:sz w:val="20"/>
              </w:rPr>
            </w:pPr>
            <w:r w:rsidRPr="00C7253A">
              <w:rPr>
                <w:rFonts w:eastAsia="Calibri"/>
                <w:sz w:val="20"/>
              </w:rPr>
              <w:t>проведении конкурентных процедур закупок. Размещение данной информации на сайте министерства</w:t>
            </w:r>
            <w:r w:rsidRPr="00C7253A">
              <w:rPr>
                <w:sz w:val="20"/>
              </w:rPr>
              <w:t xml:space="preserve"> экономики и конкурентной политики Нижегородской области в сети «Интернет»</w:t>
            </w:r>
            <w:r w:rsidRPr="00C7253A">
              <w:rPr>
                <w:rFonts w:eastAsia="Calibri"/>
                <w:sz w:val="20"/>
              </w:rPr>
              <w:t>.</w:t>
            </w:r>
          </w:p>
        </w:tc>
        <w:tc>
          <w:tcPr>
            <w:tcW w:w="3879" w:type="dxa"/>
            <w:shd w:val="clear" w:color="auto" w:fill="auto"/>
          </w:tcPr>
          <w:p w:rsidR="00F265BE" w:rsidRPr="00C7253A" w:rsidRDefault="00D27424" w:rsidP="00D27424">
            <w:pPr>
              <w:ind w:firstLine="371"/>
              <w:jc w:val="both"/>
              <w:rPr>
                <w:sz w:val="20"/>
              </w:rPr>
            </w:pPr>
            <w:r>
              <w:rPr>
                <w:sz w:val="20"/>
              </w:rPr>
              <w:t>По итогам 9 месяцев</w:t>
            </w:r>
            <w:r w:rsidR="00AD1422">
              <w:rPr>
                <w:sz w:val="20"/>
              </w:rPr>
              <w:t xml:space="preserve"> 2016 г. п</w:t>
            </w:r>
            <w:r w:rsidR="00F265BE" w:rsidRPr="00C7253A">
              <w:rPr>
                <w:sz w:val="20"/>
                <w:lang w:eastAsia="ru-RU"/>
              </w:rPr>
              <w:t xml:space="preserve">роведено </w:t>
            </w:r>
            <w:r>
              <w:rPr>
                <w:sz w:val="20"/>
                <w:lang w:eastAsia="ru-RU"/>
              </w:rPr>
              <w:t>3</w:t>
            </w:r>
            <w:r w:rsidR="00F265BE" w:rsidRPr="00C7253A">
              <w:rPr>
                <w:b/>
                <w:sz w:val="20"/>
                <w:lang w:eastAsia="ru-RU"/>
              </w:rPr>
              <w:t xml:space="preserve"> </w:t>
            </w:r>
            <w:r w:rsidR="00F265BE" w:rsidRPr="00F265BE">
              <w:rPr>
                <w:sz w:val="20"/>
                <w:lang w:eastAsia="ru-RU"/>
              </w:rPr>
              <w:t>заседани</w:t>
            </w:r>
            <w:r w:rsidR="00C9576E">
              <w:rPr>
                <w:sz w:val="20"/>
                <w:lang w:eastAsia="ru-RU"/>
              </w:rPr>
              <w:t>я</w:t>
            </w:r>
            <w:r w:rsidR="00F265BE" w:rsidRPr="00C7253A">
              <w:rPr>
                <w:sz w:val="20"/>
                <w:lang w:eastAsia="ru-RU"/>
              </w:rPr>
              <w:t xml:space="preserve"> Консультационного совета </w:t>
            </w:r>
            <w:r w:rsidR="00F265BE" w:rsidRPr="00C7253A">
              <w:rPr>
                <w:sz w:val="20"/>
              </w:rPr>
              <w:t xml:space="preserve">уполномоченных органов Нижегородской области в сфере закупок, на котором рассматривались, в том числе, вопросы развития конкуренции (вопрос о мероприятиях по внедрению Стандарта осуществления закупочной деятельности отдельных видов юридических лиц субъектами, расположенными на территории </w:t>
            </w:r>
            <w:r w:rsidR="00AD1422" w:rsidRPr="00C7253A">
              <w:rPr>
                <w:sz w:val="20"/>
              </w:rPr>
              <w:t xml:space="preserve">муниципальных районов и </w:t>
            </w:r>
            <w:r w:rsidR="00F265BE" w:rsidRPr="00C7253A">
              <w:rPr>
                <w:sz w:val="20"/>
              </w:rPr>
              <w:t>городских округов Нижегородской области)</w:t>
            </w:r>
            <w:r w:rsidR="00AD1422">
              <w:rPr>
                <w:sz w:val="20"/>
              </w:rPr>
              <w:t>.</w:t>
            </w:r>
          </w:p>
        </w:tc>
        <w:tc>
          <w:tcPr>
            <w:tcW w:w="3119" w:type="dxa"/>
            <w:shd w:val="clear" w:color="auto" w:fill="auto"/>
          </w:tcPr>
          <w:p w:rsidR="00F265BE" w:rsidRPr="00C7253A" w:rsidRDefault="00F265BE" w:rsidP="00F131F7">
            <w:pPr>
              <w:autoSpaceDE w:val="0"/>
              <w:autoSpaceDN w:val="0"/>
              <w:adjustRightInd w:val="0"/>
              <w:rPr>
                <w:rFonts w:eastAsia="Calibri"/>
                <w:sz w:val="20"/>
                <w:lang w:eastAsia="ru-RU"/>
              </w:rPr>
            </w:pPr>
            <w:r w:rsidRPr="00C7253A">
              <w:rPr>
                <w:rFonts w:eastAsia="Calibri"/>
                <w:sz w:val="20"/>
              </w:rPr>
              <w:t>Количество семинаров, круглых столов, рабочих совещаний, разработка методических рекомендаций</w:t>
            </w:r>
          </w:p>
        </w:tc>
        <w:tc>
          <w:tcPr>
            <w:tcW w:w="992" w:type="dxa"/>
            <w:shd w:val="clear" w:color="auto" w:fill="auto"/>
            <w:vAlign w:val="center"/>
          </w:tcPr>
          <w:p w:rsidR="00F265BE" w:rsidRPr="00C7253A" w:rsidRDefault="00F265BE" w:rsidP="00F131F7">
            <w:pPr>
              <w:jc w:val="center"/>
              <w:rPr>
                <w:sz w:val="20"/>
              </w:rPr>
            </w:pPr>
            <w:r w:rsidRPr="00C7253A">
              <w:rPr>
                <w:sz w:val="20"/>
              </w:rPr>
              <w:t>2</w:t>
            </w:r>
          </w:p>
        </w:tc>
        <w:tc>
          <w:tcPr>
            <w:tcW w:w="992" w:type="dxa"/>
            <w:shd w:val="clear" w:color="auto" w:fill="auto"/>
            <w:vAlign w:val="center"/>
          </w:tcPr>
          <w:p w:rsidR="00F265BE" w:rsidRPr="00C7253A" w:rsidRDefault="00D27424" w:rsidP="00F131F7">
            <w:pPr>
              <w:jc w:val="center"/>
              <w:rPr>
                <w:sz w:val="20"/>
              </w:rPr>
            </w:pPr>
            <w:r>
              <w:rPr>
                <w:sz w:val="20"/>
              </w:rPr>
              <w:t>3</w:t>
            </w:r>
          </w:p>
        </w:tc>
        <w:tc>
          <w:tcPr>
            <w:tcW w:w="992" w:type="dxa"/>
            <w:shd w:val="clear" w:color="auto" w:fill="auto"/>
            <w:vAlign w:val="center"/>
          </w:tcPr>
          <w:p w:rsidR="00F265BE" w:rsidRDefault="00F265BE" w:rsidP="00F131F7">
            <w:pPr>
              <w:pStyle w:val="aa"/>
              <w:jc w:val="center"/>
              <w:rPr>
                <w:sz w:val="20"/>
              </w:rPr>
            </w:pPr>
          </w:p>
          <w:p w:rsidR="00F265BE" w:rsidRDefault="00C9576E" w:rsidP="00F131F7">
            <w:pPr>
              <w:pStyle w:val="aa"/>
              <w:jc w:val="center"/>
              <w:rPr>
                <w:sz w:val="20"/>
              </w:rPr>
            </w:pPr>
            <w:r>
              <w:rPr>
                <w:sz w:val="20"/>
              </w:rPr>
              <w:t>1</w:t>
            </w:r>
            <w:r w:rsidR="00CE3FF1">
              <w:rPr>
                <w:sz w:val="20"/>
              </w:rPr>
              <w:t>5</w:t>
            </w:r>
            <w:r w:rsidR="00F265BE">
              <w:rPr>
                <w:sz w:val="20"/>
              </w:rPr>
              <w:t>0%</w:t>
            </w:r>
          </w:p>
          <w:p w:rsidR="00F265BE" w:rsidRPr="00C7253A" w:rsidRDefault="00F265BE" w:rsidP="00F131F7">
            <w:pPr>
              <w:pStyle w:val="aa"/>
              <w:jc w:val="center"/>
              <w:rPr>
                <w:sz w:val="20"/>
              </w:rPr>
            </w:pPr>
          </w:p>
        </w:tc>
        <w:tc>
          <w:tcPr>
            <w:tcW w:w="2127" w:type="dxa"/>
            <w:shd w:val="clear" w:color="auto" w:fill="auto"/>
          </w:tcPr>
          <w:p w:rsidR="00F265BE" w:rsidRPr="00C7253A" w:rsidRDefault="00F265BE" w:rsidP="00F131F7">
            <w:pPr>
              <w:pStyle w:val="aa"/>
              <w:jc w:val="center"/>
              <w:rPr>
                <w:sz w:val="20"/>
              </w:rPr>
            </w:pPr>
            <w:r w:rsidRPr="00C7253A">
              <w:rPr>
                <w:sz w:val="20"/>
              </w:rPr>
              <w:t>Министерство экономики и конкурентной политики Нижегородской области,</w:t>
            </w:r>
          </w:p>
          <w:p w:rsidR="00F265BE" w:rsidRPr="00C7253A" w:rsidRDefault="00F265BE" w:rsidP="00F131F7">
            <w:pPr>
              <w:jc w:val="center"/>
              <w:rPr>
                <w:sz w:val="20"/>
              </w:rPr>
            </w:pPr>
            <w:r w:rsidRPr="00C7253A">
              <w:rPr>
                <w:sz w:val="20"/>
              </w:rPr>
              <w:t>ГКУ НО «ЦРЗ НО»</w:t>
            </w:r>
          </w:p>
        </w:tc>
      </w:tr>
      <w:tr w:rsidR="00F265BE" w:rsidTr="00F33B5B">
        <w:tc>
          <w:tcPr>
            <w:tcW w:w="838" w:type="dxa"/>
            <w:shd w:val="clear" w:color="auto" w:fill="auto"/>
          </w:tcPr>
          <w:p w:rsidR="00F265BE" w:rsidRPr="00C572DE" w:rsidRDefault="00F265BE" w:rsidP="00F131F7">
            <w:pPr>
              <w:pStyle w:val="a5"/>
              <w:jc w:val="center"/>
              <w:rPr>
                <w:color w:val="000000"/>
              </w:rPr>
            </w:pPr>
            <w:r w:rsidRPr="00C572DE">
              <w:rPr>
                <w:color w:val="000000"/>
                <w:sz w:val="22"/>
                <w:szCs w:val="22"/>
              </w:rPr>
              <w:t>2.2</w:t>
            </w:r>
            <w:r>
              <w:rPr>
                <w:color w:val="000000"/>
                <w:sz w:val="22"/>
                <w:szCs w:val="22"/>
              </w:rPr>
              <w:t>.</w:t>
            </w:r>
          </w:p>
        </w:tc>
        <w:tc>
          <w:tcPr>
            <w:tcW w:w="14949" w:type="dxa"/>
            <w:gridSpan w:val="7"/>
            <w:shd w:val="clear" w:color="auto" w:fill="auto"/>
          </w:tcPr>
          <w:p w:rsidR="00F265BE" w:rsidRPr="00C572DE" w:rsidRDefault="00F265BE" w:rsidP="00F131F7">
            <w:pPr>
              <w:pStyle w:val="a5"/>
              <w:rPr>
                <w:b/>
                <w:color w:val="000000"/>
              </w:rPr>
            </w:pPr>
            <w:r w:rsidRPr="00C572DE">
              <w:rPr>
                <w:i/>
                <w:color w:val="000000"/>
                <w:sz w:val="22"/>
                <w:szCs w:val="22"/>
              </w:rPr>
              <w:t xml:space="preserve">Мероприятия, направленные на устранение избыточного государственного </w:t>
            </w:r>
            <w:r>
              <w:rPr>
                <w:i/>
                <w:color w:val="000000"/>
                <w:sz w:val="22"/>
                <w:szCs w:val="22"/>
              </w:rPr>
              <w:t xml:space="preserve">и муниципального </w:t>
            </w:r>
            <w:r w:rsidRPr="00C572DE">
              <w:rPr>
                <w:i/>
                <w:color w:val="000000"/>
                <w:sz w:val="22"/>
                <w:szCs w:val="22"/>
              </w:rPr>
              <w:t>регулирования и снижение административных барьеров</w:t>
            </w:r>
          </w:p>
        </w:tc>
      </w:tr>
      <w:tr w:rsidR="00F265BE" w:rsidTr="00793969">
        <w:tc>
          <w:tcPr>
            <w:tcW w:w="838" w:type="dxa"/>
            <w:shd w:val="clear" w:color="auto" w:fill="auto"/>
            <w:vAlign w:val="center"/>
          </w:tcPr>
          <w:p w:rsidR="00F265BE" w:rsidRPr="00357B2E" w:rsidRDefault="00F265BE" w:rsidP="00F131F7">
            <w:pPr>
              <w:jc w:val="center"/>
              <w:rPr>
                <w:sz w:val="20"/>
              </w:rPr>
            </w:pPr>
            <w:r w:rsidRPr="00357B2E">
              <w:rPr>
                <w:sz w:val="20"/>
              </w:rPr>
              <w:t>2.2.1.</w:t>
            </w:r>
          </w:p>
        </w:tc>
        <w:tc>
          <w:tcPr>
            <w:tcW w:w="2848" w:type="dxa"/>
            <w:shd w:val="clear" w:color="auto" w:fill="auto"/>
          </w:tcPr>
          <w:p w:rsidR="00F265BE" w:rsidRPr="00357B2E" w:rsidRDefault="00F265BE" w:rsidP="00F131F7">
            <w:pPr>
              <w:pStyle w:val="ac"/>
              <w:spacing w:line="240" w:lineRule="auto"/>
              <w:ind w:left="0"/>
              <w:rPr>
                <w:rFonts w:ascii="Times New Roman" w:eastAsia="Lucida Sans Unicode" w:hAnsi="Times New Roman"/>
                <w:kern w:val="1"/>
                <w:sz w:val="20"/>
                <w:szCs w:val="20"/>
                <w:lang w:eastAsia="zh-CN" w:bidi="hi-IN"/>
              </w:rPr>
            </w:pPr>
            <w:r w:rsidRPr="00357B2E">
              <w:rPr>
                <w:rFonts w:ascii="Times New Roman" w:eastAsia="Lucida Sans Unicode" w:hAnsi="Times New Roman"/>
                <w:kern w:val="1"/>
                <w:sz w:val="20"/>
                <w:szCs w:val="20"/>
                <w:lang w:eastAsia="zh-CN" w:bidi="hi-IN"/>
              </w:rPr>
              <w:t>Проведение анализа практики реализации государственных услуг, относящихся к полномочиям субъекта Российской Федерации, а также муниципальных услуг на предмет соответствия такой практики статьям 15 и 16 Федерального закона</w:t>
            </w:r>
            <w:r w:rsidRPr="00357B2E">
              <w:rPr>
                <w:rFonts w:ascii="Times New Roman" w:hAnsi="Times New Roman"/>
                <w:sz w:val="20"/>
                <w:szCs w:val="20"/>
              </w:rPr>
              <w:t xml:space="preserve"> от 26 июля 2006 года № 135-ФЗ</w:t>
            </w:r>
            <w:r w:rsidRPr="00357B2E">
              <w:rPr>
                <w:rFonts w:ascii="Times New Roman" w:eastAsia="Lucida Sans Unicode" w:hAnsi="Times New Roman"/>
                <w:kern w:val="1"/>
                <w:sz w:val="20"/>
                <w:szCs w:val="20"/>
                <w:lang w:eastAsia="zh-CN" w:bidi="hi-IN"/>
              </w:rPr>
              <w:t xml:space="preserve"> «О защите конкуренции».</w:t>
            </w:r>
          </w:p>
          <w:p w:rsidR="00F265BE" w:rsidRPr="00357B2E" w:rsidRDefault="00F265BE" w:rsidP="00F131F7">
            <w:pPr>
              <w:rPr>
                <w:sz w:val="20"/>
              </w:rPr>
            </w:pPr>
          </w:p>
        </w:tc>
        <w:tc>
          <w:tcPr>
            <w:tcW w:w="3879" w:type="dxa"/>
            <w:shd w:val="clear" w:color="auto" w:fill="auto"/>
          </w:tcPr>
          <w:p w:rsidR="00AD1422" w:rsidRDefault="00583896" w:rsidP="00A96A6E">
            <w:pPr>
              <w:autoSpaceDE w:val="0"/>
              <w:autoSpaceDN w:val="0"/>
              <w:adjustRightInd w:val="0"/>
              <w:ind w:firstLine="369"/>
              <w:jc w:val="both"/>
              <w:rPr>
                <w:sz w:val="20"/>
              </w:rPr>
            </w:pPr>
            <w:r>
              <w:rPr>
                <w:sz w:val="20"/>
              </w:rPr>
              <w:t>За 9 месяцев</w:t>
            </w:r>
            <w:r w:rsidR="00AD1422">
              <w:rPr>
                <w:sz w:val="20"/>
              </w:rPr>
              <w:t xml:space="preserve"> 2016 г. по данному мероприятию проведена следующая работа:</w:t>
            </w:r>
          </w:p>
          <w:p w:rsidR="00F265BE" w:rsidRPr="00357B2E" w:rsidRDefault="00AD1422" w:rsidP="00E14E2D">
            <w:pPr>
              <w:autoSpaceDE w:val="0"/>
              <w:autoSpaceDN w:val="0"/>
              <w:adjustRightInd w:val="0"/>
              <w:ind w:firstLine="369"/>
              <w:jc w:val="both"/>
              <w:rPr>
                <w:sz w:val="20"/>
              </w:rPr>
            </w:pPr>
            <w:r w:rsidRPr="00AD1422">
              <w:rPr>
                <w:b/>
                <w:sz w:val="20"/>
              </w:rPr>
              <w:t xml:space="preserve"> </w:t>
            </w:r>
            <w:r w:rsidR="00CE19EE">
              <w:rPr>
                <w:sz w:val="20"/>
              </w:rPr>
              <w:t>Министерством энергетики</w:t>
            </w:r>
            <w:r w:rsidR="00F265BE" w:rsidRPr="00AD1422">
              <w:rPr>
                <w:sz w:val="20"/>
              </w:rPr>
              <w:t xml:space="preserve"> и </w:t>
            </w:r>
            <w:r w:rsidR="005A69BB" w:rsidRPr="005A69BB">
              <w:rPr>
                <w:sz w:val="20"/>
              </w:rPr>
              <w:t>жилищно-коммунального хозяйства</w:t>
            </w:r>
            <w:r w:rsidR="005A69BB">
              <w:rPr>
                <w:sz w:val="20"/>
              </w:rPr>
              <w:t xml:space="preserve"> </w:t>
            </w:r>
            <w:r>
              <w:rPr>
                <w:sz w:val="20"/>
              </w:rPr>
              <w:t>Нижегородской области</w:t>
            </w:r>
            <w:r w:rsidR="00F265BE" w:rsidRPr="00357B2E">
              <w:rPr>
                <w:b/>
                <w:sz w:val="20"/>
              </w:rPr>
              <w:t xml:space="preserve"> </w:t>
            </w:r>
            <w:r>
              <w:rPr>
                <w:sz w:val="20"/>
              </w:rPr>
              <w:t>о</w:t>
            </w:r>
            <w:r w:rsidR="00F265BE" w:rsidRPr="00357B2E">
              <w:rPr>
                <w:sz w:val="20"/>
              </w:rPr>
              <w:t>рганизована работа по обеспечению предоставления государственных услуг «Утверждение нормативов удельного расхода топлива на отпущенную тепловую энергию от источников тепловой энергии» и «Утверждение нормативов технологических потерь при передаче тепловой энергии, теплоносителя по тепловым сетям».</w:t>
            </w:r>
          </w:p>
          <w:p w:rsidR="00F265BE" w:rsidRDefault="00C74D5E" w:rsidP="00E14E2D">
            <w:pPr>
              <w:autoSpaceDE w:val="0"/>
              <w:autoSpaceDN w:val="0"/>
              <w:adjustRightInd w:val="0"/>
              <w:ind w:firstLine="369"/>
              <w:jc w:val="both"/>
              <w:rPr>
                <w:sz w:val="20"/>
              </w:rPr>
            </w:pPr>
            <w:r>
              <w:rPr>
                <w:sz w:val="20"/>
              </w:rPr>
              <w:t xml:space="preserve">По итогам </w:t>
            </w:r>
            <w:r w:rsidR="007F40BB">
              <w:rPr>
                <w:sz w:val="20"/>
              </w:rPr>
              <w:t>9 месяцев</w:t>
            </w:r>
            <w:r w:rsidR="00F265BE" w:rsidRPr="00357B2E">
              <w:rPr>
                <w:sz w:val="20"/>
              </w:rPr>
              <w:t xml:space="preserve"> 2016 </w:t>
            </w:r>
            <w:r w:rsidR="0023541B">
              <w:rPr>
                <w:sz w:val="20"/>
              </w:rPr>
              <w:t xml:space="preserve">г. </w:t>
            </w:r>
            <w:r w:rsidR="00F265BE" w:rsidRPr="00357B2E">
              <w:rPr>
                <w:sz w:val="20"/>
              </w:rPr>
              <w:t xml:space="preserve"> утверждены </w:t>
            </w:r>
            <w:r w:rsidR="00B86284">
              <w:rPr>
                <w:sz w:val="20"/>
              </w:rPr>
              <w:t>9</w:t>
            </w:r>
            <w:r w:rsidR="00F265BE" w:rsidRPr="00357B2E">
              <w:rPr>
                <w:sz w:val="20"/>
              </w:rPr>
              <w:t xml:space="preserve"> соответствующих норматива для </w:t>
            </w:r>
            <w:r w:rsidR="00B86284">
              <w:rPr>
                <w:sz w:val="20"/>
              </w:rPr>
              <w:t>7</w:t>
            </w:r>
            <w:r w:rsidR="00F265BE" w:rsidRPr="00357B2E">
              <w:rPr>
                <w:sz w:val="20"/>
              </w:rPr>
              <w:t xml:space="preserve"> организаций.  </w:t>
            </w:r>
          </w:p>
          <w:p w:rsidR="00FA328F" w:rsidRPr="00FA328F" w:rsidRDefault="00FA328F" w:rsidP="00E14E2D">
            <w:pPr>
              <w:autoSpaceDE w:val="0"/>
              <w:autoSpaceDN w:val="0"/>
              <w:adjustRightInd w:val="0"/>
              <w:ind w:firstLine="369"/>
              <w:jc w:val="both"/>
              <w:rPr>
                <w:sz w:val="20"/>
              </w:rPr>
            </w:pPr>
            <w:r w:rsidRPr="00FA328F">
              <w:rPr>
                <w:sz w:val="20"/>
              </w:rPr>
              <w:lastRenderedPageBreak/>
              <w:t>Министерством строительства Нижегородской области организована работа по обеспечению предоставления государственных услуги "Выдача разрешения на строительство, реконструкцию и выдача разрешения на ввод объектов капитального строительства на земельных участках, расположенных на территориях двух и более муниципальных образований Нижегородской области, а также в границах особо охраняемой природной территории, находящейся в ведении Нижегородской области, в эксплуатацию". По итогам I полугодия 2016 года выдано 2 (два) разрешения на строительство АО «Транснефть-Верхняя Волга» и ПАО «Мегафон», также выдано 1 (одно) разрешение на ввод объектов в эксплуатацию: ПАО «Федеральная сетевая компания Единой энергетической системы».</w:t>
            </w:r>
          </w:p>
          <w:p w:rsidR="00F265BE" w:rsidRPr="00357B2E" w:rsidRDefault="00F265BE" w:rsidP="00A96A6E">
            <w:pPr>
              <w:ind w:firstLine="371"/>
              <w:jc w:val="both"/>
              <w:rPr>
                <w:sz w:val="20"/>
              </w:rPr>
            </w:pPr>
            <w:r w:rsidRPr="00357B2E">
              <w:rPr>
                <w:sz w:val="20"/>
              </w:rPr>
              <w:t>Предложени</w:t>
            </w:r>
            <w:r w:rsidR="00AD1422">
              <w:rPr>
                <w:sz w:val="20"/>
              </w:rPr>
              <w:t>я</w:t>
            </w:r>
            <w:r w:rsidRPr="00357B2E">
              <w:rPr>
                <w:sz w:val="20"/>
              </w:rPr>
              <w:t xml:space="preserve"> по оптимизации</w:t>
            </w:r>
            <w:r w:rsidRPr="00357B2E">
              <w:rPr>
                <w:sz w:val="20"/>
                <w:lang w:eastAsia="ru-RU"/>
              </w:rPr>
              <w:t xml:space="preserve"> предоставления государственных услуг и учет их при разработке  нормативных правовых актов </w:t>
            </w:r>
            <w:r w:rsidR="00F141A4">
              <w:rPr>
                <w:sz w:val="20"/>
              </w:rPr>
              <w:t xml:space="preserve">будут представлены в </w:t>
            </w:r>
            <w:r w:rsidR="00AD112B">
              <w:rPr>
                <w:sz w:val="20"/>
              </w:rPr>
              <w:t>последующие</w:t>
            </w:r>
            <w:r w:rsidR="00F141A4">
              <w:rPr>
                <w:sz w:val="20"/>
              </w:rPr>
              <w:t xml:space="preserve"> периоды.</w:t>
            </w:r>
          </w:p>
          <w:p w:rsidR="00865C1C" w:rsidRDefault="00F1482F" w:rsidP="00E14E2D">
            <w:pPr>
              <w:ind w:firstLine="371"/>
              <w:jc w:val="both"/>
              <w:rPr>
                <w:sz w:val="20"/>
              </w:rPr>
            </w:pPr>
            <w:r w:rsidRPr="00564B56">
              <w:rPr>
                <w:sz w:val="20"/>
              </w:rPr>
              <w:t>Министерство</w:t>
            </w:r>
            <w:r w:rsidR="00F131F7" w:rsidRPr="00564B56">
              <w:rPr>
                <w:sz w:val="20"/>
              </w:rPr>
              <w:t xml:space="preserve"> инвестиций, земельных и имущественных отношений Нижегородской области</w:t>
            </w:r>
            <w:r w:rsidR="0090424B" w:rsidRPr="00564B56">
              <w:rPr>
                <w:sz w:val="20"/>
              </w:rPr>
              <w:t>,</w:t>
            </w:r>
            <w:r w:rsidR="00852E2E" w:rsidRPr="00564B56">
              <w:rPr>
                <w:sz w:val="20"/>
              </w:rPr>
              <w:t xml:space="preserve"> </w:t>
            </w:r>
            <w:r w:rsidR="00852E2E" w:rsidRPr="00793969">
              <w:rPr>
                <w:sz w:val="20"/>
              </w:rPr>
              <w:t>министерство промышленности, торговли и предпринимательства Нижегородской</w:t>
            </w:r>
            <w:r w:rsidR="00852E2E" w:rsidRPr="00583896">
              <w:rPr>
                <w:sz w:val="20"/>
                <w:shd w:val="clear" w:color="auto" w:fill="92D050"/>
              </w:rPr>
              <w:t xml:space="preserve"> </w:t>
            </w:r>
            <w:r w:rsidR="00852E2E" w:rsidRPr="00793969">
              <w:rPr>
                <w:sz w:val="20"/>
              </w:rPr>
              <w:t>области</w:t>
            </w:r>
            <w:r w:rsidR="00852E2E">
              <w:rPr>
                <w:sz w:val="20"/>
              </w:rPr>
              <w:t>,</w:t>
            </w:r>
            <w:r w:rsidR="00F131F7">
              <w:rPr>
                <w:sz w:val="20"/>
              </w:rPr>
              <w:t xml:space="preserve"> министерство здравоохранения Нижегородской области, министерство образования </w:t>
            </w:r>
            <w:r w:rsidR="0090424B">
              <w:rPr>
                <w:sz w:val="20"/>
              </w:rPr>
              <w:t xml:space="preserve">Нижегородской области, </w:t>
            </w:r>
            <w:r w:rsidR="00F141A4">
              <w:rPr>
                <w:sz w:val="20"/>
              </w:rPr>
              <w:t>министерство культуры</w:t>
            </w:r>
            <w:r w:rsidR="00CE19EE">
              <w:rPr>
                <w:sz w:val="20"/>
              </w:rPr>
              <w:t xml:space="preserve"> Нижегородской области,</w:t>
            </w:r>
            <w:r w:rsidR="0090424B">
              <w:rPr>
                <w:sz w:val="20"/>
              </w:rPr>
              <w:t xml:space="preserve"> министерство социальной </w:t>
            </w:r>
            <w:r w:rsidR="0090424B">
              <w:rPr>
                <w:sz w:val="20"/>
              </w:rPr>
              <w:lastRenderedPageBreak/>
              <w:t>политики Нижегородской области</w:t>
            </w:r>
            <w:r w:rsidR="00CE19EE">
              <w:rPr>
                <w:sz w:val="20"/>
              </w:rPr>
              <w:t xml:space="preserve"> и </w:t>
            </w:r>
            <w:r w:rsidR="00CE19EE" w:rsidRPr="00793969">
              <w:rPr>
                <w:sz w:val="20"/>
              </w:rPr>
              <w:t>министерство транспорта и автомобильных дорог Нижегородской области</w:t>
            </w:r>
            <w:r w:rsidR="0090424B">
              <w:rPr>
                <w:sz w:val="20"/>
              </w:rPr>
              <w:t xml:space="preserve"> предложений по оптимизации предоставления оказываемых государственных услуг не имеют.</w:t>
            </w:r>
          </w:p>
          <w:p w:rsidR="00703B3F" w:rsidRPr="003E6D43" w:rsidRDefault="00703B3F" w:rsidP="00E14E2D">
            <w:pPr>
              <w:ind w:firstLine="369"/>
              <w:jc w:val="both"/>
              <w:rPr>
                <w:sz w:val="20"/>
              </w:rPr>
            </w:pPr>
            <w:r w:rsidRPr="00793969">
              <w:rPr>
                <w:sz w:val="20"/>
              </w:rPr>
              <w:t>Министерством сельского хозяйства и продовольственных ресурсов</w:t>
            </w:r>
            <w:r w:rsidR="00D333CE" w:rsidRPr="00793969">
              <w:rPr>
                <w:sz w:val="20"/>
              </w:rPr>
              <w:t>,</w:t>
            </w:r>
            <w:r w:rsidRPr="00793969">
              <w:rPr>
                <w:sz w:val="20"/>
              </w:rPr>
              <w:t xml:space="preserve"> </w:t>
            </w:r>
            <w:r w:rsidR="00AE0E93" w:rsidRPr="00793969">
              <w:rPr>
                <w:sz w:val="20"/>
              </w:rPr>
              <w:t xml:space="preserve">министерством информационных технологий, связи и средств массовой информации </w:t>
            </w:r>
            <w:r w:rsidRPr="00793969">
              <w:rPr>
                <w:sz w:val="20"/>
              </w:rPr>
              <w:t xml:space="preserve">не </w:t>
            </w:r>
            <w:r w:rsidR="008636A7" w:rsidRPr="00793969">
              <w:rPr>
                <w:sz w:val="20"/>
              </w:rPr>
              <w:t>оказываются</w:t>
            </w:r>
            <w:r w:rsidRPr="00793969">
              <w:rPr>
                <w:sz w:val="20"/>
              </w:rPr>
              <w:t xml:space="preserve"> государственные услуги.</w:t>
            </w:r>
          </w:p>
        </w:tc>
        <w:tc>
          <w:tcPr>
            <w:tcW w:w="3119" w:type="dxa"/>
            <w:shd w:val="clear" w:color="auto" w:fill="auto"/>
          </w:tcPr>
          <w:p w:rsidR="00F265BE" w:rsidRPr="00357B2E" w:rsidRDefault="00F265BE" w:rsidP="00F131F7">
            <w:pPr>
              <w:autoSpaceDE w:val="0"/>
              <w:autoSpaceDN w:val="0"/>
              <w:adjustRightInd w:val="0"/>
              <w:rPr>
                <w:sz w:val="20"/>
                <w:lang w:eastAsia="ru-RU"/>
              </w:rPr>
            </w:pPr>
            <w:r w:rsidRPr="00357B2E">
              <w:rPr>
                <w:sz w:val="20"/>
                <w:lang w:eastAsia="ru-RU"/>
              </w:rPr>
              <w:lastRenderedPageBreak/>
              <w:t xml:space="preserve">Подготовка органами исполнительной власти Нижегородской области совместно с </w:t>
            </w:r>
          </w:p>
          <w:p w:rsidR="00F265BE" w:rsidRPr="00357B2E" w:rsidRDefault="00F265BE" w:rsidP="00F131F7">
            <w:pPr>
              <w:autoSpaceDE w:val="0"/>
              <w:autoSpaceDN w:val="0"/>
              <w:adjustRightInd w:val="0"/>
              <w:rPr>
                <w:sz w:val="20"/>
                <w:lang w:eastAsia="ru-RU"/>
              </w:rPr>
            </w:pPr>
            <w:r w:rsidRPr="00357B2E">
              <w:rPr>
                <w:sz w:val="20"/>
                <w:lang w:eastAsia="ru-RU"/>
              </w:rPr>
              <w:t>органами местного самоуправления муниципальных районов и городских округов Нижегородской области (по отраслевой принадлежности)  предложений по оптимизации предоставления государственных и муниципальных услуг и учет их при разработке  нормативных правовых актов Нижегородской области и муниципальных правовых актов.</w:t>
            </w:r>
          </w:p>
          <w:p w:rsidR="00F265BE" w:rsidRPr="00357B2E" w:rsidRDefault="00F265BE" w:rsidP="00F131F7">
            <w:pPr>
              <w:rPr>
                <w:sz w:val="20"/>
              </w:rPr>
            </w:pPr>
          </w:p>
        </w:tc>
        <w:tc>
          <w:tcPr>
            <w:tcW w:w="992" w:type="dxa"/>
            <w:shd w:val="clear" w:color="auto" w:fill="auto"/>
            <w:vAlign w:val="center"/>
          </w:tcPr>
          <w:p w:rsidR="00F265BE" w:rsidRPr="00357B2E" w:rsidRDefault="00F265BE" w:rsidP="00F131F7">
            <w:pPr>
              <w:jc w:val="center"/>
              <w:rPr>
                <w:sz w:val="20"/>
              </w:rPr>
            </w:pPr>
            <w:r w:rsidRPr="00357B2E">
              <w:rPr>
                <w:sz w:val="20"/>
              </w:rPr>
              <w:t>ежегодно</w:t>
            </w:r>
          </w:p>
        </w:tc>
        <w:tc>
          <w:tcPr>
            <w:tcW w:w="992" w:type="dxa"/>
            <w:shd w:val="clear" w:color="auto" w:fill="auto"/>
            <w:vAlign w:val="center"/>
          </w:tcPr>
          <w:p w:rsidR="00F265BE" w:rsidRPr="00357B2E" w:rsidRDefault="00F265BE" w:rsidP="00F131F7">
            <w:pPr>
              <w:jc w:val="center"/>
              <w:rPr>
                <w:sz w:val="20"/>
              </w:rPr>
            </w:pPr>
            <w:r w:rsidRPr="00357B2E">
              <w:rPr>
                <w:sz w:val="20"/>
              </w:rPr>
              <w:t>ежегодно</w:t>
            </w:r>
          </w:p>
        </w:tc>
        <w:tc>
          <w:tcPr>
            <w:tcW w:w="992" w:type="dxa"/>
            <w:shd w:val="clear" w:color="auto" w:fill="auto"/>
            <w:vAlign w:val="center"/>
          </w:tcPr>
          <w:p w:rsidR="00F265BE" w:rsidRPr="00357B2E" w:rsidRDefault="003E6D43" w:rsidP="00F131F7">
            <w:pPr>
              <w:pStyle w:val="ac"/>
              <w:spacing w:after="0" w:line="240" w:lineRule="auto"/>
              <w:ind w:left="0"/>
              <w:jc w:val="center"/>
              <w:rPr>
                <w:rFonts w:ascii="Times New Roman" w:eastAsia="Lucida Sans Unicode" w:hAnsi="Times New Roman"/>
                <w:kern w:val="1"/>
                <w:sz w:val="20"/>
                <w:szCs w:val="20"/>
                <w:lang w:eastAsia="zh-CN" w:bidi="hi-IN"/>
              </w:rPr>
            </w:pPr>
            <w:r>
              <w:rPr>
                <w:rFonts w:ascii="Times New Roman" w:eastAsia="Lucida Sans Unicode" w:hAnsi="Times New Roman"/>
                <w:kern w:val="1"/>
                <w:sz w:val="20"/>
                <w:szCs w:val="20"/>
                <w:lang w:eastAsia="zh-CN" w:bidi="hi-IN"/>
              </w:rPr>
              <w:t>-</w:t>
            </w:r>
          </w:p>
        </w:tc>
        <w:tc>
          <w:tcPr>
            <w:tcW w:w="2127" w:type="dxa"/>
            <w:shd w:val="clear" w:color="auto" w:fill="auto"/>
          </w:tcPr>
          <w:p w:rsidR="00F265BE" w:rsidRPr="00357B2E" w:rsidRDefault="00F265BE" w:rsidP="00F131F7">
            <w:pPr>
              <w:pStyle w:val="ac"/>
              <w:spacing w:after="0" w:line="240" w:lineRule="auto"/>
              <w:ind w:left="0"/>
              <w:jc w:val="center"/>
              <w:rPr>
                <w:rFonts w:ascii="Times New Roman" w:eastAsia="Lucida Sans Unicode" w:hAnsi="Times New Roman"/>
                <w:kern w:val="1"/>
                <w:sz w:val="20"/>
                <w:szCs w:val="20"/>
                <w:lang w:eastAsia="zh-CN" w:bidi="hi-IN"/>
              </w:rPr>
            </w:pPr>
            <w:r w:rsidRPr="00357B2E">
              <w:rPr>
                <w:rFonts w:ascii="Times New Roman" w:eastAsia="Lucida Sans Unicode" w:hAnsi="Times New Roman"/>
                <w:kern w:val="1"/>
                <w:sz w:val="20"/>
                <w:szCs w:val="20"/>
                <w:lang w:eastAsia="zh-CN" w:bidi="hi-IN"/>
              </w:rPr>
              <w:t>Органы исполнительной власти Нижегородской области*</w:t>
            </w:r>
            <w:r w:rsidR="001E7343">
              <w:rPr>
                <w:rFonts w:ascii="Times New Roman" w:eastAsia="Lucida Sans Unicode" w:hAnsi="Times New Roman"/>
                <w:kern w:val="1"/>
                <w:sz w:val="20"/>
                <w:szCs w:val="20"/>
                <w:lang w:eastAsia="zh-CN" w:bidi="hi-IN"/>
              </w:rPr>
              <w:t>*</w:t>
            </w:r>
            <w:r w:rsidRPr="00357B2E">
              <w:rPr>
                <w:rFonts w:ascii="Times New Roman" w:eastAsia="Lucida Sans Unicode" w:hAnsi="Times New Roman"/>
                <w:kern w:val="1"/>
                <w:sz w:val="20"/>
                <w:szCs w:val="20"/>
                <w:lang w:eastAsia="zh-CN" w:bidi="hi-IN"/>
              </w:rPr>
              <w:t>*,</w:t>
            </w:r>
          </w:p>
          <w:p w:rsidR="00F265BE" w:rsidRPr="00357B2E" w:rsidRDefault="00F265BE" w:rsidP="00F131F7">
            <w:pPr>
              <w:autoSpaceDE w:val="0"/>
              <w:autoSpaceDN w:val="0"/>
              <w:adjustRightInd w:val="0"/>
              <w:jc w:val="center"/>
              <w:rPr>
                <w:sz w:val="20"/>
              </w:rPr>
            </w:pPr>
            <w:r w:rsidRPr="00357B2E">
              <w:rPr>
                <w:color w:val="000000"/>
                <w:sz w:val="20"/>
              </w:rPr>
              <w:t>органы местного самоуправления муниципальных районов и городских округов Нижегородской области</w:t>
            </w:r>
          </w:p>
          <w:p w:rsidR="00F265BE" w:rsidRPr="00357B2E" w:rsidRDefault="00F265BE" w:rsidP="00F131F7">
            <w:pPr>
              <w:jc w:val="center"/>
              <w:rPr>
                <w:sz w:val="20"/>
              </w:rPr>
            </w:pPr>
            <w:r w:rsidRPr="00357B2E">
              <w:rPr>
                <w:color w:val="000000"/>
                <w:sz w:val="20"/>
              </w:rPr>
              <w:t>(по согласованию, при необходимости)</w:t>
            </w:r>
          </w:p>
          <w:p w:rsidR="00F265BE" w:rsidRPr="00357B2E" w:rsidRDefault="00F265BE" w:rsidP="00F131F7">
            <w:pPr>
              <w:rPr>
                <w:sz w:val="20"/>
              </w:rPr>
            </w:pPr>
          </w:p>
        </w:tc>
      </w:tr>
      <w:tr w:rsidR="003E6D43" w:rsidTr="00793969">
        <w:tc>
          <w:tcPr>
            <w:tcW w:w="838" w:type="dxa"/>
            <w:shd w:val="clear" w:color="auto" w:fill="auto"/>
            <w:vAlign w:val="center"/>
          </w:tcPr>
          <w:p w:rsidR="003E6D43" w:rsidRPr="00357B2E" w:rsidRDefault="003E6D43" w:rsidP="00FA5E6C">
            <w:pPr>
              <w:jc w:val="center"/>
              <w:rPr>
                <w:sz w:val="20"/>
              </w:rPr>
            </w:pPr>
            <w:r w:rsidRPr="00357B2E">
              <w:rPr>
                <w:sz w:val="20"/>
              </w:rPr>
              <w:lastRenderedPageBreak/>
              <w:t>2.2.2.</w:t>
            </w:r>
          </w:p>
        </w:tc>
        <w:tc>
          <w:tcPr>
            <w:tcW w:w="2848" w:type="dxa"/>
            <w:shd w:val="clear" w:color="auto" w:fill="auto"/>
          </w:tcPr>
          <w:p w:rsidR="003E6D43" w:rsidRDefault="003E6D43" w:rsidP="00FA5E6C">
            <w:pPr>
              <w:rPr>
                <w:sz w:val="20"/>
              </w:rPr>
            </w:pPr>
            <w:r w:rsidRPr="00357B2E">
              <w:rPr>
                <w:sz w:val="20"/>
              </w:rPr>
              <w:t>Активное оповещение субъектов предпринимательской деятельности через средства массовой информации, сеть «Интернет», сайты органов исполнительной власти Нижегородской области и органов местного самоуправления в сети «Интернет» о возможности предоставления государственных и муниципальных услуг, оказываемых  на территории Нижегородской области, в МФЦ.</w:t>
            </w:r>
          </w:p>
          <w:p w:rsidR="001E7343" w:rsidRPr="00357B2E" w:rsidRDefault="001E7343" w:rsidP="00FA5E6C">
            <w:pPr>
              <w:rPr>
                <w:sz w:val="20"/>
              </w:rPr>
            </w:pPr>
          </w:p>
        </w:tc>
        <w:tc>
          <w:tcPr>
            <w:tcW w:w="3879" w:type="dxa"/>
            <w:shd w:val="clear" w:color="auto" w:fill="auto"/>
          </w:tcPr>
          <w:p w:rsidR="00F141A4" w:rsidRDefault="00583896" w:rsidP="00CE19EE">
            <w:pPr>
              <w:ind w:firstLine="369"/>
              <w:jc w:val="both"/>
              <w:rPr>
                <w:sz w:val="20"/>
              </w:rPr>
            </w:pPr>
            <w:r>
              <w:rPr>
                <w:sz w:val="20"/>
              </w:rPr>
              <w:t>За 9 месяцев</w:t>
            </w:r>
            <w:r w:rsidR="003E6D43">
              <w:rPr>
                <w:sz w:val="20"/>
              </w:rPr>
              <w:t xml:space="preserve"> 2016 г.</w:t>
            </w:r>
            <w:r w:rsidR="00790FFB">
              <w:rPr>
                <w:sz w:val="20"/>
              </w:rPr>
              <w:t xml:space="preserve"> </w:t>
            </w:r>
            <w:r w:rsidR="00CE19EE">
              <w:rPr>
                <w:sz w:val="20"/>
              </w:rPr>
              <w:t>м</w:t>
            </w:r>
            <w:r w:rsidR="00CE19EE" w:rsidRPr="00357B2E">
              <w:rPr>
                <w:sz w:val="20"/>
              </w:rPr>
              <w:t>инистерство</w:t>
            </w:r>
            <w:r w:rsidR="00CE19EE">
              <w:rPr>
                <w:sz w:val="20"/>
              </w:rPr>
              <w:t>м</w:t>
            </w:r>
            <w:r w:rsidR="00CE19EE" w:rsidRPr="00357B2E">
              <w:rPr>
                <w:sz w:val="20"/>
              </w:rPr>
              <w:t xml:space="preserve"> промышленности, торговли и предпринимательства Нижегородской области</w:t>
            </w:r>
            <w:r w:rsidR="00CE19EE">
              <w:rPr>
                <w:sz w:val="20"/>
              </w:rPr>
              <w:t xml:space="preserve"> </w:t>
            </w:r>
            <w:r w:rsidR="003E6D43">
              <w:rPr>
                <w:sz w:val="20"/>
              </w:rPr>
              <w:t>осуществлялось и</w:t>
            </w:r>
            <w:r w:rsidR="003E6D43" w:rsidRPr="00357B2E">
              <w:rPr>
                <w:sz w:val="20"/>
              </w:rPr>
              <w:t xml:space="preserve">нформирование </w:t>
            </w:r>
            <w:r w:rsidR="00790FFB" w:rsidRPr="00357B2E">
              <w:rPr>
                <w:sz w:val="20"/>
              </w:rPr>
              <w:t>субъектов предпринимательс</w:t>
            </w:r>
            <w:r w:rsidR="00790FFB">
              <w:rPr>
                <w:sz w:val="20"/>
              </w:rPr>
              <w:t xml:space="preserve">кой деятельности о  мерах </w:t>
            </w:r>
            <w:r w:rsidR="003E6D43" w:rsidRPr="00357B2E">
              <w:rPr>
                <w:sz w:val="20"/>
              </w:rPr>
              <w:t>государственной поддержк</w:t>
            </w:r>
            <w:r w:rsidR="00790FFB">
              <w:rPr>
                <w:sz w:val="20"/>
              </w:rPr>
              <w:t>и</w:t>
            </w:r>
            <w:r w:rsidR="003E6D43" w:rsidRPr="00357B2E">
              <w:rPr>
                <w:sz w:val="20"/>
              </w:rPr>
              <w:t xml:space="preserve"> </w:t>
            </w:r>
            <w:r w:rsidR="003E6D43">
              <w:rPr>
                <w:sz w:val="20"/>
              </w:rPr>
              <w:t>через</w:t>
            </w:r>
            <w:r w:rsidR="00CE19EE">
              <w:rPr>
                <w:sz w:val="20"/>
              </w:rPr>
              <w:t>:</w:t>
            </w:r>
            <w:r w:rsidR="003E6D43">
              <w:rPr>
                <w:sz w:val="20"/>
              </w:rPr>
              <w:t xml:space="preserve"> </w:t>
            </w:r>
          </w:p>
          <w:p w:rsidR="00CE19EE" w:rsidRDefault="00CE19EE" w:rsidP="00CE19EE">
            <w:pPr>
              <w:ind w:firstLine="369"/>
              <w:jc w:val="both"/>
              <w:rPr>
                <w:sz w:val="20"/>
              </w:rPr>
            </w:pPr>
            <w:r>
              <w:rPr>
                <w:sz w:val="20"/>
              </w:rPr>
              <w:t>- п</w:t>
            </w:r>
            <w:r w:rsidR="003E6D43" w:rsidRPr="00357B2E">
              <w:rPr>
                <w:sz w:val="20"/>
              </w:rPr>
              <w:t xml:space="preserve">ортал поддержки предпринимательства </w:t>
            </w:r>
            <w:r w:rsidRPr="00357B2E">
              <w:rPr>
                <w:sz w:val="20"/>
              </w:rPr>
              <w:t>Нижег</w:t>
            </w:r>
            <w:r>
              <w:rPr>
                <w:sz w:val="20"/>
              </w:rPr>
              <w:t xml:space="preserve">ородской области </w:t>
            </w:r>
            <w:r w:rsidR="003E6D43" w:rsidRPr="00357B2E">
              <w:rPr>
                <w:sz w:val="20"/>
              </w:rPr>
              <w:t>(</w:t>
            </w:r>
            <w:hyperlink r:id="rId8" w:history="1">
              <w:r w:rsidRPr="0070038C">
                <w:rPr>
                  <w:rStyle w:val="ad"/>
                  <w:sz w:val="20"/>
                  <w:lang w:val="en-US"/>
                </w:rPr>
                <w:t>www</w:t>
              </w:r>
              <w:r w:rsidRPr="0070038C">
                <w:rPr>
                  <w:rStyle w:val="ad"/>
                  <w:sz w:val="20"/>
                </w:rPr>
                <w:t>.businessnnov.ru</w:t>
              </w:r>
            </w:hyperlink>
            <w:r w:rsidR="003E6D43" w:rsidRPr="00357B2E">
              <w:rPr>
                <w:sz w:val="20"/>
              </w:rPr>
              <w:t xml:space="preserve">), </w:t>
            </w:r>
          </w:p>
          <w:p w:rsidR="003E6D43" w:rsidRDefault="00CE19EE" w:rsidP="00CE19EE">
            <w:pPr>
              <w:ind w:firstLine="369"/>
              <w:jc w:val="both"/>
              <w:rPr>
                <w:sz w:val="20"/>
              </w:rPr>
            </w:pPr>
            <w:r>
              <w:rPr>
                <w:sz w:val="20"/>
              </w:rPr>
              <w:t>- п</w:t>
            </w:r>
            <w:r w:rsidR="003E6D43">
              <w:rPr>
                <w:sz w:val="20"/>
              </w:rPr>
              <w:t xml:space="preserve">ортал малого </w:t>
            </w:r>
            <w:r w:rsidR="003E6D43" w:rsidRPr="00357B2E">
              <w:rPr>
                <w:sz w:val="20"/>
              </w:rPr>
              <w:t>и среднего предпринимательства (</w:t>
            </w:r>
            <w:r w:rsidR="003E6D43" w:rsidRPr="00357B2E">
              <w:rPr>
                <w:sz w:val="20"/>
                <w:lang w:val="en-US"/>
              </w:rPr>
              <w:t>www</w:t>
            </w:r>
            <w:r w:rsidR="003E6D43" w:rsidRPr="00357B2E">
              <w:rPr>
                <w:sz w:val="20"/>
              </w:rPr>
              <w:t xml:space="preserve">.msp.nnov.ru), </w:t>
            </w:r>
            <w:r>
              <w:rPr>
                <w:sz w:val="20"/>
              </w:rPr>
              <w:t xml:space="preserve">- </w:t>
            </w:r>
            <w:r w:rsidR="003E6D43" w:rsidRPr="00357B2E">
              <w:rPr>
                <w:sz w:val="20"/>
              </w:rPr>
              <w:t xml:space="preserve">сайт </w:t>
            </w:r>
            <w:r>
              <w:rPr>
                <w:sz w:val="20"/>
              </w:rPr>
              <w:t>м</w:t>
            </w:r>
            <w:r w:rsidR="003E6D43" w:rsidRPr="00357B2E">
              <w:rPr>
                <w:sz w:val="20"/>
              </w:rPr>
              <w:t>инистерства промышленности, торговли и предпринимательства Нижегородской области (minprom.government-nnov.ru)</w:t>
            </w:r>
            <w:r>
              <w:rPr>
                <w:sz w:val="20"/>
              </w:rPr>
              <w:t>.</w:t>
            </w:r>
          </w:p>
          <w:p w:rsidR="0087254D" w:rsidRDefault="00583896" w:rsidP="00583896">
            <w:pPr>
              <w:ind w:firstLine="369"/>
              <w:jc w:val="both"/>
              <w:rPr>
                <w:sz w:val="20"/>
              </w:rPr>
            </w:pPr>
            <w:r w:rsidRPr="00583896">
              <w:rPr>
                <w:sz w:val="20"/>
              </w:rPr>
              <w:t xml:space="preserve">За 9 месяцев 2016 года предоставлено государственных услуг по финансовой поддержке – 157, из них через МФЦ </w:t>
            </w:r>
            <w:r>
              <w:rPr>
                <w:sz w:val="20"/>
              </w:rPr>
              <w:t>–</w:t>
            </w:r>
            <w:r w:rsidRPr="00583896">
              <w:rPr>
                <w:sz w:val="20"/>
              </w:rPr>
              <w:t xml:space="preserve"> 94</w:t>
            </w:r>
            <w:r>
              <w:rPr>
                <w:sz w:val="20"/>
              </w:rPr>
              <w:t>,</w:t>
            </w:r>
            <w:r w:rsidR="0087254D" w:rsidRPr="0087254D">
              <w:rPr>
                <w:sz w:val="20"/>
              </w:rPr>
              <w:t xml:space="preserve"> по лицензированию розничной продажи алкогольной продукции – </w:t>
            </w:r>
            <w:r>
              <w:rPr>
                <w:sz w:val="20"/>
              </w:rPr>
              <w:t>1826, из них через МФЦ - 23</w:t>
            </w:r>
            <w:r w:rsidR="0087254D" w:rsidRPr="0087254D">
              <w:rPr>
                <w:sz w:val="20"/>
              </w:rPr>
              <w:t xml:space="preserve">. </w:t>
            </w:r>
          </w:p>
          <w:p w:rsidR="00824D80" w:rsidRDefault="00824D80" w:rsidP="00583896">
            <w:pPr>
              <w:ind w:firstLine="369"/>
              <w:jc w:val="both"/>
              <w:rPr>
                <w:sz w:val="20"/>
              </w:rPr>
            </w:pPr>
          </w:p>
          <w:p w:rsidR="00824D80" w:rsidRDefault="00824D80" w:rsidP="00583896">
            <w:pPr>
              <w:ind w:firstLine="369"/>
              <w:jc w:val="both"/>
              <w:rPr>
                <w:sz w:val="20"/>
              </w:rPr>
            </w:pPr>
          </w:p>
          <w:p w:rsidR="00824D80" w:rsidRPr="00357B2E" w:rsidRDefault="00824D80" w:rsidP="00583896">
            <w:pPr>
              <w:ind w:firstLine="369"/>
              <w:jc w:val="both"/>
              <w:rPr>
                <w:sz w:val="20"/>
              </w:rPr>
            </w:pPr>
          </w:p>
        </w:tc>
        <w:tc>
          <w:tcPr>
            <w:tcW w:w="3119" w:type="dxa"/>
            <w:shd w:val="clear" w:color="auto" w:fill="auto"/>
          </w:tcPr>
          <w:p w:rsidR="003E6D43" w:rsidRPr="00357B2E" w:rsidRDefault="003E6D43" w:rsidP="00FA5E6C">
            <w:pPr>
              <w:rPr>
                <w:b/>
                <w:sz w:val="20"/>
              </w:rPr>
            </w:pPr>
            <w:r w:rsidRPr="00357B2E">
              <w:rPr>
                <w:sz w:val="20"/>
              </w:rPr>
              <w:t>Доля индивидуальных предпринимателей и юридических лиц, воспользовавшихся возможностью предоставления государственных и муниципальных услуг через МФЦ, %</w:t>
            </w:r>
          </w:p>
        </w:tc>
        <w:tc>
          <w:tcPr>
            <w:tcW w:w="992" w:type="dxa"/>
            <w:shd w:val="clear" w:color="auto" w:fill="auto"/>
            <w:vAlign w:val="center"/>
          </w:tcPr>
          <w:p w:rsidR="003E6D43" w:rsidRPr="00357B2E" w:rsidRDefault="003E6D43" w:rsidP="00FA5E6C">
            <w:pPr>
              <w:jc w:val="center"/>
              <w:rPr>
                <w:sz w:val="20"/>
              </w:rPr>
            </w:pPr>
            <w:r w:rsidRPr="00357B2E">
              <w:rPr>
                <w:sz w:val="20"/>
              </w:rPr>
              <w:t>30</w:t>
            </w:r>
          </w:p>
        </w:tc>
        <w:tc>
          <w:tcPr>
            <w:tcW w:w="992" w:type="dxa"/>
            <w:shd w:val="clear" w:color="auto" w:fill="auto"/>
            <w:vAlign w:val="center"/>
          </w:tcPr>
          <w:p w:rsidR="003E6D43" w:rsidRPr="0087254D" w:rsidRDefault="00583896" w:rsidP="00FA5E6C">
            <w:pPr>
              <w:jc w:val="center"/>
              <w:rPr>
                <w:sz w:val="20"/>
              </w:rPr>
            </w:pPr>
            <w:r>
              <w:rPr>
                <w:sz w:val="20"/>
              </w:rPr>
              <w:t>59,8</w:t>
            </w:r>
          </w:p>
        </w:tc>
        <w:tc>
          <w:tcPr>
            <w:tcW w:w="992" w:type="dxa"/>
            <w:shd w:val="clear" w:color="auto" w:fill="auto"/>
            <w:vAlign w:val="center"/>
          </w:tcPr>
          <w:p w:rsidR="003E6D43" w:rsidRPr="00F27C15" w:rsidRDefault="00583896" w:rsidP="00FA5E6C">
            <w:pPr>
              <w:autoSpaceDE w:val="0"/>
              <w:autoSpaceDN w:val="0"/>
              <w:adjustRightInd w:val="0"/>
              <w:jc w:val="center"/>
              <w:rPr>
                <w:sz w:val="20"/>
                <w:lang w:val="en-US"/>
              </w:rPr>
            </w:pPr>
            <w:r>
              <w:rPr>
                <w:sz w:val="20"/>
              </w:rPr>
              <w:t>199</w:t>
            </w:r>
            <w:r w:rsidR="00F27C15">
              <w:rPr>
                <w:sz w:val="20"/>
              </w:rPr>
              <w:t>%</w:t>
            </w:r>
          </w:p>
        </w:tc>
        <w:tc>
          <w:tcPr>
            <w:tcW w:w="2127" w:type="dxa"/>
            <w:shd w:val="clear" w:color="auto" w:fill="auto"/>
          </w:tcPr>
          <w:p w:rsidR="003E6D43" w:rsidRPr="00357B2E" w:rsidRDefault="003E6D43" w:rsidP="00FA5E6C">
            <w:pPr>
              <w:autoSpaceDE w:val="0"/>
              <w:autoSpaceDN w:val="0"/>
              <w:adjustRightInd w:val="0"/>
              <w:jc w:val="center"/>
              <w:rPr>
                <w:sz w:val="20"/>
              </w:rPr>
            </w:pPr>
            <w:r w:rsidRPr="00357B2E">
              <w:rPr>
                <w:sz w:val="20"/>
              </w:rPr>
              <w:t xml:space="preserve">Министерство промышленности, торговли и предпринимательства Нижегородской области,  </w:t>
            </w:r>
            <w:r w:rsidRPr="00357B2E">
              <w:rPr>
                <w:color w:val="000000"/>
                <w:sz w:val="20"/>
              </w:rPr>
              <w:t>органы местного самоуправления муниципальных районов и городских округов Нижегородской области</w:t>
            </w:r>
          </w:p>
          <w:p w:rsidR="003E6D43" w:rsidRPr="00357B2E" w:rsidRDefault="003E6D43" w:rsidP="00FA5E6C">
            <w:pPr>
              <w:jc w:val="center"/>
              <w:rPr>
                <w:sz w:val="20"/>
              </w:rPr>
            </w:pPr>
            <w:r w:rsidRPr="00357B2E">
              <w:rPr>
                <w:color w:val="000000"/>
                <w:sz w:val="20"/>
              </w:rPr>
              <w:t>(по согласованию, при необходимости)</w:t>
            </w:r>
          </w:p>
        </w:tc>
      </w:tr>
      <w:tr w:rsidR="007366A4" w:rsidTr="00793969">
        <w:tc>
          <w:tcPr>
            <w:tcW w:w="838" w:type="dxa"/>
            <w:shd w:val="clear" w:color="auto" w:fill="auto"/>
            <w:vAlign w:val="center"/>
          </w:tcPr>
          <w:p w:rsidR="007366A4" w:rsidRPr="00CB1698" w:rsidRDefault="007366A4" w:rsidP="00FA5E6C">
            <w:pPr>
              <w:jc w:val="center"/>
              <w:rPr>
                <w:sz w:val="20"/>
              </w:rPr>
            </w:pPr>
            <w:r w:rsidRPr="00CB1698">
              <w:rPr>
                <w:sz w:val="20"/>
              </w:rPr>
              <w:lastRenderedPageBreak/>
              <w:t>2.2.3.</w:t>
            </w:r>
          </w:p>
        </w:tc>
        <w:tc>
          <w:tcPr>
            <w:tcW w:w="2848" w:type="dxa"/>
            <w:shd w:val="clear" w:color="auto" w:fill="auto"/>
          </w:tcPr>
          <w:p w:rsidR="007366A4" w:rsidRPr="00CB1698" w:rsidRDefault="007366A4" w:rsidP="00FA5E6C">
            <w:pPr>
              <w:pStyle w:val="a5"/>
              <w:rPr>
                <w:b/>
                <w:color w:val="000000"/>
                <w:sz w:val="20"/>
              </w:rPr>
            </w:pPr>
            <w:r w:rsidRPr="00CB1698">
              <w:rPr>
                <w:sz w:val="20"/>
              </w:rPr>
              <w:t>Внедрение и проведение процедур оценки регулирующего воздействия (далее – ОРВ) проектов нормативных правовых актов Нижегородской области и экспертизы действующих нормативных правовых актов на предмет развития конкуренции.</w:t>
            </w:r>
          </w:p>
        </w:tc>
        <w:tc>
          <w:tcPr>
            <w:tcW w:w="3879" w:type="dxa"/>
            <w:shd w:val="clear" w:color="auto" w:fill="auto"/>
          </w:tcPr>
          <w:p w:rsidR="007366A4" w:rsidRPr="00CB1698" w:rsidRDefault="003A1662" w:rsidP="003A1662">
            <w:pPr>
              <w:ind w:firstLine="369"/>
              <w:jc w:val="both"/>
              <w:rPr>
                <w:sz w:val="20"/>
              </w:rPr>
            </w:pPr>
            <w:r>
              <w:rPr>
                <w:sz w:val="20"/>
              </w:rPr>
              <w:t>За 9 месяцев</w:t>
            </w:r>
            <w:r w:rsidR="00CE19EE">
              <w:rPr>
                <w:sz w:val="20"/>
              </w:rPr>
              <w:t xml:space="preserve"> </w:t>
            </w:r>
            <w:r w:rsidR="007366A4" w:rsidRPr="00CB1698">
              <w:rPr>
                <w:sz w:val="20"/>
              </w:rPr>
              <w:t>2016</w:t>
            </w:r>
            <w:r w:rsidR="007366A4">
              <w:rPr>
                <w:sz w:val="20"/>
              </w:rPr>
              <w:t xml:space="preserve"> г.</w:t>
            </w:r>
            <w:r w:rsidR="007366A4" w:rsidRPr="00CB1698">
              <w:rPr>
                <w:sz w:val="20"/>
              </w:rPr>
              <w:t xml:space="preserve"> процедуру оценки регулирующего воздействия (далее – ОРВ) прошли </w:t>
            </w:r>
            <w:r>
              <w:rPr>
                <w:sz w:val="20"/>
              </w:rPr>
              <w:t>26</w:t>
            </w:r>
            <w:r w:rsidR="007366A4" w:rsidRPr="00CB1698">
              <w:rPr>
                <w:sz w:val="20"/>
              </w:rPr>
              <w:t xml:space="preserve"> проектов нормативных правовых актов Нижегородской области и </w:t>
            </w:r>
            <w:r>
              <w:rPr>
                <w:sz w:val="20"/>
              </w:rPr>
              <w:t>59</w:t>
            </w:r>
            <w:r w:rsidR="007366A4" w:rsidRPr="00CB1698">
              <w:rPr>
                <w:sz w:val="20"/>
              </w:rPr>
              <w:t xml:space="preserve"> проектов нормативно-правовых актов органов местного самоуправления Нижегородской области</w:t>
            </w:r>
            <w:r w:rsidR="007366A4">
              <w:rPr>
                <w:sz w:val="20"/>
              </w:rPr>
              <w:t>.</w:t>
            </w:r>
          </w:p>
        </w:tc>
        <w:tc>
          <w:tcPr>
            <w:tcW w:w="3119" w:type="dxa"/>
            <w:shd w:val="clear" w:color="auto" w:fill="auto"/>
          </w:tcPr>
          <w:p w:rsidR="007366A4" w:rsidRPr="00CB1698" w:rsidRDefault="007366A4" w:rsidP="00FA5E6C">
            <w:pPr>
              <w:autoSpaceDE w:val="0"/>
              <w:autoSpaceDN w:val="0"/>
              <w:adjustRightInd w:val="0"/>
              <w:rPr>
                <w:sz w:val="20"/>
              </w:rPr>
            </w:pPr>
            <w:r w:rsidRPr="00CB1698">
              <w:rPr>
                <w:sz w:val="20"/>
              </w:rPr>
              <w:t>Доля проектов нормативных актов, по которым проведена ОРВ, от общего количества принятых нормативных актов (для актов, подлежащих ОРВ), %</w:t>
            </w:r>
          </w:p>
          <w:p w:rsidR="007366A4" w:rsidRPr="00CB1698" w:rsidRDefault="007366A4" w:rsidP="00FA5E6C">
            <w:pPr>
              <w:rPr>
                <w:sz w:val="20"/>
              </w:rPr>
            </w:pPr>
          </w:p>
        </w:tc>
        <w:tc>
          <w:tcPr>
            <w:tcW w:w="992" w:type="dxa"/>
            <w:shd w:val="clear" w:color="auto" w:fill="auto"/>
            <w:vAlign w:val="center"/>
          </w:tcPr>
          <w:p w:rsidR="007366A4" w:rsidRPr="00CB1698" w:rsidRDefault="007366A4" w:rsidP="00FA5E6C">
            <w:pPr>
              <w:jc w:val="center"/>
              <w:rPr>
                <w:sz w:val="20"/>
              </w:rPr>
            </w:pPr>
            <w:r w:rsidRPr="00CB1698">
              <w:rPr>
                <w:sz w:val="20"/>
              </w:rPr>
              <w:t>100</w:t>
            </w:r>
          </w:p>
        </w:tc>
        <w:tc>
          <w:tcPr>
            <w:tcW w:w="992" w:type="dxa"/>
            <w:shd w:val="clear" w:color="auto" w:fill="auto"/>
            <w:vAlign w:val="center"/>
          </w:tcPr>
          <w:p w:rsidR="007366A4" w:rsidRPr="00CB1698" w:rsidRDefault="007366A4" w:rsidP="00FA5E6C">
            <w:pPr>
              <w:jc w:val="center"/>
              <w:rPr>
                <w:sz w:val="20"/>
              </w:rPr>
            </w:pPr>
            <w:r>
              <w:rPr>
                <w:sz w:val="20"/>
              </w:rPr>
              <w:t>100</w:t>
            </w:r>
          </w:p>
        </w:tc>
        <w:tc>
          <w:tcPr>
            <w:tcW w:w="992" w:type="dxa"/>
            <w:shd w:val="clear" w:color="auto" w:fill="auto"/>
            <w:vAlign w:val="center"/>
          </w:tcPr>
          <w:p w:rsidR="007366A4" w:rsidRPr="00CB1698" w:rsidRDefault="007366A4" w:rsidP="00FA5E6C">
            <w:pPr>
              <w:autoSpaceDE w:val="0"/>
              <w:autoSpaceDN w:val="0"/>
              <w:adjustRightInd w:val="0"/>
              <w:jc w:val="center"/>
              <w:rPr>
                <w:sz w:val="20"/>
              </w:rPr>
            </w:pPr>
            <w:r>
              <w:rPr>
                <w:sz w:val="20"/>
              </w:rPr>
              <w:t>100%</w:t>
            </w:r>
          </w:p>
        </w:tc>
        <w:tc>
          <w:tcPr>
            <w:tcW w:w="2127" w:type="dxa"/>
            <w:shd w:val="clear" w:color="auto" w:fill="auto"/>
          </w:tcPr>
          <w:p w:rsidR="007366A4" w:rsidRPr="00CB1698" w:rsidRDefault="007366A4" w:rsidP="00FA5E6C">
            <w:pPr>
              <w:autoSpaceDE w:val="0"/>
              <w:autoSpaceDN w:val="0"/>
              <w:adjustRightInd w:val="0"/>
              <w:jc w:val="center"/>
              <w:rPr>
                <w:color w:val="000000"/>
                <w:sz w:val="20"/>
              </w:rPr>
            </w:pPr>
            <w:r w:rsidRPr="00CB1698">
              <w:rPr>
                <w:sz w:val="20"/>
              </w:rPr>
              <w:t xml:space="preserve">Министерство экономики и конкурентной политики Нижегородской области, </w:t>
            </w:r>
            <w:r w:rsidRPr="00CB1698">
              <w:rPr>
                <w:color w:val="000000"/>
                <w:sz w:val="20"/>
              </w:rPr>
              <w:t xml:space="preserve">органы исполнительной </w:t>
            </w:r>
            <w:r w:rsidR="00564B56">
              <w:rPr>
                <w:color w:val="000000"/>
                <w:sz w:val="20"/>
              </w:rPr>
              <w:t>власти Нижегородской области **</w:t>
            </w:r>
            <w:r w:rsidRPr="00CB1698">
              <w:rPr>
                <w:color w:val="000000"/>
                <w:sz w:val="20"/>
              </w:rPr>
              <w:t>,</w:t>
            </w:r>
          </w:p>
          <w:p w:rsidR="007366A4" w:rsidRPr="00CB1698" w:rsidRDefault="007366A4" w:rsidP="00FA5E6C">
            <w:pPr>
              <w:autoSpaceDE w:val="0"/>
              <w:autoSpaceDN w:val="0"/>
              <w:adjustRightInd w:val="0"/>
              <w:jc w:val="center"/>
              <w:rPr>
                <w:sz w:val="20"/>
              </w:rPr>
            </w:pPr>
            <w:r w:rsidRPr="00CB1698">
              <w:rPr>
                <w:color w:val="000000"/>
                <w:sz w:val="20"/>
              </w:rPr>
              <w:t>органы местного самоуправления муниципальных районов и городских округов Нижегородской области</w:t>
            </w:r>
          </w:p>
          <w:p w:rsidR="00A96A6E" w:rsidRPr="00865C1C" w:rsidRDefault="007366A4" w:rsidP="00882BD9">
            <w:pPr>
              <w:jc w:val="center"/>
              <w:rPr>
                <w:color w:val="000000"/>
                <w:sz w:val="20"/>
              </w:rPr>
            </w:pPr>
            <w:r w:rsidRPr="00CB1698">
              <w:rPr>
                <w:color w:val="000000"/>
                <w:sz w:val="20"/>
              </w:rPr>
              <w:t>(по согласованию)</w:t>
            </w:r>
          </w:p>
        </w:tc>
      </w:tr>
      <w:tr w:rsidR="00A53691" w:rsidTr="00793969">
        <w:tc>
          <w:tcPr>
            <w:tcW w:w="838" w:type="dxa"/>
            <w:shd w:val="clear" w:color="auto" w:fill="auto"/>
            <w:vAlign w:val="center"/>
          </w:tcPr>
          <w:p w:rsidR="00A53691" w:rsidRPr="00CB1698" w:rsidRDefault="00A53691" w:rsidP="00FA5E6C">
            <w:pPr>
              <w:jc w:val="center"/>
              <w:rPr>
                <w:sz w:val="20"/>
              </w:rPr>
            </w:pPr>
            <w:r w:rsidRPr="00CB1698">
              <w:rPr>
                <w:sz w:val="20"/>
              </w:rPr>
              <w:t>2.2.4.</w:t>
            </w:r>
          </w:p>
        </w:tc>
        <w:tc>
          <w:tcPr>
            <w:tcW w:w="2848" w:type="dxa"/>
            <w:shd w:val="clear" w:color="auto" w:fill="auto"/>
          </w:tcPr>
          <w:p w:rsidR="00A53691" w:rsidRPr="00CB1698" w:rsidRDefault="00A53691" w:rsidP="00FA5E6C">
            <w:pPr>
              <w:rPr>
                <w:sz w:val="20"/>
              </w:rPr>
            </w:pPr>
            <w:r w:rsidRPr="00CB1698">
              <w:rPr>
                <w:sz w:val="20"/>
              </w:rPr>
              <w:t>Проработка вопроса о необходимости внесения изменений в государственную программу Нижегородской области</w:t>
            </w:r>
          </w:p>
          <w:p w:rsidR="007F40BB" w:rsidRDefault="00A53691" w:rsidP="00FA5E6C">
            <w:pPr>
              <w:rPr>
                <w:sz w:val="20"/>
              </w:rPr>
            </w:pPr>
            <w:r w:rsidRPr="00CB1698">
              <w:rPr>
                <w:sz w:val="20"/>
              </w:rPr>
              <w:t xml:space="preserve">«Развитие предпринимательства и туризма Нижегородской области», утвержденную постановлением Правительства Нижегородской области от 29 апреля 2014 года № 290, в части включения мероприятий  по применению понижающих коэффициентов при расчете арендной платы за объекты государственной собственности </w:t>
            </w:r>
            <w:r w:rsidRPr="00CB1698">
              <w:rPr>
                <w:sz w:val="20"/>
              </w:rPr>
              <w:lastRenderedPageBreak/>
              <w:t>Нижегородской области, арендуемые субъектами малого предпринимательства.</w:t>
            </w:r>
          </w:p>
          <w:p w:rsidR="00A53691" w:rsidRPr="00CB1698" w:rsidRDefault="00A53691" w:rsidP="00FA5E6C">
            <w:pPr>
              <w:rPr>
                <w:sz w:val="20"/>
              </w:rPr>
            </w:pPr>
            <w:r w:rsidRPr="00CB1698">
              <w:rPr>
                <w:sz w:val="20"/>
              </w:rPr>
              <w:t xml:space="preserve">  </w:t>
            </w:r>
          </w:p>
        </w:tc>
        <w:tc>
          <w:tcPr>
            <w:tcW w:w="3879" w:type="dxa"/>
            <w:shd w:val="clear" w:color="auto" w:fill="auto"/>
          </w:tcPr>
          <w:p w:rsidR="00A53691" w:rsidRDefault="00A53691" w:rsidP="00A53691">
            <w:pPr>
              <w:ind w:firstLine="369"/>
              <w:jc w:val="both"/>
              <w:rPr>
                <w:sz w:val="20"/>
              </w:rPr>
            </w:pPr>
            <w:r w:rsidRPr="00CB1698">
              <w:rPr>
                <w:sz w:val="20"/>
              </w:rPr>
              <w:lastRenderedPageBreak/>
              <w:t>В государственную программу Нижегородской области «Развитие предпринимательства и туризма Нижегородской области» постановлением Правительства Нижегородской области от 18.03.2016 №146 включено мероприятие «Организация предоставления имущественной по</w:t>
            </w:r>
            <w:r>
              <w:rPr>
                <w:sz w:val="20"/>
              </w:rPr>
              <w:t xml:space="preserve">ддержки субъектам </w:t>
            </w:r>
            <w:r w:rsidRPr="00CB1698">
              <w:rPr>
                <w:sz w:val="20"/>
              </w:rPr>
              <w:t>малого и среднего предпринимательства и организациям инфраструктуры поддержки предпринимательства в виде предоставления в аренду государственного имущества, находящегося в оперативном управлении ГУ «НИБИ», на льготных условиях»</w:t>
            </w:r>
            <w:r>
              <w:rPr>
                <w:sz w:val="20"/>
              </w:rPr>
              <w:t>.</w:t>
            </w:r>
          </w:p>
          <w:p w:rsidR="0090424B" w:rsidRPr="00CB1698" w:rsidRDefault="00F141A4" w:rsidP="00A53691">
            <w:pPr>
              <w:ind w:firstLine="369"/>
              <w:jc w:val="both"/>
              <w:rPr>
                <w:sz w:val="20"/>
              </w:rPr>
            </w:pPr>
            <w:r>
              <w:rPr>
                <w:sz w:val="20"/>
              </w:rPr>
              <w:t xml:space="preserve">Данные изменения согласованы министерством финансов Нижегородской области и министерством инвестиций, земельных и имущественных отношений </w:t>
            </w:r>
            <w:r>
              <w:rPr>
                <w:sz w:val="20"/>
              </w:rPr>
              <w:lastRenderedPageBreak/>
              <w:t>Нижегородской области.</w:t>
            </w:r>
          </w:p>
        </w:tc>
        <w:tc>
          <w:tcPr>
            <w:tcW w:w="3119" w:type="dxa"/>
            <w:shd w:val="clear" w:color="auto" w:fill="auto"/>
          </w:tcPr>
          <w:p w:rsidR="00A53691" w:rsidRPr="00CB1698" w:rsidRDefault="00A53691" w:rsidP="00FA5E6C">
            <w:pPr>
              <w:rPr>
                <w:sz w:val="20"/>
              </w:rPr>
            </w:pPr>
            <w:r w:rsidRPr="00CB1698">
              <w:rPr>
                <w:rFonts w:eastAsia="Calibri"/>
                <w:sz w:val="20"/>
              </w:rPr>
              <w:lastRenderedPageBreak/>
              <w:t>Проект постановления Правительства Нижегородской области, ед.</w:t>
            </w:r>
          </w:p>
        </w:tc>
        <w:tc>
          <w:tcPr>
            <w:tcW w:w="992" w:type="dxa"/>
            <w:shd w:val="clear" w:color="auto" w:fill="auto"/>
            <w:vAlign w:val="center"/>
          </w:tcPr>
          <w:p w:rsidR="00A53691" w:rsidRPr="00CB1698" w:rsidRDefault="00A53691" w:rsidP="00FA5E6C">
            <w:pPr>
              <w:jc w:val="center"/>
              <w:rPr>
                <w:sz w:val="20"/>
              </w:rPr>
            </w:pPr>
            <w:r w:rsidRPr="00CB1698">
              <w:rPr>
                <w:sz w:val="20"/>
              </w:rPr>
              <w:t>1</w:t>
            </w:r>
          </w:p>
        </w:tc>
        <w:tc>
          <w:tcPr>
            <w:tcW w:w="992" w:type="dxa"/>
            <w:shd w:val="clear" w:color="auto" w:fill="auto"/>
            <w:vAlign w:val="center"/>
          </w:tcPr>
          <w:p w:rsidR="00A53691" w:rsidRPr="00CB1698" w:rsidRDefault="00A53691" w:rsidP="00FA5E6C">
            <w:pPr>
              <w:jc w:val="center"/>
              <w:rPr>
                <w:sz w:val="20"/>
              </w:rPr>
            </w:pPr>
            <w:r w:rsidRPr="00CB1698">
              <w:rPr>
                <w:sz w:val="20"/>
              </w:rPr>
              <w:t>1</w:t>
            </w:r>
          </w:p>
        </w:tc>
        <w:tc>
          <w:tcPr>
            <w:tcW w:w="992" w:type="dxa"/>
            <w:shd w:val="clear" w:color="auto" w:fill="auto"/>
            <w:vAlign w:val="center"/>
          </w:tcPr>
          <w:p w:rsidR="00A53691" w:rsidRPr="00CB1698" w:rsidRDefault="00A53691" w:rsidP="00FA5E6C">
            <w:pPr>
              <w:autoSpaceDE w:val="0"/>
              <w:autoSpaceDN w:val="0"/>
              <w:adjustRightInd w:val="0"/>
              <w:jc w:val="center"/>
              <w:rPr>
                <w:sz w:val="20"/>
              </w:rPr>
            </w:pPr>
            <w:r>
              <w:rPr>
                <w:sz w:val="20"/>
              </w:rPr>
              <w:t>100%</w:t>
            </w:r>
          </w:p>
        </w:tc>
        <w:tc>
          <w:tcPr>
            <w:tcW w:w="2127" w:type="dxa"/>
            <w:shd w:val="clear" w:color="auto" w:fill="auto"/>
          </w:tcPr>
          <w:p w:rsidR="00A53691" w:rsidRPr="00CB1698" w:rsidRDefault="00A53691" w:rsidP="00FA5E6C">
            <w:pPr>
              <w:autoSpaceDE w:val="0"/>
              <w:autoSpaceDN w:val="0"/>
              <w:adjustRightInd w:val="0"/>
              <w:jc w:val="center"/>
              <w:rPr>
                <w:sz w:val="20"/>
              </w:rPr>
            </w:pPr>
            <w:r w:rsidRPr="00CB1698">
              <w:rPr>
                <w:sz w:val="20"/>
              </w:rPr>
              <w:t>Министерство</w:t>
            </w:r>
            <w:r w:rsidRPr="00CB1698">
              <w:rPr>
                <w:bCs/>
                <w:sz w:val="20"/>
              </w:rPr>
              <w:t xml:space="preserve"> инвестиций, земельных и имущественных отношений Нижегородской области, </w:t>
            </w:r>
          </w:p>
          <w:p w:rsidR="00A53691" w:rsidRPr="00CB1698" w:rsidRDefault="00A53691" w:rsidP="00FA5E6C">
            <w:pPr>
              <w:autoSpaceDE w:val="0"/>
              <w:autoSpaceDN w:val="0"/>
              <w:adjustRightInd w:val="0"/>
              <w:jc w:val="center"/>
              <w:rPr>
                <w:sz w:val="20"/>
              </w:rPr>
            </w:pPr>
            <w:r w:rsidRPr="00CB1698">
              <w:rPr>
                <w:sz w:val="20"/>
              </w:rPr>
              <w:t>министерство промышленности, торговли и предпринимательства Нижегородской области,</w:t>
            </w:r>
          </w:p>
          <w:p w:rsidR="00A53691" w:rsidRPr="00CB1698" w:rsidRDefault="00A53691" w:rsidP="00AD1422">
            <w:pPr>
              <w:autoSpaceDE w:val="0"/>
              <w:autoSpaceDN w:val="0"/>
              <w:adjustRightInd w:val="0"/>
              <w:jc w:val="center"/>
              <w:rPr>
                <w:sz w:val="20"/>
              </w:rPr>
            </w:pPr>
            <w:r w:rsidRPr="00CB1698">
              <w:rPr>
                <w:sz w:val="20"/>
              </w:rPr>
              <w:t>министерство финансов</w:t>
            </w:r>
          </w:p>
          <w:p w:rsidR="00A53691" w:rsidRPr="00CB1698" w:rsidRDefault="00A53691" w:rsidP="00AD1422">
            <w:pPr>
              <w:jc w:val="center"/>
              <w:rPr>
                <w:sz w:val="20"/>
              </w:rPr>
            </w:pPr>
            <w:r w:rsidRPr="00CB1698">
              <w:rPr>
                <w:sz w:val="20"/>
              </w:rPr>
              <w:t>Нижегородской области</w:t>
            </w:r>
          </w:p>
        </w:tc>
      </w:tr>
      <w:tr w:rsidR="00E3393A" w:rsidTr="00793969">
        <w:tc>
          <w:tcPr>
            <w:tcW w:w="838" w:type="dxa"/>
            <w:shd w:val="clear" w:color="auto" w:fill="auto"/>
          </w:tcPr>
          <w:p w:rsidR="00E3393A" w:rsidRPr="00C572DE" w:rsidRDefault="00E3393A" w:rsidP="00FA5E6C">
            <w:pPr>
              <w:pStyle w:val="a5"/>
              <w:jc w:val="center"/>
              <w:rPr>
                <w:color w:val="000000"/>
              </w:rPr>
            </w:pPr>
            <w:r w:rsidRPr="00C572DE">
              <w:rPr>
                <w:color w:val="000000"/>
                <w:sz w:val="22"/>
                <w:szCs w:val="22"/>
              </w:rPr>
              <w:lastRenderedPageBreak/>
              <w:t>2.3</w:t>
            </w:r>
            <w:r>
              <w:rPr>
                <w:color w:val="000000"/>
                <w:sz w:val="22"/>
                <w:szCs w:val="22"/>
              </w:rPr>
              <w:t>.</w:t>
            </w:r>
          </w:p>
        </w:tc>
        <w:tc>
          <w:tcPr>
            <w:tcW w:w="14949" w:type="dxa"/>
            <w:gridSpan w:val="7"/>
            <w:shd w:val="clear" w:color="auto" w:fill="auto"/>
          </w:tcPr>
          <w:p w:rsidR="00E3393A" w:rsidRPr="00C572DE" w:rsidRDefault="00E3393A" w:rsidP="00FA5E6C">
            <w:pPr>
              <w:pStyle w:val="a5"/>
              <w:rPr>
                <w:b/>
                <w:color w:val="000000"/>
              </w:rPr>
            </w:pPr>
            <w:r w:rsidRPr="00C572DE">
              <w:rPr>
                <w:i/>
                <w:color w:val="000000"/>
                <w:sz w:val="22"/>
                <w:szCs w:val="22"/>
              </w:rPr>
              <w:t>Мероприятия, направленные на совершенствование процессов управления объектами государственной собственности Нижегородской области,</w:t>
            </w:r>
            <w:r w:rsidR="00147118">
              <w:rPr>
                <w:i/>
                <w:color w:val="000000"/>
                <w:sz w:val="22"/>
                <w:szCs w:val="22"/>
              </w:rPr>
              <w:t xml:space="preserve"> </w:t>
            </w:r>
            <w:r>
              <w:rPr>
                <w:i/>
                <w:color w:val="000000"/>
                <w:sz w:val="22"/>
                <w:szCs w:val="22"/>
              </w:rPr>
              <w:t xml:space="preserve">муниципальной собственности, </w:t>
            </w:r>
            <w:r w:rsidRPr="00C572DE">
              <w:rPr>
                <w:i/>
                <w:color w:val="000000"/>
                <w:sz w:val="22"/>
                <w:szCs w:val="22"/>
              </w:rPr>
              <w:t xml:space="preserve"> а также ограничение влияния государственных</w:t>
            </w:r>
            <w:r>
              <w:rPr>
                <w:i/>
                <w:color w:val="000000"/>
                <w:sz w:val="22"/>
                <w:szCs w:val="22"/>
              </w:rPr>
              <w:t xml:space="preserve"> и муниципальных </w:t>
            </w:r>
            <w:r w:rsidRPr="00C572DE">
              <w:rPr>
                <w:i/>
                <w:color w:val="000000"/>
                <w:sz w:val="22"/>
                <w:szCs w:val="22"/>
              </w:rPr>
              <w:t xml:space="preserve"> предприятий на конкуренцию</w:t>
            </w:r>
          </w:p>
        </w:tc>
      </w:tr>
      <w:tr w:rsidR="00E3393A" w:rsidTr="00793969">
        <w:tc>
          <w:tcPr>
            <w:tcW w:w="838" w:type="dxa"/>
            <w:shd w:val="clear" w:color="auto" w:fill="auto"/>
            <w:vAlign w:val="center"/>
          </w:tcPr>
          <w:p w:rsidR="00E3393A" w:rsidRPr="008033EB" w:rsidRDefault="00E3393A" w:rsidP="00FA5E6C">
            <w:pPr>
              <w:jc w:val="center"/>
              <w:rPr>
                <w:sz w:val="20"/>
              </w:rPr>
            </w:pPr>
            <w:r w:rsidRPr="008033EB">
              <w:rPr>
                <w:sz w:val="20"/>
              </w:rPr>
              <w:t>2.3.1.</w:t>
            </w:r>
          </w:p>
        </w:tc>
        <w:tc>
          <w:tcPr>
            <w:tcW w:w="2848" w:type="dxa"/>
            <w:shd w:val="clear" w:color="auto" w:fill="auto"/>
          </w:tcPr>
          <w:p w:rsidR="00E3393A" w:rsidRPr="008033EB" w:rsidRDefault="00E3393A" w:rsidP="00FA5E6C">
            <w:pPr>
              <w:pStyle w:val="ConsPlusNormal"/>
              <w:keepNext/>
              <w:rPr>
                <w:rFonts w:ascii="Times New Roman" w:hAnsi="Times New Roman" w:cs="Times New Roman"/>
              </w:rPr>
            </w:pPr>
            <w:r w:rsidRPr="008033EB">
              <w:rPr>
                <w:rFonts w:ascii="Times New Roman" w:hAnsi="Times New Roman" w:cs="Times New Roman"/>
              </w:rPr>
              <w:t xml:space="preserve">Проведение комплекса мероприятий по повышению эффективности деятельности государственных предприятий Нижегородской области, а именно: </w:t>
            </w:r>
          </w:p>
          <w:p w:rsidR="00E3393A" w:rsidRPr="008033EB" w:rsidRDefault="00E3393A" w:rsidP="00FA5E6C">
            <w:pPr>
              <w:pStyle w:val="ConsPlusNormal"/>
              <w:keepNext/>
              <w:rPr>
                <w:rFonts w:ascii="Times New Roman" w:hAnsi="Times New Roman" w:cs="Times New Roman"/>
              </w:rPr>
            </w:pPr>
            <w:r w:rsidRPr="008033EB">
              <w:rPr>
                <w:rFonts w:ascii="Times New Roman" w:hAnsi="Times New Roman" w:cs="Times New Roman"/>
              </w:rPr>
              <w:t>- ликвидация убыточных предприятий;</w:t>
            </w:r>
          </w:p>
          <w:p w:rsidR="00E3393A" w:rsidRPr="008033EB" w:rsidRDefault="00E3393A" w:rsidP="00FA5E6C">
            <w:pPr>
              <w:pStyle w:val="ConsPlusNormal"/>
              <w:keepNext/>
              <w:rPr>
                <w:rFonts w:ascii="Times New Roman" w:hAnsi="Times New Roman" w:cs="Times New Roman"/>
              </w:rPr>
            </w:pPr>
            <w:r w:rsidRPr="008033EB">
              <w:rPr>
                <w:rFonts w:ascii="Times New Roman" w:hAnsi="Times New Roman" w:cs="Times New Roman"/>
              </w:rPr>
              <w:t>- повышение качества работы действующих предприятий (сокращение расходов, оптимизация численности персонала).</w:t>
            </w:r>
          </w:p>
          <w:p w:rsidR="00E3393A" w:rsidRPr="008033EB" w:rsidRDefault="00E3393A" w:rsidP="00FA5E6C">
            <w:pPr>
              <w:rPr>
                <w:sz w:val="20"/>
              </w:rPr>
            </w:pPr>
          </w:p>
        </w:tc>
        <w:tc>
          <w:tcPr>
            <w:tcW w:w="3879" w:type="dxa"/>
            <w:shd w:val="clear" w:color="auto" w:fill="auto"/>
          </w:tcPr>
          <w:p w:rsidR="00E3393A" w:rsidRPr="008033EB" w:rsidRDefault="00E3393A" w:rsidP="00793969">
            <w:pPr>
              <w:widowControl w:val="0"/>
              <w:ind w:right="2" w:firstLine="369"/>
              <w:jc w:val="both"/>
              <w:rPr>
                <w:sz w:val="20"/>
              </w:rPr>
            </w:pPr>
            <w:r>
              <w:rPr>
                <w:sz w:val="20"/>
              </w:rPr>
              <w:t>Министерством инвестиций, земельных и имущественных отношений Нижегородской области р</w:t>
            </w:r>
            <w:r w:rsidRPr="008033EB">
              <w:rPr>
                <w:sz w:val="20"/>
              </w:rPr>
              <w:t xml:space="preserve">ассмотрены и согласованы штатные расписания </w:t>
            </w:r>
            <w:r w:rsidR="007F40BB">
              <w:rPr>
                <w:sz w:val="20"/>
              </w:rPr>
              <w:t>5</w:t>
            </w:r>
            <w:r w:rsidRPr="008033EB">
              <w:rPr>
                <w:sz w:val="20"/>
              </w:rPr>
              <w:t xml:space="preserve"> государ</w:t>
            </w:r>
            <w:r w:rsidR="007F40BB">
              <w:rPr>
                <w:sz w:val="20"/>
              </w:rPr>
              <w:t>ственных предприятий, а также 42</w:t>
            </w:r>
            <w:r w:rsidRPr="008033EB">
              <w:rPr>
                <w:sz w:val="20"/>
              </w:rPr>
              <w:t xml:space="preserve"> филиалов ГП НО «Нижегородская областная фармация».</w:t>
            </w:r>
          </w:p>
          <w:p w:rsidR="00E3393A" w:rsidRDefault="00E3393A" w:rsidP="00793969">
            <w:pPr>
              <w:widowControl w:val="0"/>
              <w:ind w:right="2" w:firstLine="369"/>
              <w:jc w:val="both"/>
              <w:rPr>
                <w:sz w:val="20"/>
              </w:rPr>
            </w:pPr>
            <w:r w:rsidRPr="008033EB">
              <w:rPr>
                <w:sz w:val="20"/>
              </w:rPr>
              <w:t xml:space="preserve">В соответствии с распоряжением Правительства Нижегородской области от 27.11.2014 №2172-р, </w:t>
            </w:r>
            <w:r w:rsidR="00CE19EE">
              <w:rPr>
                <w:sz w:val="20"/>
              </w:rPr>
              <w:t>м</w:t>
            </w:r>
            <w:r w:rsidR="00CE19EE" w:rsidRPr="008033EB">
              <w:rPr>
                <w:sz w:val="20"/>
              </w:rPr>
              <w:t>инистерство</w:t>
            </w:r>
            <w:r w:rsidR="00CE19EE">
              <w:rPr>
                <w:sz w:val="20"/>
              </w:rPr>
              <w:t>м</w:t>
            </w:r>
            <w:r w:rsidR="00CE19EE" w:rsidRPr="008033EB">
              <w:rPr>
                <w:sz w:val="20"/>
              </w:rPr>
              <w:t xml:space="preserve"> инвестиций, земельных и имущественных отношений </w:t>
            </w:r>
            <w:r w:rsidR="0090424B">
              <w:rPr>
                <w:sz w:val="20"/>
              </w:rPr>
              <w:t xml:space="preserve">Нижегородской области - </w:t>
            </w:r>
            <w:r w:rsidRPr="008033EB">
              <w:rPr>
                <w:sz w:val="20"/>
              </w:rPr>
              <w:t>регулирующим осуществление контроля за финансово-хозяйственной деятельностью государственных пре</w:t>
            </w:r>
            <w:r w:rsidR="005966B2">
              <w:rPr>
                <w:sz w:val="20"/>
              </w:rPr>
              <w:t xml:space="preserve">дприятий Нижегородской области - </w:t>
            </w:r>
            <w:r w:rsidRPr="008033EB">
              <w:rPr>
                <w:sz w:val="20"/>
              </w:rPr>
              <w:t>рассмотрен</w:t>
            </w:r>
            <w:r w:rsidR="005966B2">
              <w:rPr>
                <w:sz w:val="20"/>
              </w:rPr>
              <w:t>а</w:t>
            </w:r>
            <w:r w:rsidRPr="008033EB">
              <w:rPr>
                <w:sz w:val="20"/>
              </w:rPr>
              <w:t xml:space="preserve"> бухгалтерск</w:t>
            </w:r>
            <w:r w:rsidR="005966B2">
              <w:rPr>
                <w:sz w:val="20"/>
              </w:rPr>
              <w:t>ая</w:t>
            </w:r>
            <w:r w:rsidRPr="008033EB">
              <w:rPr>
                <w:sz w:val="20"/>
              </w:rPr>
              <w:t xml:space="preserve"> отчетност</w:t>
            </w:r>
            <w:r w:rsidR="005966B2">
              <w:rPr>
                <w:sz w:val="20"/>
              </w:rPr>
              <w:t>ь</w:t>
            </w:r>
            <w:r w:rsidRPr="008033EB">
              <w:rPr>
                <w:sz w:val="20"/>
              </w:rPr>
              <w:t xml:space="preserve"> по </w:t>
            </w:r>
            <w:r w:rsidR="005966B2">
              <w:rPr>
                <w:sz w:val="20"/>
              </w:rPr>
              <w:t>1</w:t>
            </w:r>
            <w:r w:rsidR="007F40BB">
              <w:rPr>
                <w:sz w:val="20"/>
              </w:rPr>
              <w:t>7</w:t>
            </w:r>
            <w:r w:rsidR="005966B2">
              <w:rPr>
                <w:sz w:val="20"/>
              </w:rPr>
              <w:t xml:space="preserve"> госпредприятиям, осуществляющим деятельность в 2015году.</w:t>
            </w:r>
            <w:r w:rsidRPr="008033EB">
              <w:rPr>
                <w:sz w:val="20"/>
              </w:rPr>
              <w:t xml:space="preserve"> </w:t>
            </w:r>
          </w:p>
          <w:p w:rsidR="005966B2" w:rsidRDefault="00CE19EE" w:rsidP="00793969">
            <w:pPr>
              <w:widowControl w:val="0"/>
              <w:ind w:right="2" w:firstLine="369"/>
              <w:jc w:val="both"/>
              <w:rPr>
                <w:sz w:val="20"/>
              </w:rPr>
            </w:pPr>
            <w:r>
              <w:rPr>
                <w:sz w:val="20"/>
              </w:rPr>
              <w:t>Министерством социальной политики Нижегородской</w:t>
            </w:r>
            <w:r w:rsidR="005966B2" w:rsidRPr="005966B2">
              <w:rPr>
                <w:sz w:val="20"/>
              </w:rPr>
              <w:t xml:space="preserve"> области по состоянию на 01.04.2016 произведено сокращение штатной численности работников центров социального обслуживания на 156 ед.</w:t>
            </w:r>
          </w:p>
          <w:p w:rsidR="005966B2" w:rsidRDefault="00CE19EE" w:rsidP="00793969">
            <w:pPr>
              <w:widowControl w:val="0"/>
              <w:ind w:right="2" w:firstLine="369"/>
              <w:jc w:val="both"/>
              <w:rPr>
                <w:sz w:val="20"/>
              </w:rPr>
            </w:pPr>
            <w:r w:rsidRPr="00793969">
              <w:rPr>
                <w:sz w:val="20"/>
              </w:rPr>
              <w:t>Министерством сельского хозяйства и продовольственных ресурсов</w:t>
            </w:r>
            <w:r w:rsidR="00AF7DB6" w:rsidRPr="00793969">
              <w:rPr>
                <w:sz w:val="20"/>
              </w:rPr>
              <w:t xml:space="preserve"> Нижегородской</w:t>
            </w:r>
            <w:r w:rsidR="005A69BB" w:rsidRPr="00793969">
              <w:rPr>
                <w:sz w:val="20"/>
              </w:rPr>
              <w:t xml:space="preserve"> области</w:t>
            </w:r>
            <w:r w:rsidR="005966B2" w:rsidRPr="00793969">
              <w:rPr>
                <w:sz w:val="20"/>
              </w:rPr>
              <w:t xml:space="preserve"> балансовая комиссия по рассмотрению результатов финансово-хозяйственной деятельности государственного предприятия Нижегородской области «Сергачский </w:t>
            </w:r>
            <w:r w:rsidR="005966B2" w:rsidRPr="00793969">
              <w:rPr>
                <w:sz w:val="20"/>
              </w:rPr>
              <w:lastRenderedPageBreak/>
              <w:t xml:space="preserve">ветеринарно-санитарный утилизационный завод по </w:t>
            </w:r>
            <w:r w:rsidR="0090424B" w:rsidRPr="00793969">
              <w:rPr>
                <w:sz w:val="20"/>
              </w:rPr>
              <w:t xml:space="preserve">производству мясокостной муки» </w:t>
            </w:r>
            <w:r w:rsidR="005966B2" w:rsidRPr="00793969">
              <w:rPr>
                <w:sz w:val="20"/>
              </w:rPr>
              <w:t>планируется к проведению в апреле 2016</w:t>
            </w:r>
            <w:r w:rsidR="00A96A6E" w:rsidRPr="00750C16">
              <w:rPr>
                <w:sz w:val="20"/>
              </w:rPr>
              <w:t>г</w:t>
            </w:r>
            <w:r w:rsidR="00750C16">
              <w:rPr>
                <w:sz w:val="20"/>
              </w:rPr>
              <w:t>.</w:t>
            </w:r>
          </w:p>
          <w:p w:rsidR="00671CE5" w:rsidRPr="00A96A6E" w:rsidRDefault="00671CE5" w:rsidP="00793969">
            <w:pPr>
              <w:widowControl w:val="0"/>
              <w:ind w:right="2" w:firstLine="369"/>
              <w:jc w:val="both"/>
              <w:rPr>
                <w:sz w:val="20"/>
              </w:rPr>
            </w:pPr>
            <w:r w:rsidRPr="00A96A6E">
              <w:rPr>
                <w:sz w:val="20"/>
              </w:rPr>
              <w:t xml:space="preserve">Министерством строительства </w:t>
            </w:r>
            <w:r w:rsidR="006C4D8D" w:rsidRPr="00A96A6E">
              <w:rPr>
                <w:sz w:val="20"/>
              </w:rPr>
              <w:t xml:space="preserve">Нижегородской области в </w:t>
            </w:r>
            <w:r w:rsidRPr="00A96A6E">
              <w:rPr>
                <w:sz w:val="20"/>
              </w:rPr>
              <w:t>целях повышения эффективности управления объектами государственной собственности был проведен анализ деятельности ГП НО «НИКА»</w:t>
            </w:r>
            <w:r w:rsidR="006C4D8D" w:rsidRPr="00A96A6E">
              <w:rPr>
                <w:sz w:val="20"/>
              </w:rPr>
              <w:t>.</w:t>
            </w:r>
          </w:p>
          <w:p w:rsidR="006C4D8D" w:rsidRPr="00A96A6E" w:rsidRDefault="006C4D8D" w:rsidP="00E14E2D">
            <w:pPr>
              <w:widowControl w:val="0"/>
              <w:ind w:right="2" w:firstLine="369"/>
              <w:jc w:val="both"/>
              <w:rPr>
                <w:sz w:val="20"/>
              </w:rPr>
            </w:pPr>
            <w:r w:rsidRPr="00A96A6E">
              <w:rPr>
                <w:sz w:val="20"/>
              </w:rPr>
              <w:t>Министерством здравоохранения Нижегородской области в целях повышения эффективности управления проводится анализ деятельности государственного предприятия Нижегородской области «Нижегородская областная фармация».</w:t>
            </w:r>
          </w:p>
          <w:p w:rsidR="00B11699" w:rsidRPr="005966B2" w:rsidRDefault="00B11699" w:rsidP="005A69BB">
            <w:pPr>
              <w:widowControl w:val="0"/>
              <w:ind w:right="2" w:firstLine="369"/>
              <w:jc w:val="both"/>
              <w:rPr>
                <w:sz w:val="20"/>
              </w:rPr>
            </w:pPr>
            <w:r>
              <w:rPr>
                <w:sz w:val="20"/>
              </w:rPr>
              <w:t xml:space="preserve">В подведомственности </w:t>
            </w:r>
            <w:r w:rsidRPr="00E14E2D">
              <w:rPr>
                <w:sz w:val="20"/>
              </w:rPr>
              <w:t>министерства промышленности, торговли и предпринимательства Нижегородской области</w:t>
            </w:r>
            <w:r w:rsidR="00A41577" w:rsidRPr="00E14E2D">
              <w:rPr>
                <w:sz w:val="20"/>
              </w:rPr>
              <w:t xml:space="preserve">, </w:t>
            </w:r>
            <w:r w:rsidR="00A41577" w:rsidRPr="00793969">
              <w:rPr>
                <w:sz w:val="20"/>
              </w:rPr>
              <w:t>министерства транспорта и автомобильных дорог Нижегородской области</w:t>
            </w:r>
            <w:r w:rsidRPr="00793969">
              <w:rPr>
                <w:sz w:val="20"/>
              </w:rPr>
              <w:t xml:space="preserve"> отсутствуют</w:t>
            </w:r>
            <w:r>
              <w:rPr>
                <w:sz w:val="20"/>
              </w:rPr>
              <w:t xml:space="preserve"> государственные предприятия.</w:t>
            </w:r>
          </w:p>
        </w:tc>
        <w:tc>
          <w:tcPr>
            <w:tcW w:w="3119" w:type="dxa"/>
            <w:shd w:val="clear" w:color="auto" w:fill="auto"/>
          </w:tcPr>
          <w:p w:rsidR="00E3393A" w:rsidRPr="008033EB" w:rsidRDefault="00E3393A" w:rsidP="00FA5E6C">
            <w:pPr>
              <w:pStyle w:val="ConsPlusNormal"/>
              <w:keepNext/>
              <w:rPr>
                <w:rFonts w:ascii="Times New Roman" w:hAnsi="Times New Roman" w:cs="Times New Roman"/>
              </w:rPr>
            </w:pPr>
            <w:r w:rsidRPr="008033EB">
              <w:rPr>
                <w:rFonts w:ascii="Times New Roman" w:hAnsi="Times New Roman" w:cs="Times New Roman"/>
              </w:rPr>
              <w:lastRenderedPageBreak/>
              <w:t xml:space="preserve"> Доля безубыточных предприятий, находящихся в государственной собственности Нижегородской области, от общего количества предприятий, ведущих хозяйственную деятельность, находящихся в государственной собственности, %  </w:t>
            </w:r>
          </w:p>
        </w:tc>
        <w:tc>
          <w:tcPr>
            <w:tcW w:w="992" w:type="dxa"/>
            <w:shd w:val="clear" w:color="auto" w:fill="auto"/>
            <w:vAlign w:val="center"/>
          </w:tcPr>
          <w:p w:rsidR="00E3393A" w:rsidRPr="008033EB" w:rsidRDefault="00E3393A" w:rsidP="00FA5E6C">
            <w:pPr>
              <w:jc w:val="center"/>
              <w:rPr>
                <w:sz w:val="20"/>
              </w:rPr>
            </w:pPr>
            <w:r w:rsidRPr="008033EB">
              <w:rPr>
                <w:sz w:val="20"/>
              </w:rPr>
              <w:t>76</w:t>
            </w:r>
          </w:p>
        </w:tc>
        <w:tc>
          <w:tcPr>
            <w:tcW w:w="992" w:type="dxa"/>
            <w:shd w:val="clear" w:color="auto" w:fill="auto"/>
            <w:vAlign w:val="center"/>
          </w:tcPr>
          <w:p w:rsidR="00E3393A" w:rsidRPr="007F40BB" w:rsidRDefault="007F40BB" w:rsidP="00FA5E6C">
            <w:pPr>
              <w:jc w:val="center"/>
              <w:rPr>
                <w:sz w:val="20"/>
              </w:rPr>
            </w:pPr>
            <w:r>
              <w:rPr>
                <w:sz w:val="20"/>
              </w:rPr>
              <w:t>53</w:t>
            </w:r>
          </w:p>
        </w:tc>
        <w:tc>
          <w:tcPr>
            <w:tcW w:w="992" w:type="dxa"/>
            <w:shd w:val="clear" w:color="auto" w:fill="auto"/>
            <w:vAlign w:val="center"/>
          </w:tcPr>
          <w:p w:rsidR="00E3393A" w:rsidRPr="00E969D8" w:rsidRDefault="007F40BB" w:rsidP="00E3393A">
            <w:pPr>
              <w:jc w:val="center"/>
              <w:rPr>
                <w:sz w:val="20"/>
                <w:lang w:val="en-US"/>
              </w:rPr>
            </w:pPr>
            <w:r>
              <w:rPr>
                <w:sz w:val="20"/>
              </w:rPr>
              <w:t>69</w:t>
            </w:r>
            <w:r w:rsidR="00E969D8">
              <w:rPr>
                <w:sz w:val="20"/>
                <w:lang w:val="en-US"/>
              </w:rPr>
              <w:t>%</w:t>
            </w:r>
          </w:p>
        </w:tc>
        <w:tc>
          <w:tcPr>
            <w:tcW w:w="2127" w:type="dxa"/>
            <w:shd w:val="clear" w:color="auto" w:fill="auto"/>
          </w:tcPr>
          <w:p w:rsidR="00E3393A" w:rsidRPr="008033EB" w:rsidRDefault="00E3393A" w:rsidP="00FA5E6C">
            <w:pPr>
              <w:jc w:val="center"/>
              <w:rPr>
                <w:sz w:val="20"/>
              </w:rPr>
            </w:pPr>
            <w:r w:rsidRPr="008033EB">
              <w:rPr>
                <w:sz w:val="20"/>
              </w:rPr>
              <w:t>Министерство инвестиций, земельных и имущественных отношений Нижегородской области, органы исполнительной власти Нижегородской области, в подведомственности которых находятся государственные предприятия Нижегородской области</w:t>
            </w:r>
          </w:p>
        </w:tc>
      </w:tr>
      <w:tr w:rsidR="00FA5E6C" w:rsidTr="006E762C">
        <w:tc>
          <w:tcPr>
            <w:tcW w:w="838" w:type="dxa"/>
            <w:vAlign w:val="center"/>
          </w:tcPr>
          <w:p w:rsidR="00FA5E6C" w:rsidRPr="008033EB" w:rsidRDefault="00FA5E6C" w:rsidP="00FA5E6C">
            <w:pPr>
              <w:jc w:val="center"/>
              <w:rPr>
                <w:sz w:val="20"/>
              </w:rPr>
            </w:pPr>
            <w:r w:rsidRPr="008033EB">
              <w:rPr>
                <w:sz w:val="20"/>
              </w:rPr>
              <w:lastRenderedPageBreak/>
              <w:t>2.3.2.</w:t>
            </w:r>
          </w:p>
        </w:tc>
        <w:tc>
          <w:tcPr>
            <w:tcW w:w="2848" w:type="dxa"/>
          </w:tcPr>
          <w:p w:rsidR="00FA5E6C" w:rsidRPr="008033EB" w:rsidRDefault="00FA5E6C" w:rsidP="00FA5E6C">
            <w:pPr>
              <w:pStyle w:val="ConsPlusNormal"/>
              <w:keepNext/>
              <w:rPr>
                <w:rFonts w:ascii="Times New Roman" w:hAnsi="Times New Roman" w:cs="Times New Roman"/>
              </w:rPr>
            </w:pPr>
            <w:r w:rsidRPr="008033EB">
              <w:rPr>
                <w:rFonts w:ascii="Times New Roman" w:hAnsi="Times New Roman" w:cs="Times New Roman"/>
              </w:rPr>
              <w:t xml:space="preserve">Проведение комплекса мероприятий по повышению эффективности деятельности муниципальных предприятий Нижегородской области, а именно: </w:t>
            </w:r>
          </w:p>
          <w:p w:rsidR="00FA5E6C" w:rsidRPr="008033EB" w:rsidRDefault="00FA5E6C" w:rsidP="00FA5E6C">
            <w:pPr>
              <w:pStyle w:val="ConsPlusNormal"/>
              <w:keepNext/>
              <w:rPr>
                <w:rFonts w:ascii="Times New Roman" w:hAnsi="Times New Roman" w:cs="Times New Roman"/>
              </w:rPr>
            </w:pPr>
            <w:r w:rsidRPr="008033EB">
              <w:rPr>
                <w:rFonts w:ascii="Times New Roman" w:hAnsi="Times New Roman" w:cs="Times New Roman"/>
              </w:rPr>
              <w:t>- ликвидация убыточных предприятий;</w:t>
            </w:r>
          </w:p>
          <w:p w:rsidR="00FA5E6C" w:rsidRPr="008033EB" w:rsidRDefault="00FA5E6C" w:rsidP="00FA5E6C">
            <w:pPr>
              <w:rPr>
                <w:sz w:val="20"/>
              </w:rPr>
            </w:pPr>
            <w:r w:rsidRPr="008033EB">
              <w:rPr>
                <w:sz w:val="20"/>
              </w:rPr>
              <w:t xml:space="preserve">- повышение качества работы действующих предприятий (сокращение расходов, </w:t>
            </w:r>
            <w:r w:rsidRPr="008033EB">
              <w:rPr>
                <w:sz w:val="20"/>
              </w:rPr>
              <w:lastRenderedPageBreak/>
              <w:t>оптимизация численности персонала).</w:t>
            </w:r>
          </w:p>
        </w:tc>
        <w:tc>
          <w:tcPr>
            <w:tcW w:w="3879" w:type="dxa"/>
          </w:tcPr>
          <w:p w:rsidR="003A1662" w:rsidRPr="003A1662" w:rsidRDefault="00306E42" w:rsidP="007E4BDA">
            <w:pPr>
              <w:ind w:firstLine="317"/>
              <w:jc w:val="both"/>
              <w:rPr>
                <w:sz w:val="20"/>
              </w:rPr>
            </w:pPr>
            <w:r>
              <w:rPr>
                <w:sz w:val="20"/>
              </w:rPr>
              <w:lastRenderedPageBreak/>
              <w:t>В соответствии с заключенными соглашениями между минэкономики и администрациями муниципальных районов (городских округов), информация от ОМСУ предоставляется отчет 2 раза в год (20 июля и 20 января).</w:t>
            </w:r>
          </w:p>
        </w:tc>
        <w:tc>
          <w:tcPr>
            <w:tcW w:w="3119" w:type="dxa"/>
          </w:tcPr>
          <w:p w:rsidR="00FA5E6C" w:rsidRPr="008033EB" w:rsidRDefault="00FA5E6C" w:rsidP="00FA5E6C">
            <w:pPr>
              <w:rPr>
                <w:sz w:val="20"/>
              </w:rPr>
            </w:pPr>
            <w:r w:rsidRPr="008033EB">
              <w:rPr>
                <w:sz w:val="20"/>
              </w:rPr>
              <w:t xml:space="preserve">Доля безубыточных предприятий, находящихся в муниципальной собственности, от общего количества предприятий, ведущих хозяйственную деятельность, находящихся в муниципальной собственности,%  </w:t>
            </w:r>
          </w:p>
        </w:tc>
        <w:tc>
          <w:tcPr>
            <w:tcW w:w="992" w:type="dxa"/>
            <w:vAlign w:val="center"/>
          </w:tcPr>
          <w:p w:rsidR="00FA5E6C" w:rsidRPr="008033EB" w:rsidRDefault="00FA5E6C" w:rsidP="00FA5E6C">
            <w:pPr>
              <w:jc w:val="center"/>
              <w:rPr>
                <w:sz w:val="20"/>
              </w:rPr>
            </w:pPr>
            <w:r w:rsidRPr="008033EB">
              <w:rPr>
                <w:sz w:val="20"/>
              </w:rPr>
              <w:t>76</w:t>
            </w:r>
          </w:p>
        </w:tc>
        <w:tc>
          <w:tcPr>
            <w:tcW w:w="992" w:type="dxa"/>
            <w:vAlign w:val="center"/>
          </w:tcPr>
          <w:p w:rsidR="00FA5E6C" w:rsidRPr="008033EB" w:rsidRDefault="00FA5E6C" w:rsidP="00FA5E6C">
            <w:pPr>
              <w:jc w:val="center"/>
              <w:rPr>
                <w:sz w:val="20"/>
              </w:rPr>
            </w:pPr>
            <w:r>
              <w:rPr>
                <w:sz w:val="20"/>
              </w:rPr>
              <w:t>-</w:t>
            </w:r>
            <w:r w:rsidR="00D842E7" w:rsidRPr="00D842E7">
              <w:rPr>
                <w:sz w:val="20"/>
                <w:vertAlign w:val="superscript"/>
              </w:rPr>
              <w:t>*</w:t>
            </w:r>
          </w:p>
        </w:tc>
        <w:tc>
          <w:tcPr>
            <w:tcW w:w="992" w:type="dxa"/>
            <w:vAlign w:val="center"/>
          </w:tcPr>
          <w:p w:rsidR="00FA5E6C" w:rsidRPr="008033EB" w:rsidRDefault="00190CA6" w:rsidP="00190CA6">
            <w:pPr>
              <w:autoSpaceDE w:val="0"/>
              <w:autoSpaceDN w:val="0"/>
              <w:adjustRightInd w:val="0"/>
              <w:jc w:val="center"/>
              <w:rPr>
                <w:color w:val="000000"/>
                <w:sz w:val="20"/>
              </w:rPr>
            </w:pPr>
            <w:r>
              <w:rPr>
                <w:color w:val="000000"/>
                <w:sz w:val="20"/>
              </w:rPr>
              <w:t>-</w:t>
            </w:r>
            <w:r w:rsidR="00D842E7">
              <w:rPr>
                <w:rStyle w:val="a6"/>
                <w:color w:val="000000"/>
                <w:sz w:val="20"/>
              </w:rPr>
              <w:footnoteReference w:id="8"/>
            </w:r>
          </w:p>
        </w:tc>
        <w:tc>
          <w:tcPr>
            <w:tcW w:w="2127" w:type="dxa"/>
          </w:tcPr>
          <w:p w:rsidR="00FA5E6C" w:rsidRPr="008033EB" w:rsidRDefault="00FA5E6C" w:rsidP="00FA5E6C">
            <w:pPr>
              <w:autoSpaceDE w:val="0"/>
              <w:autoSpaceDN w:val="0"/>
              <w:adjustRightInd w:val="0"/>
              <w:jc w:val="center"/>
              <w:rPr>
                <w:sz w:val="20"/>
              </w:rPr>
            </w:pPr>
            <w:r w:rsidRPr="008033EB">
              <w:rPr>
                <w:color w:val="000000"/>
                <w:sz w:val="20"/>
              </w:rPr>
              <w:t>Органы местного самоуправления муниципальных районов и городских округов Нижегородской области</w:t>
            </w:r>
          </w:p>
          <w:p w:rsidR="00FA5E6C" w:rsidRPr="008033EB" w:rsidRDefault="00FA5E6C" w:rsidP="00FA5E6C">
            <w:pPr>
              <w:pStyle w:val="ConsPlusNormal"/>
              <w:keepNext/>
              <w:jc w:val="center"/>
              <w:rPr>
                <w:rFonts w:ascii="Times New Roman" w:hAnsi="Times New Roman" w:cs="Times New Roman"/>
              </w:rPr>
            </w:pPr>
            <w:r w:rsidRPr="008033EB">
              <w:rPr>
                <w:rFonts w:ascii="Times New Roman" w:hAnsi="Times New Roman" w:cs="Times New Roman"/>
              </w:rPr>
              <w:t>(по согласованию, при необходимости),</w:t>
            </w:r>
          </w:p>
          <w:p w:rsidR="007F40BB" w:rsidRPr="009D5ED2" w:rsidRDefault="00FA5E6C" w:rsidP="003966DA">
            <w:pPr>
              <w:pStyle w:val="ConsPlusNormal"/>
              <w:keepNext/>
              <w:jc w:val="center"/>
              <w:rPr>
                <w:rFonts w:ascii="Times New Roman" w:hAnsi="Times New Roman" w:cs="Times New Roman"/>
              </w:rPr>
            </w:pPr>
            <w:r w:rsidRPr="008033EB">
              <w:rPr>
                <w:rFonts w:ascii="Times New Roman" w:hAnsi="Times New Roman" w:cs="Times New Roman"/>
              </w:rPr>
              <w:t xml:space="preserve">органы исполнительной </w:t>
            </w:r>
            <w:r w:rsidRPr="008033EB">
              <w:rPr>
                <w:rFonts w:ascii="Times New Roman" w:hAnsi="Times New Roman" w:cs="Times New Roman"/>
              </w:rPr>
              <w:lastRenderedPageBreak/>
              <w:t>власти Нижегородской области по отраслевой принадлежности*</w:t>
            </w:r>
            <w:r w:rsidR="00125661">
              <w:rPr>
                <w:rFonts w:ascii="Times New Roman" w:hAnsi="Times New Roman" w:cs="Times New Roman"/>
              </w:rPr>
              <w:t>*</w:t>
            </w:r>
            <w:r w:rsidRPr="008033EB">
              <w:rPr>
                <w:rFonts w:ascii="Times New Roman" w:hAnsi="Times New Roman" w:cs="Times New Roman"/>
              </w:rPr>
              <w:t>*</w:t>
            </w:r>
          </w:p>
        </w:tc>
      </w:tr>
      <w:tr w:rsidR="005D57EB" w:rsidTr="00793969">
        <w:tc>
          <w:tcPr>
            <w:tcW w:w="838" w:type="dxa"/>
            <w:shd w:val="clear" w:color="auto" w:fill="auto"/>
            <w:vAlign w:val="center"/>
          </w:tcPr>
          <w:p w:rsidR="005D57EB" w:rsidRPr="008033EB" w:rsidRDefault="005D57EB" w:rsidP="002C66FB">
            <w:pPr>
              <w:jc w:val="center"/>
              <w:rPr>
                <w:sz w:val="20"/>
              </w:rPr>
            </w:pPr>
            <w:r w:rsidRPr="008033EB">
              <w:rPr>
                <w:sz w:val="20"/>
              </w:rPr>
              <w:lastRenderedPageBreak/>
              <w:t>2.3.3.</w:t>
            </w:r>
          </w:p>
        </w:tc>
        <w:tc>
          <w:tcPr>
            <w:tcW w:w="2848" w:type="dxa"/>
            <w:shd w:val="clear" w:color="auto" w:fill="auto"/>
          </w:tcPr>
          <w:p w:rsidR="005D57EB" w:rsidRPr="008033EB" w:rsidRDefault="005D57EB" w:rsidP="002C66FB">
            <w:pPr>
              <w:pStyle w:val="ConsPlusNormal"/>
              <w:keepNext/>
              <w:rPr>
                <w:rFonts w:ascii="Times New Roman" w:hAnsi="Times New Roman" w:cs="Times New Roman"/>
              </w:rPr>
            </w:pPr>
            <w:r w:rsidRPr="008033EB">
              <w:rPr>
                <w:rFonts w:ascii="Times New Roman" w:hAnsi="Times New Roman" w:cs="Times New Roman"/>
                <w:color w:val="000000"/>
              </w:rPr>
              <w:t>Осуществление процессов ликвидации и банкротства экономически неэффективных и убыточных государственных предприятий Нижегородской области.</w:t>
            </w:r>
          </w:p>
        </w:tc>
        <w:tc>
          <w:tcPr>
            <w:tcW w:w="3879" w:type="dxa"/>
            <w:shd w:val="clear" w:color="auto" w:fill="auto"/>
          </w:tcPr>
          <w:p w:rsidR="005D57EB" w:rsidRPr="008033EB" w:rsidRDefault="007F40BB" w:rsidP="005D57EB">
            <w:pPr>
              <w:ind w:right="2" w:firstLine="369"/>
              <w:jc w:val="both"/>
              <w:rPr>
                <w:sz w:val="20"/>
              </w:rPr>
            </w:pPr>
            <w:r>
              <w:rPr>
                <w:sz w:val="20"/>
              </w:rPr>
              <w:t>За 9 месяцев</w:t>
            </w:r>
            <w:r w:rsidR="005D57EB">
              <w:rPr>
                <w:sz w:val="20"/>
              </w:rPr>
              <w:t xml:space="preserve"> 2016 г.</w:t>
            </w:r>
            <w:r w:rsidR="005D57EB" w:rsidRPr="008033EB">
              <w:rPr>
                <w:sz w:val="20"/>
              </w:rPr>
              <w:t xml:space="preserve"> завершена процедура ликвидации в отношении одного государственного предприятия (ГП НО «Нижегородский дом строителя»).</w:t>
            </w:r>
          </w:p>
          <w:p w:rsidR="005D57EB" w:rsidRPr="008033EB" w:rsidRDefault="005D57EB" w:rsidP="005D57EB">
            <w:pPr>
              <w:ind w:right="2"/>
              <w:jc w:val="both"/>
              <w:rPr>
                <w:sz w:val="20"/>
              </w:rPr>
            </w:pPr>
            <w:r w:rsidRPr="008033EB">
              <w:rPr>
                <w:sz w:val="20"/>
              </w:rPr>
              <w:t xml:space="preserve">По состоянию на </w:t>
            </w:r>
            <w:r>
              <w:rPr>
                <w:sz w:val="20"/>
              </w:rPr>
              <w:t>01</w:t>
            </w:r>
            <w:r w:rsidRPr="008033EB">
              <w:rPr>
                <w:sz w:val="20"/>
              </w:rPr>
              <w:t>.</w:t>
            </w:r>
            <w:r w:rsidR="007F40BB">
              <w:rPr>
                <w:sz w:val="20"/>
              </w:rPr>
              <w:t>10</w:t>
            </w:r>
            <w:r w:rsidRPr="008033EB">
              <w:rPr>
                <w:sz w:val="20"/>
              </w:rPr>
              <w:t xml:space="preserve">.2016 в отношении </w:t>
            </w:r>
            <w:r w:rsidR="00FA2A0C">
              <w:rPr>
                <w:sz w:val="20"/>
              </w:rPr>
              <w:t>8</w:t>
            </w:r>
            <w:r w:rsidRPr="008033EB">
              <w:rPr>
                <w:sz w:val="20"/>
              </w:rPr>
              <w:t xml:space="preserve"> государственных предприятий Нижегородской области осуществляются процедуры ликвидации и банкротства.</w:t>
            </w:r>
          </w:p>
          <w:p w:rsidR="005D57EB" w:rsidRPr="008033EB" w:rsidRDefault="005D57EB" w:rsidP="005D57EB">
            <w:pPr>
              <w:jc w:val="both"/>
              <w:rPr>
                <w:sz w:val="20"/>
              </w:rPr>
            </w:pPr>
          </w:p>
        </w:tc>
        <w:tc>
          <w:tcPr>
            <w:tcW w:w="3119" w:type="dxa"/>
            <w:shd w:val="clear" w:color="auto" w:fill="auto"/>
          </w:tcPr>
          <w:p w:rsidR="005D57EB" w:rsidRPr="008033EB" w:rsidRDefault="005D57EB" w:rsidP="002C66FB">
            <w:pPr>
              <w:pStyle w:val="ConsPlusNormal"/>
              <w:keepNext/>
              <w:rPr>
                <w:rFonts w:ascii="Times New Roman" w:hAnsi="Times New Roman" w:cs="Times New Roman"/>
              </w:rPr>
            </w:pPr>
            <w:r w:rsidRPr="008033EB">
              <w:rPr>
                <w:rFonts w:ascii="Times New Roman" w:hAnsi="Times New Roman" w:cs="Times New Roman"/>
              </w:rPr>
              <w:t>Количество государственных предприятий Нижегородской области, ед.</w:t>
            </w:r>
          </w:p>
        </w:tc>
        <w:tc>
          <w:tcPr>
            <w:tcW w:w="992" w:type="dxa"/>
            <w:shd w:val="clear" w:color="auto" w:fill="auto"/>
            <w:vAlign w:val="center"/>
          </w:tcPr>
          <w:p w:rsidR="005D57EB" w:rsidRPr="008033EB" w:rsidRDefault="005D57EB" w:rsidP="002C66FB">
            <w:pPr>
              <w:jc w:val="center"/>
              <w:rPr>
                <w:sz w:val="20"/>
              </w:rPr>
            </w:pPr>
            <w:r w:rsidRPr="008033EB">
              <w:rPr>
                <w:sz w:val="20"/>
              </w:rPr>
              <w:t>26</w:t>
            </w:r>
          </w:p>
        </w:tc>
        <w:tc>
          <w:tcPr>
            <w:tcW w:w="992" w:type="dxa"/>
            <w:shd w:val="clear" w:color="auto" w:fill="auto"/>
            <w:vAlign w:val="center"/>
          </w:tcPr>
          <w:p w:rsidR="005D57EB" w:rsidRPr="008033EB" w:rsidRDefault="005D57EB" w:rsidP="002C66FB">
            <w:pPr>
              <w:jc w:val="center"/>
              <w:rPr>
                <w:sz w:val="20"/>
              </w:rPr>
            </w:pPr>
            <w:r w:rsidRPr="008033EB">
              <w:rPr>
                <w:sz w:val="20"/>
              </w:rPr>
              <w:t>26</w:t>
            </w:r>
          </w:p>
        </w:tc>
        <w:tc>
          <w:tcPr>
            <w:tcW w:w="992" w:type="dxa"/>
            <w:shd w:val="clear" w:color="auto" w:fill="auto"/>
            <w:vAlign w:val="center"/>
          </w:tcPr>
          <w:p w:rsidR="005D57EB" w:rsidRPr="008033EB" w:rsidRDefault="005D57EB" w:rsidP="002C66FB">
            <w:pPr>
              <w:jc w:val="center"/>
              <w:rPr>
                <w:sz w:val="20"/>
              </w:rPr>
            </w:pPr>
            <w:r>
              <w:rPr>
                <w:sz w:val="20"/>
              </w:rPr>
              <w:t>100%</w:t>
            </w:r>
          </w:p>
        </w:tc>
        <w:tc>
          <w:tcPr>
            <w:tcW w:w="2127" w:type="dxa"/>
            <w:shd w:val="clear" w:color="auto" w:fill="auto"/>
          </w:tcPr>
          <w:p w:rsidR="005D57EB" w:rsidRPr="008033EB" w:rsidRDefault="005D57EB" w:rsidP="002C66FB">
            <w:pPr>
              <w:jc w:val="center"/>
              <w:rPr>
                <w:sz w:val="20"/>
              </w:rPr>
            </w:pPr>
            <w:r w:rsidRPr="008033EB">
              <w:rPr>
                <w:sz w:val="20"/>
              </w:rPr>
              <w:t>Министерство</w:t>
            </w:r>
            <w:r w:rsidRPr="008033EB">
              <w:rPr>
                <w:bCs/>
                <w:sz w:val="20"/>
              </w:rPr>
              <w:t xml:space="preserve"> инвестиций, земельных и имущественных отношений Нижегородской области,</w:t>
            </w:r>
            <w:r w:rsidRPr="008033EB">
              <w:rPr>
                <w:sz w:val="20"/>
              </w:rPr>
              <w:t xml:space="preserve"> органы исполнительной власти Нижегородской области, в подведомственности которых находятся государственные предприятия Нижегородской области</w:t>
            </w:r>
          </w:p>
        </w:tc>
      </w:tr>
      <w:tr w:rsidR="004E44EC" w:rsidTr="00793969">
        <w:tc>
          <w:tcPr>
            <w:tcW w:w="838" w:type="dxa"/>
            <w:shd w:val="clear" w:color="auto" w:fill="auto"/>
            <w:vAlign w:val="center"/>
          </w:tcPr>
          <w:p w:rsidR="004E44EC" w:rsidRPr="008033EB" w:rsidRDefault="004E44EC" w:rsidP="002C66FB">
            <w:pPr>
              <w:jc w:val="center"/>
              <w:rPr>
                <w:sz w:val="20"/>
              </w:rPr>
            </w:pPr>
            <w:r w:rsidRPr="008033EB">
              <w:rPr>
                <w:sz w:val="20"/>
              </w:rPr>
              <w:t>2.3.4.</w:t>
            </w:r>
          </w:p>
        </w:tc>
        <w:tc>
          <w:tcPr>
            <w:tcW w:w="2848" w:type="dxa"/>
            <w:shd w:val="clear" w:color="auto" w:fill="auto"/>
          </w:tcPr>
          <w:p w:rsidR="004E44EC" w:rsidRPr="008033EB" w:rsidRDefault="004E44EC" w:rsidP="002C66FB">
            <w:pPr>
              <w:pStyle w:val="ConsPlusNormal"/>
              <w:keepNext/>
              <w:rPr>
                <w:rFonts w:ascii="Times New Roman" w:hAnsi="Times New Roman" w:cs="Times New Roman"/>
              </w:rPr>
            </w:pPr>
            <w:r w:rsidRPr="008033EB">
              <w:rPr>
                <w:rFonts w:ascii="Times New Roman" w:hAnsi="Times New Roman" w:cs="Times New Roman"/>
              </w:rPr>
              <w:t>Продажа акций, находящихся в собственности Нижегородской области, акционерных обществ, доля участия Нижегородской области в  уставном капитале которых менее 25%.</w:t>
            </w:r>
          </w:p>
        </w:tc>
        <w:tc>
          <w:tcPr>
            <w:tcW w:w="3879" w:type="dxa"/>
            <w:shd w:val="clear" w:color="auto" w:fill="auto"/>
          </w:tcPr>
          <w:p w:rsidR="004E44EC" w:rsidRDefault="007F40BB" w:rsidP="00A96A6E">
            <w:pPr>
              <w:ind w:firstLine="371"/>
              <w:jc w:val="both"/>
              <w:rPr>
                <w:sz w:val="20"/>
              </w:rPr>
            </w:pPr>
            <w:r>
              <w:rPr>
                <w:sz w:val="20"/>
              </w:rPr>
              <w:t>За 9 месяцев</w:t>
            </w:r>
            <w:r w:rsidR="004E44EC" w:rsidRPr="004E44EC">
              <w:rPr>
                <w:sz w:val="20"/>
              </w:rPr>
              <w:t xml:space="preserve"> 2016 г. продажа акций, находящихся в собственности Нижегородской области, акционерных обществ, доля участия Нижегородской области в  уставном капитале которых менее 25%</w:t>
            </w:r>
            <w:r w:rsidR="005A69BB">
              <w:rPr>
                <w:sz w:val="20"/>
              </w:rPr>
              <w:t>,</w:t>
            </w:r>
            <w:r w:rsidR="004E44EC" w:rsidRPr="004E44EC">
              <w:rPr>
                <w:sz w:val="20"/>
              </w:rPr>
              <w:t xml:space="preserve"> не осуществлялась.</w:t>
            </w:r>
          </w:p>
          <w:p w:rsidR="004E44EC" w:rsidRDefault="004E44EC" w:rsidP="004E44EC">
            <w:pPr>
              <w:ind w:firstLine="369"/>
              <w:jc w:val="both"/>
              <w:rPr>
                <w:sz w:val="20"/>
              </w:rPr>
            </w:pPr>
            <w:r w:rsidRPr="004E44EC">
              <w:rPr>
                <w:sz w:val="20"/>
              </w:rPr>
              <w:t xml:space="preserve"> Данная работа </w:t>
            </w:r>
            <w:r w:rsidR="00F1482F" w:rsidRPr="004E44EC">
              <w:rPr>
                <w:sz w:val="20"/>
              </w:rPr>
              <w:t>планируется</w:t>
            </w:r>
            <w:r w:rsidRPr="004E44EC">
              <w:rPr>
                <w:sz w:val="20"/>
              </w:rPr>
              <w:t xml:space="preserve"> в последующие периоды.</w:t>
            </w:r>
          </w:p>
          <w:p w:rsidR="003966DA" w:rsidRPr="004E44EC" w:rsidRDefault="003966DA" w:rsidP="004E44EC">
            <w:pPr>
              <w:ind w:firstLine="369"/>
              <w:jc w:val="both"/>
              <w:rPr>
                <w:sz w:val="20"/>
              </w:rPr>
            </w:pPr>
          </w:p>
        </w:tc>
        <w:tc>
          <w:tcPr>
            <w:tcW w:w="3119" w:type="dxa"/>
            <w:shd w:val="clear" w:color="auto" w:fill="auto"/>
          </w:tcPr>
          <w:p w:rsidR="004E44EC" w:rsidRPr="008033EB" w:rsidRDefault="004E44EC" w:rsidP="002C66FB">
            <w:pPr>
              <w:pStyle w:val="ConsPlusNormal"/>
              <w:keepNext/>
              <w:rPr>
                <w:rFonts w:ascii="Times New Roman" w:hAnsi="Times New Roman" w:cs="Times New Roman"/>
              </w:rPr>
            </w:pPr>
            <w:r w:rsidRPr="008033EB">
              <w:rPr>
                <w:rFonts w:ascii="Times New Roman" w:hAnsi="Times New Roman" w:cs="Times New Roman"/>
              </w:rPr>
              <w:t>Количество акционерных обществ с долей участия Нижегородской области в уставном капитале менее 25% , ед.</w:t>
            </w:r>
          </w:p>
        </w:tc>
        <w:tc>
          <w:tcPr>
            <w:tcW w:w="992" w:type="dxa"/>
            <w:shd w:val="clear" w:color="auto" w:fill="auto"/>
            <w:vAlign w:val="center"/>
          </w:tcPr>
          <w:p w:rsidR="004E44EC" w:rsidRPr="008033EB" w:rsidRDefault="004E44EC" w:rsidP="002C66FB">
            <w:pPr>
              <w:jc w:val="center"/>
              <w:rPr>
                <w:sz w:val="20"/>
              </w:rPr>
            </w:pPr>
            <w:r w:rsidRPr="008033EB">
              <w:rPr>
                <w:sz w:val="20"/>
              </w:rPr>
              <w:t>4</w:t>
            </w:r>
          </w:p>
        </w:tc>
        <w:tc>
          <w:tcPr>
            <w:tcW w:w="992" w:type="dxa"/>
            <w:shd w:val="clear" w:color="auto" w:fill="auto"/>
            <w:vAlign w:val="center"/>
          </w:tcPr>
          <w:p w:rsidR="004E44EC" w:rsidRPr="008033EB" w:rsidRDefault="004E44EC" w:rsidP="002C66FB">
            <w:pPr>
              <w:jc w:val="center"/>
              <w:rPr>
                <w:sz w:val="20"/>
              </w:rPr>
            </w:pPr>
            <w:r>
              <w:rPr>
                <w:sz w:val="20"/>
              </w:rPr>
              <w:t>4</w:t>
            </w:r>
          </w:p>
        </w:tc>
        <w:tc>
          <w:tcPr>
            <w:tcW w:w="992" w:type="dxa"/>
            <w:shd w:val="clear" w:color="auto" w:fill="auto"/>
            <w:vAlign w:val="center"/>
          </w:tcPr>
          <w:p w:rsidR="004E44EC" w:rsidRPr="008033EB" w:rsidRDefault="004E44EC" w:rsidP="002C66FB">
            <w:pPr>
              <w:jc w:val="center"/>
              <w:rPr>
                <w:sz w:val="20"/>
              </w:rPr>
            </w:pPr>
            <w:r>
              <w:rPr>
                <w:sz w:val="20"/>
              </w:rPr>
              <w:t>100%</w:t>
            </w:r>
          </w:p>
        </w:tc>
        <w:tc>
          <w:tcPr>
            <w:tcW w:w="2127" w:type="dxa"/>
            <w:shd w:val="clear" w:color="auto" w:fill="auto"/>
          </w:tcPr>
          <w:p w:rsidR="004E44EC" w:rsidRPr="008033EB" w:rsidRDefault="004E44EC" w:rsidP="002C66FB">
            <w:pPr>
              <w:jc w:val="center"/>
              <w:rPr>
                <w:sz w:val="20"/>
              </w:rPr>
            </w:pPr>
            <w:r w:rsidRPr="008033EB">
              <w:rPr>
                <w:sz w:val="20"/>
              </w:rPr>
              <w:t>Министерство</w:t>
            </w:r>
            <w:r w:rsidRPr="008033EB">
              <w:rPr>
                <w:bCs/>
                <w:sz w:val="20"/>
              </w:rPr>
              <w:t xml:space="preserve"> инвестиций, земельных и имущественных отношений Нижегородской области</w:t>
            </w:r>
          </w:p>
        </w:tc>
      </w:tr>
      <w:tr w:rsidR="00077406" w:rsidTr="00793969">
        <w:tc>
          <w:tcPr>
            <w:tcW w:w="838" w:type="dxa"/>
            <w:shd w:val="clear" w:color="auto" w:fill="auto"/>
            <w:vAlign w:val="center"/>
          </w:tcPr>
          <w:p w:rsidR="00077406" w:rsidRPr="00FD086E" w:rsidRDefault="00077406" w:rsidP="002C66FB">
            <w:pPr>
              <w:jc w:val="center"/>
              <w:rPr>
                <w:sz w:val="20"/>
              </w:rPr>
            </w:pPr>
            <w:r w:rsidRPr="00FD086E">
              <w:rPr>
                <w:sz w:val="20"/>
              </w:rPr>
              <w:t>2.3.5.</w:t>
            </w:r>
          </w:p>
        </w:tc>
        <w:tc>
          <w:tcPr>
            <w:tcW w:w="2848" w:type="dxa"/>
            <w:shd w:val="clear" w:color="auto" w:fill="auto"/>
          </w:tcPr>
          <w:p w:rsidR="00077406" w:rsidRPr="00FD086E" w:rsidRDefault="00077406" w:rsidP="002C66FB">
            <w:pPr>
              <w:pStyle w:val="ConsPlusNormal"/>
              <w:keepNext/>
              <w:rPr>
                <w:rFonts w:ascii="Times New Roman" w:hAnsi="Times New Roman" w:cs="Times New Roman"/>
              </w:rPr>
            </w:pPr>
            <w:r w:rsidRPr="00FD086E">
              <w:rPr>
                <w:rFonts w:ascii="Times New Roman" w:hAnsi="Times New Roman" w:cs="Times New Roman"/>
              </w:rPr>
              <w:t xml:space="preserve">Разработка и утверждение комплексного плана (программы) по эффективному управлению государственными предприятиями и </w:t>
            </w:r>
            <w:r w:rsidRPr="00FD086E">
              <w:rPr>
                <w:rFonts w:ascii="Times New Roman" w:hAnsi="Times New Roman" w:cs="Times New Roman"/>
              </w:rPr>
              <w:lastRenderedPageBreak/>
              <w:t xml:space="preserve">учреждениями, акционерными </w:t>
            </w:r>
          </w:p>
          <w:p w:rsidR="00077406" w:rsidRPr="00FD086E" w:rsidRDefault="00077406" w:rsidP="002C66FB">
            <w:pPr>
              <w:pStyle w:val="ConsPlusNormal"/>
              <w:keepNext/>
              <w:rPr>
                <w:rFonts w:ascii="Times New Roman" w:hAnsi="Times New Roman" w:cs="Times New Roman"/>
              </w:rPr>
            </w:pPr>
            <w:r w:rsidRPr="00FD086E">
              <w:rPr>
                <w:rFonts w:ascii="Times New Roman" w:hAnsi="Times New Roman" w:cs="Times New Roman"/>
              </w:rPr>
              <w:t xml:space="preserve">обществами с государственным участием, государственными  </w:t>
            </w:r>
          </w:p>
          <w:p w:rsidR="00077406" w:rsidRPr="00FD086E" w:rsidRDefault="00077406" w:rsidP="002C66FB">
            <w:pPr>
              <w:pStyle w:val="ConsPlusNormal"/>
              <w:keepNext/>
              <w:rPr>
                <w:rFonts w:ascii="Times New Roman" w:hAnsi="Times New Roman" w:cs="Times New Roman"/>
              </w:rPr>
            </w:pPr>
            <w:r w:rsidRPr="00FD086E">
              <w:rPr>
                <w:rFonts w:ascii="Times New Roman" w:hAnsi="Times New Roman" w:cs="Times New Roman"/>
              </w:rPr>
              <w:t xml:space="preserve">некоммерческими организациями, осуществляющими </w:t>
            </w:r>
          </w:p>
          <w:p w:rsidR="00077406" w:rsidRPr="00FD086E" w:rsidRDefault="00077406" w:rsidP="002C66FB">
            <w:pPr>
              <w:pStyle w:val="ConsPlusNormal"/>
              <w:keepNext/>
              <w:rPr>
                <w:rFonts w:ascii="Times New Roman" w:hAnsi="Times New Roman" w:cs="Times New Roman"/>
              </w:rPr>
            </w:pPr>
            <w:r w:rsidRPr="00FD086E">
              <w:rPr>
                <w:rFonts w:ascii="Times New Roman" w:hAnsi="Times New Roman" w:cs="Times New Roman"/>
              </w:rPr>
              <w:t xml:space="preserve">предпринимательскую деятельность, в котором содержатся в том числе </w:t>
            </w:r>
          </w:p>
          <w:p w:rsidR="00077406" w:rsidRPr="00FD086E" w:rsidRDefault="00077406" w:rsidP="002C66FB">
            <w:pPr>
              <w:pStyle w:val="ConsPlusNormal"/>
              <w:keepNext/>
              <w:rPr>
                <w:rFonts w:ascii="Times New Roman" w:hAnsi="Times New Roman" w:cs="Times New Roman"/>
              </w:rPr>
            </w:pPr>
            <w:r w:rsidRPr="00FD086E">
              <w:rPr>
                <w:rFonts w:ascii="Times New Roman" w:hAnsi="Times New Roman" w:cs="Times New Roman"/>
              </w:rPr>
              <w:t xml:space="preserve">ключевые показатели эффективности деятельности, целевые показатели </w:t>
            </w:r>
          </w:p>
          <w:p w:rsidR="00077406" w:rsidRPr="00FD086E" w:rsidRDefault="00077406" w:rsidP="002C66FB">
            <w:pPr>
              <w:pStyle w:val="ConsPlusNormal"/>
              <w:keepNext/>
              <w:rPr>
                <w:rFonts w:ascii="Times New Roman" w:hAnsi="Times New Roman" w:cs="Times New Roman"/>
              </w:rPr>
            </w:pPr>
            <w:r w:rsidRPr="00FD086E">
              <w:rPr>
                <w:rFonts w:ascii="Times New Roman" w:hAnsi="Times New Roman" w:cs="Times New Roman"/>
              </w:rPr>
              <w:t xml:space="preserve">доли государственного  участия (сектора) в  различных </w:t>
            </w:r>
          </w:p>
          <w:p w:rsidR="00865C1C" w:rsidRPr="00FD086E" w:rsidRDefault="00077406" w:rsidP="002C66FB">
            <w:pPr>
              <w:rPr>
                <w:sz w:val="20"/>
              </w:rPr>
            </w:pPr>
            <w:r w:rsidRPr="00FD086E">
              <w:rPr>
                <w:sz w:val="20"/>
              </w:rPr>
              <w:t>отраслях экономики.</w:t>
            </w:r>
          </w:p>
        </w:tc>
        <w:tc>
          <w:tcPr>
            <w:tcW w:w="3879" w:type="dxa"/>
            <w:shd w:val="clear" w:color="auto" w:fill="auto"/>
          </w:tcPr>
          <w:p w:rsidR="00077406" w:rsidRDefault="007F40BB" w:rsidP="003966DA">
            <w:pPr>
              <w:pStyle w:val="ConsPlusNormal"/>
              <w:keepNext/>
              <w:ind w:firstLine="369"/>
              <w:jc w:val="both"/>
              <w:rPr>
                <w:rFonts w:ascii="Times New Roman" w:hAnsi="Times New Roman" w:cs="Times New Roman"/>
              </w:rPr>
            </w:pPr>
            <w:r>
              <w:rPr>
                <w:rFonts w:ascii="Times New Roman" w:hAnsi="Times New Roman" w:cs="Times New Roman"/>
              </w:rPr>
              <w:lastRenderedPageBreak/>
              <w:t>За 9 месяцев</w:t>
            </w:r>
            <w:r w:rsidR="00FA2A0C">
              <w:rPr>
                <w:rFonts w:ascii="Times New Roman" w:hAnsi="Times New Roman" w:cs="Times New Roman"/>
              </w:rPr>
              <w:t xml:space="preserve"> </w:t>
            </w:r>
            <w:r w:rsidR="00D342F6" w:rsidRPr="00D342F6">
              <w:rPr>
                <w:rFonts w:ascii="Times New Roman" w:hAnsi="Times New Roman" w:cs="Times New Roman"/>
              </w:rPr>
              <w:t>2016 г.</w:t>
            </w:r>
            <w:r w:rsidR="00077406" w:rsidRPr="00D342F6">
              <w:rPr>
                <w:rFonts w:ascii="Times New Roman" w:hAnsi="Times New Roman" w:cs="Times New Roman"/>
              </w:rPr>
              <w:t xml:space="preserve"> </w:t>
            </w:r>
            <w:r w:rsidR="00FA2A0C">
              <w:rPr>
                <w:rFonts w:ascii="Times New Roman" w:hAnsi="Times New Roman" w:cs="Times New Roman"/>
              </w:rPr>
              <w:t>м</w:t>
            </w:r>
            <w:r w:rsidR="00FA2A0C" w:rsidRPr="00FD086E">
              <w:rPr>
                <w:rFonts w:ascii="Times New Roman" w:hAnsi="Times New Roman" w:cs="Times New Roman"/>
              </w:rPr>
              <w:t>инистерство</w:t>
            </w:r>
            <w:r w:rsidR="00FA2A0C">
              <w:rPr>
                <w:rFonts w:ascii="Times New Roman" w:hAnsi="Times New Roman" w:cs="Times New Roman"/>
              </w:rPr>
              <w:t>м</w:t>
            </w:r>
            <w:r w:rsidR="00FA2A0C" w:rsidRPr="00FD086E">
              <w:rPr>
                <w:rFonts w:ascii="Times New Roman" w:hAnsi="Times New Roman" w:cs="Times New Roman"/>
                <w:bCs/>
              </w:rPr>
              <w:t xml:space="preserve"> инвестиций, земельных и имущественных отношений Нижегородской области</w:t>
            </w:r>
            <w:r w:rsidR="00FA2A0C" w:rsidRPr="00D342F6">
              <w:rPr>
                <w:rFonts w:ascii="Times New Roman" w:hAnsi="Times New Roman" w:cs="Times New Roman"/>
              </w:rPr>
              <w:t xml:space="preserve"> </w:t>
            </w:r>
            <w:r w:rsidR="00077406" w:rsidRPr="00D342F6">
              <w:rPr>
                <w:rFonts w:ascii="Times New Roman" w:hAnsi="Times New Roman" w:cs="Times New Roman"/>
              </w:rPr>
              <w:t>разработ</w:t>
            </w:r>
            <w:r>
              <w:rPr>
                <w:rFonts w:ascii="Times New Roman" w:hAnsi="Times New Roman" w:cs="Times New Roman"/>
              </w:rPr>
              <w:t xml:space="preserve">аны и утверждены программы деятельности государственных предприятий Нижегородской области на </w:t>
            </w:r>
            <w:r>
              <w:rPr>
                <w:rFonts w:ascii="Times New Roman" w:hAnsi="Times New Roman" w:cs="Times New Roman"/>
              </w:rPr>
              <w:lastRenderedPageBreak/>
              <w:t>2018-2019 года.</w:t>
            </w:r>
          </w:p>
          <w:p w:rsidR="003966DA" w:rsidRPr="00FD086E" w:rsidRDefault="003966DA" w:rsidP="003966DA">
            <w:pPr>
              <w:pStyle w:val="ConsPlusNormal"/>
              <w:keepNext/>
              <w:ind w:firstLine="317"/>
              <w:jc w:val="both"/>
              <w:rPr>
                <w:rFonts w:ascii="Times New Roman" w:hAnsi="Times New Roman" w:cs="Times New Roman"/>
              </w:rPr>
            </w:pPr>
            <w:r w:rsidRPr="00FD086E">
              <w:rPr>
                <w:rFonts w:ascii="Times New Roman" w:hAnsi="Times New Roman" w:cs="Times New Roman"/>
              </w:rPr>
              <w:t xml:space="preserve">Разработка и утверждение комплексного плана (программы) по эффективному управлению государственными предприятиями и учреждениями, акционерными </w:t>
            </w:r>
          </w:p>
          <w:p w:rsidR="003966DA" w:rsidRPr="003966DA" w:rsidRDefault="003966DA" w:rsidP="003966DA">
            <w:pPr>
              <w:pStyle w:val="ConsPlusNormal"/>
              <w:keepNext/>
              <w:jc w:val="both"/>
              <w:rPr>
                <w:rFonts w:ascii="Times New Roman" w:hAnsi="Times New Roman" w:cs="Times New Roman"/>
              </w:rPr>
            </w:pPr>
            <w:r w:rsidRPr="00FD086E">
              <w:rPr>
                <w:rFonts w:ascii="Times New Roman" w:hAnsi="Times New Roman" w:cs="Times New Roman"/>
              </w:rPr>
              <w:t>обществами с государственным участием, государственными  некоммерческими организациями</w:t>
            </w:r>
            <w:r>
              <w:rPr>
                <w:rFonts w:ascii="Times New Roman" w:hAnsi="Times New Roman" w:cs="Times New Roman"/>
              </w:rPr>
              <w:t xml:space="preserve"> планируется в </w:t>
            </w:r>
            <w:r w:rsidR="00147118">
              <w:rPr>
                <w:rFonts w:ascii="Times New Roman" w:hAnsi="Times New Roman" w:cs="Times New Roman"/>
              </w:rPr>
              <w:t>4 квартале 2016 года</w:t>
            </w:r>
            <w:r>
              <w:rPr>
                <w:rFonts w:ascii="Times New Roman" w:hAnsi="Times New Roman" w:cs="Times New Roman"/>
              </w:rPr>
              <w:t>.</w:t>
            </w:r>
          </w:p>
          <w:p w:rsidR="00147118" w:rsidRDefault="00AD39B9" w:rsidP="003966DA">
            <w:pPr>
              <w:ind w:firstLine="371"/>
              <w:jc w:val="both"/>
              <w:rPr>
                <w:sz w:val="20"/>
              </w:rPr>
            </w:pPr>
            <w:r w:rsidRPr="00793969">
              <w:rPr>
                <w:sz w:val="20"/>
              </w:rPr>
              <w:t xml:space="preserve">Министерством сельского хозяйства и продовольственных ресурсов Нижегородской области </w:t>
            </w:r>
            <w:r w:rsidR="00FD6440" w:rsidRPr="00793969">
              <w:rPr>
                <w:sz w:val="20"/>
              </w:rPr>
              <w:t xml:space="preserve">утверждена </w:t>
            </w:r>
            <w:r w:rsidRPr="00793969">
              <w:rPr>
                <w:sz w:val="20"/>
              </w:rPr>
              <w:t>программа деятельности государственного предприятия Нижегородской области «Сергачский ветеринарно-санитарный утилизационный завод по производ</w:t>
            </w:r>
            <w:r w:rsidR="00DF0099" w:rsidRPr="00793969">
              <w:rPr>
                <w:sz w:val="20"/>
              </w:rPr>
              <w:t>ству мясокостной муки», соде</w:t>
            </w:r>
            <w:r w:rsidRPr="00793969">
              <w:rPr>
                <w:sz w:val="20"/>
              </w:rPr>
              <w:t>ржащая ключевые показатели эффективности</w:t>
            </w:r>
            <w:r w:rsidR="00FD6440" w:rsidRPr="00750C16">
              <w:rPr>
                <w:sz w:val="20"/>
              </w:rPr>
              <w:t>.</w:t>
            </w:r>
          </w:p>
          <w:p w:rsidR="00147118" w:rsidRPr="00A96A6E" w:rsidRDefault="00147118" w:rsidP="003966DA">
            <w:pPr>
              <w:ind w:firstLine="371"/>
              <w:jc w:val="both"/>
              <w:rPr>
                <w:sz w:val="20"/>
                <w:shd w:val="clear" w:color="auto" w:fill="92D050"/>
              </w:rPr>
            </w:pPr>
          </w:p>
        </w:tc>
        <w:tc>
          <w:tcPr>
            <w:tcW w:w="3119" w:type="dxa"/>
            <w:shd w:val="clear" w:color="auto" w:fill="auto"/>
          </w:tcPr>
          <w:p w:rsidR="00077406" w:rsidRPr="00FD086E" w:rsidRDefault="00077406" w:rsidP="002C66FB">
            <w:pPr>
              <w:pStyle w:val="ConsPlusNormal"/>
              <w:keepNext/>
              <w:rPr>
                <w:rFonts w:ascii="Times New Roman" w:hAnsi="Times New Roman" w:cs="Times New Roman"/>
              </w:rPr>
            </w:pPr>
            <w:r w:rsidRPr="00FD086E">
              <w:rPr>
                <w:rFonts w:ascii="Times New Roman" w:hAnsi="Times New Roman" w:cs="Times New Roman"/>
              </w:rPr>
              <w:lastRenderedPageBreak/>
              <w:t>Распоряжение Правительства Нижегородской области, ед.</w:t>
            </w:r>
          </w:p>
          <w:p w:rsidR="00077406" w:rsidRPr="00FD086E" w:rsidRDefault="00077406" w:rsidP="002C66FB">
            <w:pPr>
              <w:rPr>
                <w:sz w:val="20"/>
              </w:rPr>
            </w:pPr>
          </w:p>
        </w:tc>
        <w:tc>
          <w:tcPr>
            <w:tcW w:w="992" w:type="dxa"/>
            <w:shd w:val="clear" w:color="auto" w:fill="auto"/>
            <w:vAlign w:val="center"/>
          </w:tcPr>
          <w:p w:rsidR="00077406" w:rsidRPr="00FD086E" w:rsidRDefault="00077406" w:rsidP="002C66FB">
            <w:pPr>
              <w:jc w:val="center"/>
              <w:rPr>
                <w:sz w:val="20"/>
              </w:rPr>
            </w:pPr>
            <w:r w:rsidRPr="00FD086E">
              <w:rPr>
                <w:sz w:val="20"/>
              </w:rPr>
              <w:t>1</w:t>
            </w:r>
          </w:p>
        </w:tc>
        <w:tc>
          <w:tcPr>
            <w:tcW w:w="992" w:type="dxa"/>
            <w:shd w:val="clear" w:color="auto" w:fill="auto"/>
            <w:vAlign w:val="center"/>
          </w:tcPr>
          <w:p w:rsidR="00077406" w:rsidRPr="00FD086E" w:rsidRDefault="003966DA" w:rsidP="002C66FB">
            <w:pPr>
              <w:jc w:val="center"/>
              <w:rPr>
                <w:sz w:val="20"/>
              </w:rPr>
            </w:pPr>
            <w:r>
              <w:rPr>
                <w:sz w:val="20"/>
              </w:rPr>
              <w:t>0</w:t>
            </w:r>
          </w:p>
        </w:tc>
        <w:tc>
          <w:tcPr>
            <w:tcW w:w="992" w:type="dxa"/>
            <w:shd w:val="clear" w:color="auto" w:fill="auto"/>
            <w:vAlign w:val="center"/>
          </w:tcPr>
          <w:p w:rsidR="00077406" w:rsidRPr="00FD086E" w:rsidRDefault="003966DA" w:rsidP="00190CA6">
            <w:pPr>
              <w:pStyle w:val="ConsPlusNormal"/>
              <w:keepNext/>
              <w:jc w:val="center"/>
              <w:rPr>
                <w:rFonts w:ascii="Times New Roman" w:hAnsi="Times New Roman" w:cs="Times New Roman"/>
              </w:rPr>
            </w:pPr>
            <w:r>
              <w:rPr>
                <w:rFonts w:ascii="Times New Roman" w:hAnsi="Times New Roman" w:cs="Times New Roman"/>
              </w:rPr>
              <w:t>0</w:t>
            </w:r>
          </w:p>
        </w:tc>
        <w:tc>
          <w:tcPr>
            <w:tcW w:w="2127" w:type="dxa"/>
            <w:shd w:val="clear" w:color="auto" w:fill="auto"/>
          </w:tcPr>
          <w:p w:rsidR="00077406" w:rsidRPr="00FD086E" w:rsidRDefault="00077406" w:rsidP="002C66FB">
            <w:pPr>
              <w:pStyle w:val="ConsPlusNormal"/>
              <w:keepNext/>
              <w:jc w:val="center"/>
              <w:rPr>
                <w:rFonts w:ascii="Times New Roman" w:hAnsi="Times New Roman" w:cs="Times New Roman"/>
                <w:bCs/>
              </w:rPr>
            </w:pPr>
            <w:r w:rsidRPr="00FD086E">
              <w:rPr>
                <w:rFonts w:ascii="Times New Roman" w:hAnsi="Times New Roman" w:cs="Times New Roman"/>
              </w:rPr>
              <w:t>Министерство</w:t>
            </w:r>
            <w:r w:rsidRPr="00FD086E">
              <w:rPr>
                <w:rFonts w:ascii="Times New Roman" w:hAnsi="Times New Roman" w:cs="Times New Roman"/>
                <w:bCs/>
              </w:rPr>
              <w:t xml:space="preserve"> инвестиций, земельных и имущественных отношений Нижегородской </w:t>
            </w:r>
            <w:r w:rsidRPr="00FD086E">
              <w:rPr>
                <w:rFonts w:ascii="Times New Roman" w:hAnsi="Times New Roman" w:cs="Times New Roman"/>
                <w:bCs/>
              </w:rPr>
              <w:lastRenderedPageBreak/>
              <w:t>области,</w:t>
            </w:r>
          </w:p>
          <w:p w:rsidR="00077406" w:rsidRPr="00FD086E" w:rsidRDefault="00077406" w:rsidP="002C66FB">
            <w:pPr>
              <w:pStyle w:val="ConsPlusNormal"/>
              <w:keepNext/>
              <w:jc w:val="center"/>
              <w:rPr>
                <w:rFonts w:ascii="Times New Roman" w:hAnsi="Times New Roman" w:cs="Times New Roman"/>
                <w:bCs/>
              </w:rPr>
            </w:pPr>
            <w:r w:rsidRPr="00FD086E">
              <w:rPr>
                <w:rFonts w:ascii="Times New Roman" w:hAnsi="Times New Roman" w:cs="Times New Roman"/>
              </w:rPr>
              <w:t>органы исполнительной власти Нижегородской области</w:t>
            </w:r>
            <w:r w:rsidRPr="00FD086E">
              <w:rPr>
                <w:rFonts w:ascii="Times New Roman" w:hAnsi="Times New Roman" w:cs="Times New Roman"/>
                <w:bCs/>
              </w:rPr>
              <w:t xml:space="preserve"> по отраслевой принадлежности*</w:t>
            </w:r>
            <w:r w:rsidR="00125661">
              <w:rPr>
                <w:rFonts w:ascii="Times New Roman" w:hAnsi="Times New Roman" w:cs="Times New Roman"/>
                <w:bCs/>
              </w:rPr>
              <w:t>*</w:t>
            </w:r>
            <w:r w:rsidRPr="00FD086E">
              <w:rPr>
                <w:rFonts w:ascii="Times New Roman" w:hAnsi="Times New Roman" w:cs="Times New Roman"/>
                <w:bCs/>
              </w:rPr>
              <w:t>*</w:t>
            </w:r>
          </w:p>
          <w:p w:rsidR="00077406" w:rsidRPr="00FD086E" w:rsidRDefault="00077406" w:rsidP="002C66FB">
            <w:pPr>
              <w:rPr>
                <w:sz w:val="20"/>
              </w:rPr>
            </w:pPr>
          </w:p>
        </w:tc>
      </w:tr>
      <w:tr w:rsidR="0093713A" w:rsidTr="00E14E2D">
        <w:tc>
          <w:tcPr>
            <w:tcW w:w="838" w:type="dxa"/>
            <w:shd w:val="clear" w:color="auto" w:fill="auto"/>
            <w:vAlign w:val="center"/>
          </w:tcPr>
          <w:p w:rsidR="0093713A" w:rsidRPr="007E4BDA" w:rsidRDefault="0093713A" w:rsidP="002C66FB">
            <w:pPr>
              <w:jc w:val="center"/>
              <w:rPr>
                <w:sz w:val="20"/>
              </w:rPr>
            </w:pPr>
            <w:r w:rsidRPr="007E4BDA">
              <w:rPr>
                <w:sz w:val="20"/>
              </w:rPr>
              <w:lastRenderedPageBreak/>
              <w:t>2.3.6.</w:t>
            </w:r>
          </w:p>
        </w:tc>
        <w:tc>
          <w:tcPr>
            <w:tcW w:w="2848" w:type="dxa"/>
            <w:shd w:val="clear" w:color="auto" w:fill="auto"/>
          </w:tcPr>
          <w:p w:rsidR="0093713A" w:rsidRPr="007E4BDA" w:rsidRDefault="0093713A" w:rsidP="002C66FB">
            <w:pPr>
              <w:pStyle w:val="ConsPlusNormal"/>
              <w:keepNext/>
              <w:rPr>
                <w:rFonts w:ascii="Times New Roman" w:hAnsi="Times New Roman" w:cs="Times New Roman"/>
              </w:rPr>
            </w:pPr>
            <w:r w:rsidRPr="007E4BDA">
              <w:rPr>
                <w:rFonts w:ascii="Times New Roman" w:hAnsi="Times New Roman" w:cs="Times New Roman"/>
              </w:rPr>
              <w:t xml:space="preserve">Разработка и утверждение комплексных планов (программ) по эффективному управлению муниципальными предприятиями и учреждениями, </w:t>
            </w:r>
          </w:p>
          <w:p w:rsidR="0093713A" w:rsidRPr="007E4BDA" w:rsidRDefault="0093713A" w:rsidP="002C66FB">
            <w:pPr>
              <w:pStyle w:val="ConsPlusNormal"/>
              <w:keepNext/>
              <w:rPr>
                <w:rFonts w:ascii="Times New Roman" w:hAnsi="Times New Roman" w:cs="Times New Roman"/>
              </w:rPr>
            </w:pPr>
            <w:r w:rsidRPr="007E4BDA">
              <w:rPr>
                <w:rFonts w:ascii="Times New Roman" w:hAnsi="Times New Roman" w:cs="Times New Roman"/>
              </w:rPr>
              <w:t xml:space="preserve">муниципальными некоммерческими организациями, осуществляющими </w:t>
            </w:r>
          </w:p>
          <w:p w:rsidR="0093713A" w:rsidRPr="007E4BDA" w:rsidRDefault="0093713A" w:rsidP="002C66FB">
            <w:pPr>
              <w:pStyle w:val="ConsPlusNormal"/>
              <w:keepNext/>
              <w:rPr>
                <w:rFonts w:ascii="Times New Roman" w:hAnsi="Times New Roman" w:cs="Times New Roman"/>
              </w:rPr>
            </w:pPr>
            <w:r w:rsidRPr="007E4BDA">
              <w:rPr>
                <w:rFonts w:ascii="Times New Roman" w:hAnsi="Times New Roman" w:cs="Times New Roman"/>
              </w:rPr>
              <w:t xml:space="preserve">предпринимательскую деятельность, в котором содержатся в том числе </w:t>
            </w:r>
          </w:p>
          <w:p w:rsidR="0093713A" w:rsidRPr="007E4BDA" w:rsidRDefault="0093713A" w:rsidP="002C66FB">
            <w:pPr>
              <w:pStyle w:val="ConsPlusNormal"/>
              <w:keepNext/>
              <w:rPr>
                <w:rFonts w:ascii="Times New Roman" w:hAnsi="Times New Roman" w:cs="Times New Roman"/>
              </w:rPr>
            </w:pPr>
            <w:r w:rsidRPr="007E4BDA">
              <w:rPr>
                <w:rFonts w:ascii="Times New Roman" w:hAnsi="Times New Roman" w:cs="Times New Roman"/>
              </w:rPr>
              <w:t xml:space="preserve">ключевые показатели эффективности деятельности, целевые показатели </w:t>
            </w:r>
          </w:p>
          <w:p w:rsidR="0093713A" w:rsidRPr="007E4BDA" w:rsidRDefault="0093713A" w:rsidP="002C66FB">
            <w:pPr>
              <w:pStyle w:val="ConsPlusNormal"/>
              <w:keepNext/>
              <w:rPr>
                <w:rFonts w:ascii="Times New Roman" w:hAnsi="Times New Roman" w:cs="Times New Roman"/>
              </w:rPr>
            </w:pPr>
            <w:r w:rsidRPr="007E4BDA">
              <w:rPr>
                <w:rFonts w:ascii="Times New Roman" w:hAnsi="Times New Roman" w:cs="Times New Roman"/>
              </w:rPr>
              <w:lastRenderedPageBreak/>
              <w:t xml:space="preserve">доли муниципального участия (сектора) в  различных </w:t>
            </w:r>
          </w:p>
          <w:p w:rsidR="0093713A" w:rsidRPr="007E4BDA" w:rsidRDefault="0093713A" w:rsidP="002C66FB">
            <w:pPr>
              <w:rPr>
                <w:sz w:val="20"/>
              </w:rPr>
            </w:pPr>
            <w:r w:rsidRPr="007E4BDA">
              <w:rPr>
                <w:sz w:val="20"/>
              </w:rPr>
              <w:t>отраслях экономики</w:t>
            </w:r>
          </w:p>
        </w:tc>
        <w:tc>
          <w:tcPr>
            <w:tcW w:w="3879" w:type="dxa"/>
            <w:shd w:val="clear" w:color="auto" w:fill="auto"/>
          </w:tcPr>
          <w:p w:rsidR="00306E42" w:rsidRPr="00306E42" w:rsidRDefault="00306E42" w:rsidP="003966DA">
            <w:pPr>
              <w:pStyle w:val="ConsPlusNormal"/>
              <w:keepNext/>
              <w:ind w:firstLine="317"/>
              <w:jc w:val="both"/>
              <w:rPr>
                <w:rFonts w:ascii="Times New Roman" w:hAnsi="Times New Roman" w:cs="Times New Roman"/>
              </w:rPr>
            </w:pPr>
            <w:r w:rsidRPr="00306E42">
              <w:rPr>
                <w:rFonts w:ascii="Times New Roman" w:hAnsi="Times New Roman" w:cs="Times New Roman"/>
              </w:rPr>
              <w:lastRenderedPageBreak/>
              <w:t>В соответствии с заключенными соглашениями между минэкономики и администрациями муниципальных районов (городских округов), информация от ОМСУ предоставляется отчет 2 раза в год (20 июля и 20 января).</w:t>
            </w:r>
          </w:p>
        </w:tc>
        <w:tc>
          <w:tcPr>
            <w:tcW w:w="3119" w:type="dxa"/>
            <w:shd w:val="clear" w:color="auto" w:fill="auto"/>
          </w:tcPr>
          <w:p w:rsidR="0093713A" w:rsidRPr="007E4BDA" w:rsidRDefault="0093713A" w:rsidP="002C66FB">
            <w:pPr>
              <w:pStyle w:val="ConsPlusNormal"/>
              <w:keepNext/>
              <w:rPr>
                <w:rFonts w:ascii="Times New Roman" w:hAnsi="Times New Roman" w:cs="Times New Roman"/>
              </w:rPr>
            </w:pPr>
            <w:r w:rsidRPr="007E4BDA">
              <w:rPr>
                <w:rFonts w:ascii="Times New Roman" w:hAnsi="Times New Roman" w:cs="Times New Roman"/>
              </w:rPr>
              <w:t>Правовой акт органов местного самоуправления, ед.</w:t>
            </w:r>
          </w:p>
          <w:p w:rsidR="0093713A" w:rsidRPr="007E4BDA" w:rsidRDefault="0093713A" w:rsidP="002C66FB">
            <w:pPr>
              <w:rPr>
                <w:sz w:val="20"/>
              </w:rPr>
            </w:pPr>
          </w:p>
          <w:p w:rsidR="0093713A" w:rsidRPr="007E4BDA" w:rsidRDefault="0093713A" w:rsidP="002C66FB">
            <w:pPr>
              <w:rPr>
                <w:sz w:val="20"/>
              </w:rPr>
            </w:pPr>
            <w:r w:rsidRPr="007E4BDA">
              <w:rPr>
                <w:sz w:val="20"/>
              </w:rPr>
              <w:t>Рекомендации от  органов исполнительной власти Нижегородской области органам местного самоуправления по эффективному управлению муниципальным имуществом (по отраслевой принадлежности), ед.</w:t>
            </w:r>
          </w:p>
        </w:tc>
        <w:tc>
          <w:tcPr>
            <w:tcW w:w="992" w:type="dxa"/>
            <w:shd w:val="clear" w:color="auto" w:fill="auto"/>
          </w:tcPr>
          <w:p w:rsidR="0093713A" w:rsidRPr="007E4BDA" w:rsidRDefault="0093713A" w:rsidP="002C66FB">
            <w:pPr>
              <w:jc w:val="center"/>
              <w:rPr>
                <w:sz w:val="20"/>
              </w:rPr>
            </w:pPr>
            <w:r w:rsidRPr="007E4BDA">
              <w:rPr>
                <w:sz w:val="20"/>
              </w:rPr>
              <w:t>52</w:t>
            </w:r>
          </w:p>
          <w:p w:rsidR="0093713A" w:rsidRPr="007E4BDA" w:rsidRDefault="0093713A" w:rsidP="002C66FB">
            <w:pPr>
              <w:jc w:val="center"/>
              <w:rPr>
                <w:sz w:val="20"/>
              </w:rPr>
            </w:pPr>
          </w:p>
          <w:p w:rsidR="0093713A" w:rsidRPr="007E4BDA" w:rsidRDefault="0093713A" w:rsidP="002C66FB">
            <w:pPr>
              <w:jc w:val="center"/>
              <w:rPr>
                <w:sz w:val="20"/>
              </w:rPr>
            </w:pPr>
          </w:p>
          <w:p w:rsidR="0093713A" w:rsidRPr="007E4BDA" w:rsidRDefault="0093713A" w:rsidP="002C66FB">
            <w:pPr>
              <w:jc w:val="center"/>
              <w:rPr>
                <w:sz w:val="20"/>
              </w:rPr>
            </w:pPr>
          </w:p>
          <w:p w:rsidR="0093713A" w:rsidRPr="007E4BDA" w:rsidRDefault="0093713A" w:rsidP="002C66FB">
            <w:pPr>
              <w:jc w:val="center"/>
              <w:rPr>
                <w:sz w:val="20"/>
              </w:rPr>
            </w:pPr>
            <w:r w:rsidRPr="007E4BDA">
              <w:rPr>
                <w:sz w:val="20"/>
              </w:rPr>
              <w:t>2016 –по 1 в отрасли</w:t>
            </w:r>
          </w:p>
        </w:tc>
        <w:tc>
          <w:tcPr>
            <w:tcW w:w="992" w:type="dxa"/>
            <w:shd w:val="clear" w:color="auto" w:fill="auto"/>
          </w:tcPr>
          <w:p w:rsidR="0093713A" w:rsidRPr="007E4BDA" w:rsidRDefault="00882BD9" w:rsidP="00190CA6">
            <w:pPr>
              <w:jc w:val="center"/>
              <w:rPr>
                <w:sz w:val="20"/>
              </w:rPr>
            </w:pPr>
            <w:r>
              <w:rPr>
                <w:sz w:val="20"/>
              </w:rPr>
              <w:t>15</w:t>
            </w:r>
          </w:p>
          <w:p w:rsidR="00190CA6" w:rsidRPr="007E4BDA" w:rsidRDefault="00190CA6" w:rsidP="00190CA6">
            <w:pPr>
              <w:jc w:val="center"/>
              <w:rPr>
                <w:sz w:val="20"/>
              </w:rPr>
            </w:pPr>
          </w:p>
          <w:p w:rsidR="00190CA6" w:rsidRPr="007E4BDA" w:rsidRDefault="00190CA6" w:rsidP="00190CA6">
            <w:pPr>
              <w:jc w:val="center"/>
              <w:rPr>
                <w:sz w:val="20"/>
              </w:rPr>
            </w:pPr>
          </w:p>
          <w:p w:rsidR="00190CA6" w:rsidRPr="007E4BDA" w:rsidRDefault="00190CA6" w:rsidP="00190CA6">
            <w:pPr>
              <w:jc w:val="center"/>
              <w:rPr>
                <w:sz w:val="20"/>
              </w:rPr>
            </w:pPr>
          </w:p>
          <w:p w:rsidR="00190CA6" w:rsidRPr="007E4BDA" w:rsidRDefault="00190CA6" w:rsidP="00190CA6">
            <w:pPr>
              <w:jc w:val="center"/>
              <w:rPr>
                <w:sz w:val="20"/>
              </w:rPr>
            </w:pPr>
            <w:r w:rsidRPr="007E4BDA">
              <w:rPr>
                <w:sz w:val="20"/>
              </w:rPr>
              <w:t>-</w:t>
            </w:r>
          </w:p>
        </w:tc>
        <w:tc>
          <w:tcPr>
            <w:tcW w:w="992" w:type="dxa"/>
            <w:shd w:val="clear" w:color="auto" w:fill="auto"/>
          </w:tcPr>
          <w:p w:rsidR="0093713A" w:rsidRPr="007E4BDA" w:rsidRDefault="00882BD9" w:rsidP="002C66FB">
            <w:pPr>
              <w:autoSpaceDE w:val="0"/>
              <w:autoSpaceDN w:val="0"/>
              <w:adjustRightInd w:val="0"/>
              <w:jc w:val="center"/>
              <w:rPr>
                <w:color w:val="000000"/>
                <w:sz w:val="20"/>
              </w:rPr>
            </w:pPr>
            <w:r>
              <w:rPr>
                <w:color w:val="000000"/>
                <w:sz w:val="20"/>
              </w:rPr>
              <w:t>28%</w:t>
            </w:r>
          </w:p>
          <w:p w:rsidR="00190CA6" w:rsidRPr="007E4BDA" w:rsidRDefault="00190CA6" w:rsidP="002C66FB">
            <w:pPr>
              <w:autoSpaceDE w:val="0"/>
              <w:autoSpaceDN w:val="0"/>
              <w:adjustRightInd w:val="0"/>
              <w:jc w:val="center"/>
              <w:rPr>
                <w:color w:val="000000"/>
                <w:sz w:val="20"/>
              </w:rPr>
            </w:pPr>
          </w:p>
          <w:p w:rsidR="00190CA6" w:rsidRPr="007E4BDA" w:rsidRDefault="00190CA6" w:rsidP="002C66FB">
            <w:pPr>
              <w:autoSpaceDE w:val="0"/>
              <w:autoSpaceDN w:val="0"/>
              <w:adjustRightInd w:val="0"/>
              <w:jc w:val="center"/>
              <w:rPr>
                <w:color w:val="000000"/>
                <w:sz w:val="20"/>
              </w:rPr>
            </w:pPr>
          </w:p>
          <w:p w:rsidR="00190CA6" w:rsidRPr="007E4BDA" w:rsidRDefault="00190CA6" w:rsidP="002C66FB">
            <w:pPr>
              <w:autoSpaceDE w:val="0"/>
              <w:autoSpaceDN w:val="0"/>
              <w:adjustRightInd w:val="0"/>
              <w:jc w:val="center"/>
              <w:rPr>
                <w:color w:val="000000"/>
                <w:sz w:val="20"/>
              </w:rPr>
            </w:pPr>
          </w:p>
          <w:p w:rsidR="00190CA6" w:rsidRPr="007E4BDA" w:rsidRDefault="00190CA6" w:rsidP="002C66FB">
            <w:pPr>
              <w:autoSpaceDE w:val="0"/>
              <w:autoSpaceDN w:val="0"/>
              <w:adjustRightInd w:val="0"/>
              <w:jc w:val="center"/>
              <w:rPr>
                <w:color w:val="000000"/>
                <w:sz w:val="20"/>
              </w:rPr>
            </w:pPr>
            <w:r w:rsidRPr="007E4BDA">
              <w:rPr>
                <w:color w:val="000000"/>
                <w:sz w:val="20"/>
              </w:rPr>
              <w:t>-</w:t>
            </w:r>
          </w:p>
        </w:tc>
        <w:tc>
          <w:tcPr>
            <w:tcW w:w="2127" w:type="dxa"/>
            <w:shd w:val="clear" w:color="auto" w:fill="auto"/>
          </w:tcPr>
          <w:p w:rsidR="0093713A" w:rsidRPr="007E4BDA" w:rsidRDefault="0093713A" w:rsidP="002C66FB">
            <w:pPr>
              <w:autoSpaceDE w:val="0"/>
              <w:autoSpaceDN w:val="0"/>
              <w:adjustRightInd w:val="0"/>
              <w:jc w:val="center"/>
              <w:rPr>
                <w:sz w:val="20"/>
              </w:rPr>
            </w:pPr>
            <w:r w:rsidRPr="007E4BDA">
              <w:rPr>
                <w:color w:val="000000"/>
                <w:sz w:val="20"/>
              </w:rPr>
              <w:t>Органы местного самоуправления муниципальных районов и городских округов Нижегородской области</w:t>
            </w:r>
          </w:p>
          <w:p w:rsidR="0093713A" w:rsidRPr="007E4BDA" w:rsidRDefault="0093713A" w:rsidP="002C66FB">
            <w:pPr>
              <w:jc w:val="center"/>
              <w:rPr>
                <w:sz w:val="20"/>
              </w:rPr>
            </w:pPr>
            <w:r w:rsidRPr="007E4BDA">
              <w:rPr>
                <w:color w:val="000000"/>
                <w:sz w:val="20"/>
              </w:rPr>
              <w:t>(по согласованию, при необходимости)</w:t>
            </w:r>
            <w:r w:rsidRPr="007E4BDA">
              <w:rPr>
                <w:bCs/>
                <w:sz w:val="20"/>
              </w:rPr>
              <w:t>,</w:t>
            </w:r>
          </w:p>
          <w:p w:rsidR="0093713A" w:rsidRPr="007E4BDA" w:rsidRDefault="0093713A" w:rsidP="002C66FB">
            <w:pPr>
              <w:pStyle w:val="ConsPlusNormal"/>
              <w:keepNext/>
              <w:jc w:val="center"/>
              <w:rPr>
                <w:rFonts w:ascii="Times New Roman" w:hAnsi="Times New Roman" w:cs="Times New Roman"/>
                <w:bCs/>
              </w:rPr>
            </w:pPr>
            <w:r w:rsidRPr="007E4BDA">
              <w:rPr>
                <w:rFonts w:ascii="Times New Roman" w:hAnsi="Times New Roman" w:cs="Times New Roman"/>
                <w:bCs/>
              </w:rPr>
              <w:t>органы исполнительной власти Нижегородской области по отраслевой принадлежности*</w:t>
            </w:r>
            <w:r w:rsidR="00125661" w:rsidRPr="007E4BDA">
              <w:rPr>
                <w:rFonts w:ascii="Times New Roman" w:hAnsi="Times New Roman" w:cs="Times New Roman"/>
                <w:bCs/>
              </w:rPr>
              <w:t>*</w:t>
            </w:r>
            <w:r w:rsidRPr="007E4BDA">
              <w:rPr>
                <w:rFonts w:ascii="Times New Roman" w:hAnsi="Times New Roman" w:cs="Times New Roman"/>
                <w:bCs/>
              </w:rPr>
              <w:t>*</w:t>
            </w:r>
          </w:p>
        </w:tc>
      </w:tr>
      <w:tr w:rsidR="00190CA6" w:rsidTr="00793969">
        <w:tc>
          <w:tcPr>
            <w:tcW w:w="838" w:type="dxa"/>
            <w:shd w:val="clear" w:color="auto" w:fill="auto"/>
            <w:vAlign w:val="center"/>
          </w:tcPr>
          <w:p w:rsidR="00190CA6" w:rsidRPr="00F17DE1" w:rsidRDefault="00190CA6" w:rsidP="002C66FB">
            <w:pPr>
              <w:jc w:val="center"/>
              <w:rPr>
                <w:sz w:val="20"/>
              </w:rPr>
            </w:pPr>
            <w:r w:rsidRPr="00F17DE1">
              <w:rPr>
                <w:sz w:val="20"/>
              </w:rPr>
              <w:lastRenderedPageBreak/>
              <w:t>2.3.7.</w:t>
            </w:r>
          </w:p>
        </w:tc>
        <w:tc>
          <w:tcPr>
            <w:tcW w:w="2848" w:type="dxa"/>
            <w:shd w:val="clear" w:color="auto" w:fill="auto"/>
          </w:tcPr>
          <w:p w:rsidR="00190CA6" w:rsidRPr="00F17DE1" w:rsidRDefault="00190CA6" w:rsidP="002C66FB">
            <w:pPr>
              <w:rPr>
                <w:sz w:val="20"/>
              </w:rPr>
            </w:pPr>
            <w:r w:rsidRPr="00F17DE1">
              <w:rPr>
                <w:sz w:val="20"/>
              </w:rPr>
              <w:t>Реализация Прогнозного плана (программы) приватизации государственного имущества Нижегородской области на 2015-2017 годы, утвержденного постановлением Законодательного собрания Нижегородской области от 28 августа 2014 года № 1436-V</w:t>
            </w:r>
          </w:p>
        </w:tc>
        <w:tc>
          <w:tcPr>
            <w:tcW w:w="3879" w:type="dxa"/>
            <w:shd w:val="clear" w:color="auto" w:fill="auto"/>
          </w:tcPr>
          <w:p w:rsidR="00190CA6" w:rsidRPr="009C5EC0" w:rsidRDefault="00190CA6" w:rsidP="009C5EC0">
            <w:pPr>
              <w:ind w:right="2" w:firstLine="369"/>
              <w:jc w:val="both"/>
              <w:rPr>
                <w:sz w:val="20"/>
              </w:rPr>
            </w:pPr>
            <w:r w:rsidRPr="009C5EC0">
              <w:rPr>
                <w:sz w:val="20"/>
              </w:rPr>
              <w:t xml:space="preserve">В рамках реализации Программы приватизации 2015-2017 г. </w:t>
            </w:r>
            <w:r w:rsidR="007F40BB">
              <w:rPr>
                <w:sz w:val="20"/>
              </w:rPr>
              <w:t>за 9 месяцев</w:t>
            </w:r>
            <w:r w:rsidRPr="009C5EC0">
              <w:rPr>
                <w:sz w:val="20"/>
              </w:rPr>
              <w:t xml:space="preserve"> 2016 года на торги было выставлено </w:t>
            </w:r>
            <w:r w:rsidR="007E4E3F">
              <w:rPr>
                <w:sz w:val="20"/>
              </w:rPr>
              <w:t>30</w:t>
            </w:r>
            <w:r w:rsidRPr="009C5EC0">
              <w:rPr>
                <w:sz w:val="20"/>
              </w:rPr>
              <w:t xml:space="preserve"> объектов недвижимого имущества. Продано </w:t>
            </w:r>
            <w:r w:rsidR="007F40BB">
              <w:rPr>
                <w:sz w:val="20"/>
              </w:rPr>
              <w:t>10</w:t>
            </w:r>
            <w:r w:rsidRPr="009C5EC0">
              <w:rPr>
                <w:sz w:val="20"/>
              </w:rPr>
              <w:t xml:space="preserve"> объект</w:t>
            </w:r>
            <w:r w:rsidR="007F40BB">
              <w:rPr>
                <w:sz w:val="20"/>
              </w:rPr>
              <w:t>ов</w:t>
            </w:r>
            <w:r w:rsidRPr="009C5EC0">
              <w:rPr>
                <w:sz w:val="20"/>
              </w:rPr>
              <w:t>.</w:t>
            </w:r>
          </w:p>
          <w:p w:rsidR="00190CA6" w:rsidRPr="00F17DE1" w:rsidRDefault="00190CA6" w:rsidP="007E4E3F">
            <w:pPr>
              <w:ind w:firstLine="317"/>
              <w:jc w:val="both"/>
              <w:rPr>
                <w:sz w:val="20"/>
              </w:rPr>
            </w:pPr>
          </w:p>
        </w:tc>
        <w:tc>
          <w:tcPr>
            <w:tcW w:w="3119" w:type="dxa"/>
            <w:shd w:val="clear" w:color="auto" w:fill="auto"/>
          </w:tcPr>
          <w:p w:rsidR="00190CA6" w:rsidRPr="00F17DE1" w:rsidRDefault="00190CA6" w:rsidP="002C66FB">
            <w:pPr>
              <w:pStyle w:val="ConsPlusNormal"/>
              <w:keepNext/>
              <w:rPr>
                <w:rFonts w:ascii="Times New Roman" w:hAnsi="Times New Roman" w:cs="Times New Roman"/>
              </w:rPr>
            </w:pPr>
            <w:r w:rsidRPr="00F17DE1">
              <w:rPr>
                <w:rFonts w:ascii="Times New Roman" w:hAnsi="Times New Roman" w:cs="Times New Roman"/>
              </w:rPr>
              <w:t xml:space="preserve">Доход областного бюджета от реализации имущества государственной собственности Нижегородской области, тыс.руб. </w:t>
            </w:r>
          </w:p>
          <w:p w:rsidR="00190CA6" w:rsidRPr="00F17DE1" w:rsidRDefault="00190CA6" w:rsidP="002C66FB">
            <w:pPr>
              <w:rPr>
                <w:sz w:val="20"/>
              </w:rPr>
            </w:pPr>
          </w:p>
          <w:p w:rsidR="00190CA6" w:rsidRPr="00F17DE1" w:rsidRDefault="00190CA6" w:rsidP="002C66FB">
            <w:pPr>
              <w:pStyle w:val="ConsPlusNormal"/>
              <w:keepNext/>
              <w:rPr>
                <w:rFonts w:ascii="Times New Roman" w:hAnsi="Times New Roman" w:cs="Times New Roman"/>
              </w:rPr>
            </w:pPr>
            <w:r w:rsidRPr="00F17DE1">
              <w:rPr>
                <w:rFonts w:ascii="Times New Roman" w:hAnsi="Times New Roman" w:cs="Times New Roman"/>
              </w:rPr>
              <w:t>Доля приватизированных имущественных комплексов государственных унитарных предприятий от общего количества государственных унитарных предприятий, %</w:t>
            </w:r>
          </w:p>
          <w:p w:rsidR="00190CA6" w:rsidRPr="00F17DE1" w:rsidRDefault="00190CA6" w:rsidP="002C66FB">
            <w:pPr>
              <w:rPr>
                <w:sz w:val="20"/>
              </w:rPr>
            </w:pPr>
          </w:p>
          <w:p w:rsidR="00190CA6" w:rsidRDefault="00190CA6" w:rsidP="002C66FB">
            <w:pPr>
              <w:rPr>
                <w:sz w:val="20"/>
              </w:rPr>
            </w:pPr>
            <w:r w:rsidRPr="00F17DE1">
              <w:rPr>
                <w:sz w:val="20"/>
              </w:rPr>
              <w:t>Доля хозяйственных объектов с государственным участием, акции (доли) которых были полностью приватизированы от общего числа хозяйственных обществ с государственным участием в капитале, %</w:t>
            </w:r>
          </w:p>
          <w:p w:rsidR="003966DA" w:rsidRPr="00F17DE1" w:rsidRDefault="003966DA" w:rsidP="002C66FB">
            <w:pPr>
              <w:rPr>
                <w:sz w:val="20"/>
              </w:rPr>
            </w:pPr>
          </w:p>
        </w:tc>
        <w:tc>
          <w:tcPr>
            <w:tcW w:w="992" w:type="dxa"/>
            <w:shd w:val="clear" w:color="auto" w:fill="auto"/>
          </w:tcPr>
          <w:p w:rsidR="00190CA6" w:rsidRPr="00F17DE1" w:rsidRDefault="00190CA6" w:rsidP="002C66FB">
            <w:pPr>
              <w:jc w:val="center"/>
              <w:rPr>
                <w:sz w:val="20"/>
              </w:rPr>
            </w:pPr>
            <w:r w:rsidRPr="00F17DE1">
              <w:rPr>
                <w:sz w:val="20"/>
              </w:rPr>
              <w:t>26</w:t>
            </w:r>
            <w:r w:rsidR="007A03E3">
              <w:rPr>
                <w:sz w:val="20"/>
              </w:rPr>
              <w:t xml:space="preserve"> </w:t>
            </w:r>
            <w:r w:rsidRPr="00F17DE1">
              <w:rPr>
                <w:sz w:val="20"/>
              </w:rPr>
              <w:t>000</w:t>
            </w: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r w:rsidRPr="00F17DE1">
              <w:rPr>
                <w:sz w:val="20"/>
              </w:rPr>
              <w:t>75</w:t>
            </w: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190CA6">
            <w:pPr>
              <w:rPr>
                <w:sz w:val="20"/>
              </w:rPr>
            </w:pPr>
          </w:p>
          <w:p w:rsidR="00190CA6" w:rsidRPr="00F17DE1" w:rsidRDefault="00190CA6" w:rsidP="002C66FB">
            <w:pPr>
              <w:jc w:val="center"/>
              <w:rPr>
                <w:sz w:val="20"/>
              </w:rPr>
            </w:pPr>
          </w:p>
          <w:p w:rsidR="00190CA6" w:rsidRPr="00F17DE1" w:rsidRDefault="00190CA6" w:rsidP="002C66FB">
            <w:pPr>
              <w:jc w:val="center"/>
              <w:rPr>
                <w:sz w:val="20"/>
              </w:rPr>
            </w:pPr>
            <w:r w:rsidRPr="00F17DE1">
              <w:rPr>
                <w:sz w:val="20"/>
              </w:rPr>
              <w:t>75</w:t>
            </w:r>
          </w:p>
        </w:tc>
        <w:tc>
          <w:tcPr>
            <w:tcW w:w="992" w:type="dxa"/>
            <w:shd w:val="clear" w:color="auto" w:fill="auto"/>
          </w:tcPr>
          <w:p w:rsidR="00190CA6" w:rsidRPr="00F17DE1" w:rsidRDefault="007A03E3" w:rsidP="002C66FB">
            <w:pPr>
              <w:jc w:val="center"/>
              <w:rPr>
                <w:sz w:val="20"/>
              </w:rPr>
            </w:pPr>
            <w:r>
              <w:rPr>
                <w:sz w:val="20"/>
              </w:rPr>
              <w:t>13 940,9</w:t>
            </w: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9C5EC0" w:rsidP="002C66FB">
            <w:pPr>
              <w:jc w:val="center"/>
              <w:rPr>
                <w:sz w:val="20"/>
              </w:rPr>
            </w:pPr>
            <w:r>
              <w:rPr>
                <w:sz w:val="20"/>
              </w:rPr>
              <w:t>-</w:t>
            </w:r>
            <w:r>
              <w:rPr>
                <w:rStyle w:val="a6"/>
                <w:sz w:val="20"/>
              </w:rPr>
              <w:footnoteReference w:id="9"/>
            </w: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2C66FB">
            <w:pPr>
              <w:jc w:val="center"/>
              <w:rPr>
                <w:sz w:val="20"/>
              </w:rPr>
            </w:pPr>
          </w:p>
          <w:p w:rsidR="00190CA6" w:rsidRPr="00F17DE1" w:rsidRDefault="00190CA6" w:rsidP="00190CA6">
            <w:pPr>
              <w:rPr>
                <w:sz w:val="20"/>
              </w:rPr>
            </w:pPr>
          </w:p>
          <w:p w:rsidR="003966DA" w:rsidRDefault="003966DA" w:rsidP="003966DA">
            <w:pPr>
              <w:pStyle w:val="ConsPlusNormal"/>
              <w:keepNext/>
              <w:jc w:val="center"/>
              <w:rPr>
                <w:rFonts w:ascii="Times New Roman" w:hAnsi="Times New Roman" w:cs="Times New Roman"/>
              </w:rPr>
            </w:pPr>
            <w:r>
              <w:rPr>
                <w:rFonts w:ascii="Times New Roman" w:hAnsi="Times New Roman" w:cs="Times New Roman"/>
              </w:rPr>
              <w:t>-</w:t>
            </w:r>
            <w:r w:rsidRPr="003966DA">
              <w:rPr>
                <w:rFonts w:ascii="Times New Roman" w:hAnsi="Times New Roman" w:cs="Times New Roman"/>
                <w:vertAlign w:val="superscript"/>
              </w:rPr>
              <w:t>*</w:t>
            </w:r>
          </w:p>
          <w:p w:rsidR="00190CA6" w:rsidRPr="00F17DE1" w:rsidRDefault="00190CA6" w:rsidP="002C66FB">
            <w:pPr>
              <w:jc w:val="center"/>
              <w:rPr>
                <w:sz w:val="20"/>
              </w:rPr>
            </w:pPr>
          </w:p>
        </w:tc>
        <w:tc>
          <w:tcPr>
            <w:tcW w:w="992" w:type="dxa"/>
            <w:shd w:val="clear" w:color="auto" w:fill="auto"/>
          </w:tcPr>
          <w:p w:rsidR="00190CA6" w:rsidRDefault="007A03E3" w:rsidP="002C66FB">
            <w:pPr>
              <w:pStyle w:val="ConsPlusNormal"/>
              <w:keepNext/>
              <w:jc w:val="center"/>
              <w:rPr>
                <w:rFonts w:ascii="Times New Roman" w:hAnsi="Times New Roman" w:cs="Times New Roman"/>
              </w:rPr>
            </w:pPr>
            <w:r>
              <w:rPr>
                <w:rFonts w:ascii="Times New Roman" w:hAnsi="Times New Roman" w:cs="Times New Roman"/>
              </w:rPr>
              <w:t>53</w:t>
            </w:r>
            <w:r w:rsidR="00190CA6">
              <w:rPr>
                <w:rFonts w:ascii="Times New Roman" w:hAnsi="Times New Roman" w:cs="Times New Roman"/>
              </w:rPr>
              <w:t>%</w:t>
            </w: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r>
              <w:rPr>
                <w:rFonts w:ascii="Times New Roman" w:hAnsi="Times New Roman" w:cs="Times New Roman"/>
              </w:rPr>
              <w:t>-</w:t>
            </w:r>
            <w:r w:rsidR="003966DA" w:rsidRPr="003966DA">
              <w:rPr>
                <w:rFonts w:ascii="Times New Roman" w:hAnsi="Times New Roman" w:cs="Times New Roman"/>
                <w:vertAlign w:val="superscript"/>
              </w:rPr>
              <w:t>*</w:t>
            </w: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190CA6" w:rsidRDefault="00190CA6" w:rsidP="002C66FB">
            <w:pPr>
              <w:pStyle w:val="ConsPlusNormal"/>
              <w:keepNext/>
              <w:jc w:val="center"/>
              <w:rPr>
                <w:rFonts w:ascii="Times New Roman" w:hAnsi="Times New Roman" w:cs="Times New Roman"/>
              </w:rPr>
            </w:pPr>
          </w:p>
          <w:p w:rsidR="003966DA" w:rsidRDefault="003966DA" w:rsidP="003966DA">
            <w:pPr>
              <w:pStyle w:val="ConsPlusNormal"/>
              <w:keepNext/>
              <w:jc w:val="center"/>
              <w:rPr>
                <w:rFonts w:ascii="Times New Roman" w:hAnsi="Times New Roman" w:cs="Times New Roman"/>
              </w:rPr>
            </w:pPr>
            <w:r>
              <w:rPr>
                <w:rFonts w:ascii="Times New Roman" w:hAnsi="Times New Roman" w:cs="Times New Roman"/>
              </w:rPr>
              <w:t>-</w:t>
            </w:r>
            <w:r w:rsidRPr="003966DA">
              <w:rPr>
                <w:rFonts w:ascii="Times New Roman" w:hAnsi="Times New Roman" w:cs="Times New Roman"/>
                <w:vertAlign w:val="superscript"/>
              </w:rPr>
              <w:t>*</w:t>
            </w:r>
          </w:p>
          <w:p w:rsidR="00190CA6" w:rsidRPr="00F17DE1" w:rsidRDefault="00190CA6" w:rsidP="00190CA6">
            <w:pPr>
              <w:pStyle w:val="ConsPlusNormal"/>
              <w:keepNext/>
              <w:jc w:val="center"/>
              <w:rPr>
                <w:rFonts w:ascii="Times New Roman" w:hAnsi="Times New Roman" w:cs="Times New Roman"/>
              </w:rPr>
            </w:pPr>
          </w:p>
        </w:tc>
        <w:tc>
          <w:tcPr>
            <w:tcW w:w="2127" w:type="dxa"/>
            <w:shd w:val="clear" w:color="auto" w:fill="auto"/>
          </w:tcPr>
          <w:p w:rsidR="00190CA6" w:rsidRPr="00F17DE1" w:rsidRDefault="00190CA6" w:rsidP="002C66FB">
            <w:pPr>
              <w:pStyle w:val="ConsPlusNormal"/>
              <w:keepNext/>
              <w:jc w:val="center"/>
              <w:rPr>
                <w:rFonts w:ascii="Times New Roman" w:hAnsi="Times New Roman" w:cs="Times New Roman"/>
                <w:bCs/>
              </w:rPr>
            </w:pPr>
            <w:r w:rsidRPr="00F17DE1">
              <w:rPr>
                <w:rFonts w:ascii="Times New Roman" w:hAnsi="Times New Roman" w:cs="Times New Roman"/>
              </w:rPr>
              <w:t>Министерство</w:t>
            </w:r>
            <w:r w:rsidRPr="00F17DE1">
              <w:rPr>
                <w:rFonts w:ascii="Times New Roman" w:hAnsi="Times New Roman" w:cs="Times New Roman"/>
                <w:bCs/>
              </w:rPr>
              <w:t xml:space="preserve"> инвестиций, земельных и имущественных отношений Нижегородской области</w:t>
            </w:r>
          </w:p>
          <w:p w:rsidR="00190CA6" w:rsidRPr="00F17DE1" w:rsidRDefault="00190CA6" w:rsidP="002C66FB">
            <w:pPr>
              <w:rPr>
                <w:sz w:val="20"/>
              </w:rPr>
            </w:pPr>
          </w:p>
        </w:tc>
      </w:tr>
      <w:tr w:rsidR="00190CA6" w:rsidTr="00E14E2D">
        <w:tc>
          <w:tcPr>
            <w:tcW w:w="838" w:type="dxa"/>
            <w:shd w:val="clear" w:color="auto" w:fill="auto"/>
            <w:vAlign w:val="center"/>
          </w:tcPr>
          <w:p w:rsidR="00190CA6" w:rsidRPr="007E4BDA" w:rsidRDefault="00190CA6" w:rsidP="002C66FB">
            <w:pPr>
              <w:jc w:val="center"/>
              <w:rPr>
                <w:sz w:val="20"/>
              </w:rPr>
            </w:pPr>
            <w:r w:rsidRPr="007E4BDA">
              <w:rPr>
                <w:sz w:val="20"/>
              </w:rPr>
              <w:t>2.3.8.</w:t>
            </w:r>
          </w:p>
        </w:tc>
        <w:tc>
          <w:tcPr>
            <w:tcW w:w="2848" w:type="dxa"/>
            <w:shd w:val="clear" w:color="auto" w:fill="auto"/>
          </w:tcPr>
          <w:p w:rsidR="00190CA6" w:rsidRPr="007E4BDA" w:rsidRDefault="00190CA6" w:rsidP="002C66FB">
            <w:pPr>
              <w:pStyle w:val="ConsPlusNormal"/>
              <w:keepNext/>
              <w:rPr>
                <w:rFonts w:ascii="Times New Roman" w:hAnsi="Times New Roman" w:cs="Times New Roman"/>
              </w:rPr>
            </w:pPr>
            <w:r w:rsidRPr="007E4BDA">
              <w:rPr>
                <w:rFonts w:ascii="Times New Roman" w:hAnsi="Times New Roman" w:cs="Times New Roman"/>
              </w:rPr>
              <w:t xml:space="preserve">Разработка, утверждение и реализация плана приватизации муниципального имущества. </w:t>
            </w:r>
          </w:p>
        </w:tc>
        <w:tc>
          <w:tcPr>
            <w:tcW w:w="3879" w:type="dxa"/>
            <w:shd w:val="clear" w:color="auto" w:fill="auto"/>
          </w:tcPr>
          <w:p w:rsidR="00190CA6" w:rsidRPr="00306E42" w:rsidRDefault="00306E42" w:rsidP="00306E42">
            <w:pPr>
              <w:pStyle w:val="ConsPlusNormal"/>
              <w:keepNext/>
              <w:ind w:firstLine="317"/>
              <w:jc w:val="both"/>
              <w:rPr>
                <w:rFonts w:ascii="Times New Roman" w:hAnsi="Times New Roman" w:cs="Times New Roman"/>
              </w:rPr>
            </w:pPr>
            <w:r w:rsidRPr="00306E42">
              <w:rPr>
                <w:rFonts w:ascii="Times New Roman" w:hAnsi="Times New Roman" w:cs="Times New Roman"/>
              </w:rPr>
              <w:t>В соответствии с заключенными соглашениями между минэкономики и администрациями муниципальных районов (городских округов), информация от ОМСУ предоставляется отчет 2 раза в год (20 июля и 20 января).</w:t>
            </w:r>
          </w:p>
        </w:tc>
        <w:tc>
          <w:tcPr>
            <w:tcW w:w="3119" w:type="dxa"/>
            <w:shd w:val="clear" w:color="auto" w:fill="auto"/>
          </w:tcPr>
          <w:p w:rsidR="00190CA6" w:rsidRPr="007E4BDA" w:rsidRDefault="00190CA6" w:rsidP="002C66FB">
            <w:pPr>
              <w:pStyle w:val="ConsPlusNormal"/>
              <w:keepNext/>
              <w:rPr>
                <w:rFonts w:ascii="Times New Roman" w:hAnsi="Times New Roman" w:cs="Times New Roman"/>
              </w:rPr>
            </w:pPr>
            <w:r w:rsidRPr="007E4BDA">
              <w:rPr>
                <w:rFonts w:ascii="Times New Roman" w:hAnsi="Times New Roman" w:cs="Times New Roman"/>
              </w:rPr>
              <w:t>Муниципальный правовой акт, ед.</w:t>
            </w:r>
          </w:p>
        </w:tc>
        <w:tc>
          <w:tcPr>
            <w:tcW w:w="992" w:type="dxa"/>
            <w:shd w:val="clear" w:color="auto" w:fill="auto"/>
            <w:vAlign w:val="center"/>
          </w:tcPr>
          <w:p w:rsidR="00190CA6" w:rsidRPr="007E4BDA" w:rsidRDefault="00190CA6" w:rsidP="002C66FB">
            <w:pPr>
              <w:jc w:val="center"/>
              <w:rPr>
                <w:sz w:val="20"/>
              </w:rPr>
            </w:pPr>
            <w:r w:rsidRPr="007E4BDA">
              <w:rPr>
                <w:sz w:val="20"/>
              </w:rPr>
              <w:t>52</w:t>
            </w:r>
          </w:p>
        </w:tc>
        <w:tc>
          <w:tcPr>
            <w:tcW w:w="992" w:type="dxa"/>
            <w:shd w:val="clear" w:color="auto" w:fill="auto"/>
            <w:vAlign w:val="center"/>
          </w:tcPr>
          <w:p w:rsidR="00190CA6" w:rsidRPr="007E4BDA" w:rsidRDefault="00882BD9" w:rsidP="002C66FB">
            <w:pPr>
              <w:jc w:val="center"/>
              <w:rPr>
                <w:sz w:val="20"/>
              </w:rPr>
            </w:pPr>
            <w:r>
              <w:rPr>
                <w:sz w:val="20"/>
              </w:rPr>
              <w:t>35</w:t>
            </w:r>
          </w:p>
        </w:tc>
        <w:tc>
          <w:tcPr>
            <w:tcW w:w="992" w:type="dxa"/>
            <w:shd w:val="clear" w:color="auto" w:fill="auto"/>
            <w:vAlign w:val="center"/>
          </w:tcPr>
          <w:p w:rsidR="00190CA6" w:rsidRPr="007E4BDA" w:rsidRDefault="00882BD9" w:rsidP="00125661">
            <w:pPr>
              <w:autoSpaceDE w:val="0"/>
              <w:autoSpaceDN w:val="0"/>
              <w:adjustRightInd w:val="0"/>
              <w:jc w:val="center"/>
              <w:rPr>
                <w:color w:val="000000"/>
                <w:sz w:val="20"/>
              </w:rPr>
            </w:pPr>
            <w:r>
              <w:rPr>
                <w:color w:val="000000"/>
                <w:sz w:val="20"/>
              </w:rPr>
              <w:t>67%</w:t>
            </w:r>
          </w:p>
        </w:tc>
        <w:tc>
          <w:tcPr>
            <w:tcW w:w="2127" w:type="dxa"/>
            <w:shd w:val="clear" w:color="auto" w:fill="auto"/>
          </w:tcPr>
          <w:p w:rsidR="00190CA6" w:rsidRPr="007E4BDA" w:rsidRDefault="00190CA6" w:rsidP="002C66FB">
            <w:pPr>
              <w:autoSpaceDE w:val="0"/>
              <w:autoSpaceDN w:val="0"/>
              <w:adjustRightInd w:val="0"/>
              <w:jc w:val="center"/>
              <w:rPr>
                <w:sz w:val="20"/>
              </w:rPr>
            </w:pPr>
            <w:r w:rsidRPr="007E4BDA">
              <w:rPr>
                <w:color w:val="000000"/>
                <w:sz w:val="20"/>
              </w:rPr>
              <w:t>Органы местного самоуправления муниципальных районов и городских округов Нижегородской области</w:t>
            </w:r>
          </w:p>
          <w:p w:rsidR="00190CA6" w:rsidRPr="007E4BDA" w:rsidRDefault="00190CA6" w:rsidP="002C66FB">
            <w:pPr>
              <w:jc w:val="center"/>
              <w:rPr>
                <w:sz w:val="20"/>
              </w:rPr>
            </w:pPr>
            <w:r w:rsidRPr="007E4BDA">
              <w:rPr>
                <w:color w:val="000000"/>
                <w:sz w:val="20"/>
              </w:rPr>
              <w:t>(по согласованию, при необходимости)</w:t>
            </w:r>
            <w:r w:rsidRPr="007E4BDA">
              <w:rPr>
                <w:bCs/>
                <w:sz w:val="20"/>
              </w:rPr>
              <w:t>,</w:t>
            </w:r>
          </w:p>
          <w:p w:rsidR="00190CA6" w:rsidRPr="007E4BDA" w:rsidRDefault="00190CA6" w:rsidP="002C66FB">
            <w:pPr>
              <w:jc w:val="center"/>
              <w:rPr>
                <w:sz w:val="20"/>
              </w:rPr>
            </w:pPr>
            <w:r w:rsidRPr="007E4BDA">
              <w:rPr>
                <w:bCs/>
                <w:sz w:val="20"/>
              </w:rPr>
              <w:t xml:space="preserve">органы исполнительной </w:t>
            </w:r>
            <w:r w:rsidRPr="007E4BDA">
              <w:rPr>
                <w:bCs/>
                <w:sz w:val="20"/>
              </w:rPr>
              <w:lastRenderedPageBreak/>
              <w:t>власти Нижегородской области по отраслевой принадлежности*</w:t>
            </w:r>
            <w:r w:rsidR="00125661" w:rsidRPr="007E4BDA">
              <w:rPr>
                <w:bCs/>
                <w:sz w:val="20"/>
              </w:rPr>
              <w:t>*</w:t>
            </w:r>
            <w:r w:rsidRPr="007E4BDA">
              <w:rPr>
                <w:bCs/>
                <w:sz w:val="20"/>
              </w:rPr>
              <w:t>*</w:t>
            </w:r>
          </w:p>
        </w:tc>
      </w:tr>
      <w:tr w:rsidR="002C66FB" w:rsidTr="00793969">
        <w:tc>
          <w:tcPr>
            <w:tcW w:w="838" w:type="dxa"/>
            <w:shd w:val="clear" w:color="auto" w:fill="auto"/>
            <w:vAlign w:val="center"/>
          </w:tcPr>
          <w:p w:rsidR="002C66FB" w:rsidRPr="00722F76" w:rsidRDefault="002C66FB" w:rsidP="002C66FB">
            <w:pPr>
              <w:jc w:val="center"/>
              <w:rPr>
                <w:sz w:val="20"/>
              </w:rPr>
            </w:pPr>
            <w:r w:rsidRPr="00722F76">
              <w:rPr>
                <w:sz w:val="20"/>
              </w:rPr>
              <w:lastRenderedPageBreak/>
              <w:t>2.3.9.</w:t>
            </w:r>
          </w:p>
        </w:tc>
        <w:tc>
          <w:tcPr>
            <w:tcW w:w="2848" w:type="dxa"/>
            <w:shd w:val="clear" w:color="auto" w:fill="auto"/>
          </w:tcPr>
          <w:p w:rsidR="002C66FB" w:rsidRPr="00722F76" w:rsidRDefault="002C66FB" w:rsidP="002C66FB">
            <w:pPr>
              <w:rPr>
                <w:sz w:val="20"/>
                <w:lang w:eastAsia="ru-RU"/>
              </w:rPr>
            </w:pPr>
            <w:r w:rsidRPr="00722F76">
              <w:rPr>
                <w:sz w:val="20"/>
                <w:lang w:eastAsia="ru-RU"/>
              </w:rPr>
              <w:t xml:space="preserve">Проведение хозяйствующими субъектами,  доля участия Нижегородской области в которых составляет 50 и более процентов, публичных торгов или иных конкурентных процедур при реализации имущества. </w:t>
            </w:r>
          </w:p>
          <w:p w:rsidR="002C66FB" w:rsidRPr="00722F76" w:rsidRDefault="002C66FB" w:rsidP="002C66FB">
            <w:pPr>
              <w:rPr>
                <w:sz w:val="20"/>
              </w:rPr>
            </w:pPr>
          </w:p>
        </w:tc>
        <w:tc>
          <w:tcPr>
            <w:tcW w:w="3879" w:type="dxa"/>
            <w:shd w:val="clear" w:color="auto" w:fill="auto"/>
          </w:tcPr>
          <w:p w:rsidR="002C66FB" w:rsidRPr="005A69BB" w:rsidRDefault="000511EF" w:rsidP="00306E42">
            <w:pPr>
              <w:pStyle w:val="ConsPlusNormal"/>
              <w:keepNext/>
              <w:ind w:firstLine="371"/>
              <w:jc w:val="both"/>
              <w:rPr>
                <w:rFonts w:ascii="Times New Roman" w:hAnsi="Times New Roman" w:cs="Times New Roman"/>
                <w:bCs/>
              </w:rPr>
            </w:pPr>
            <w:r w:rsidRPr="00A108CF">
              <w:rPr>
                <w:rFonts w:ascii="Times New Roman" w:hAnsi="Times New Roman" w:cs="Times New Roman"/>
              </w:rPr>
              <w:t>За 9 месяцев</w:t>
            </w:r>
            <w:r w:rsidR="000B5476" w:rsidRPr="00A108CF">
              <w:rPr>
                <w:rFonts w:ascii="Times New Roman" w:hAnsi="Times New Roman" w:cs="Times New Roman"/>
              </w:rPr>
              <w:t xml:space="preserve"> 2016 г. </w:t>
            </w:r>
            <w:r w:rsidR="00A108CF" w:rsidRPr="00A108CF">
              <w:rPr>
                <w:rFonts w:ascii="Times New Roman" w:hAnsi="Times New Roman" w:cs="Times New Roman"/>
              </w:rPr>
              <w:t>хозяйствующими субъектами,  доля участия Нижегородской области в которых составляет 50 и более процентов</w:t>
            </w:r>
            <w:r w:rsidR="00A108CF">
              <w:rPr>
                <w:rFonts w:ascii="Times New Roman" w:hAnsi="Times New Roman" w:cs="Times New Roman"/>
              </w:rPr>
              <w:t>,</w:t>
            </w:r>
            <w:r w:rsidR="000B5476" w:rsidRPr="00A108CF">
              <w:rPr>
                <w:rFonts w:ascii="Times New Roman" w:hAnsi="Times New Roman" w:cs="Times New Roman"/>
              </w:rPr>
              <w:t xml:space="preserve"> не проводились публичные торги или иные конкурентные процедуры при реализации </w:t>
            </w:r>
            <w:r w:rsidR="00306E42">
              <w:rPr>
                <w:rFonts w:ascii="Times New Roman" w:hAnsi="Times New Roman" w:cs="Times New Roman"/>
              </w:rPr>
              <w:t xml:space="preserve">их </w:t>
            </w:r>
            <w:r w:rsidR="000B5476" w:rsidRPr="00A108CF">
              <w:rPr>
                <w:rFonts w:ascii="Times New Roman" w:hAnsi="Times New Roman" w:cs="Times New Roman"/>
              </w:rPr>
              <w:t>имущества</w:t>
            </w:r>
            <w:r w:rsidR="00306E42">
              <w:rPr>
                <w:rFonts w:ascii="Times New Roman" w:hAnsi="Times New Roman" w:cs="Times New Roman"/>
              </w:rPr>
              <w:t>.</w:t>
            </w:r>
            <w:r w:rsidR="000B5476" w:rsidRPr="00A108CF">
              <w:rPr>
                <w:rFonts w:ascii="Times New Roman" w:hAnsi="Times New Roman" w:cs="Times New Roman"/>
              </w:rPr>
              <w:t xml:space="preserve"> </w:t>
            </w:r>
            <w:r w:rsidR="005A69BB" w:rsidRPr="00E14E2D">
              <w:rPr>
                <w:rFonts w:ascii="Times New Roman" w:hAnsi="Times New Roman" w:cs="Times New Roman"/>
              </w:rPr>
              <w:t xml:space="preserve">Министерством </w:t>
            </w:r>
            <w:r w:rsidR="005A69BB" w:rsidRPr="00E14E2D">
              <w:rPr>
                <w:rFonts w:ascii="Times New Roman" w:hAnsi="Times New Roman" w:cs="Times New Roman"/>
                <w:bCs/>
              </w:rPr>
              <w:t>инвестиций, земельных и имущественных отношений Нижегородской области</w:t>
            </w:r>
            <w:r w:rsidR="00DF0099" w:rsidRPr="00E14E2D">
              <w:rPr>
                <w:rFonts w:ascii="Times New Roman" w:hAnsi="Times New Roman" w:cs="Times New Roman"/>
                <w:bCs/>
              </w:rPr>
              <w:t>,</w:t>
            </w:r>
            <w:r w:rsidR="000B5476" w:rsidRPr="00E14E2D">
              <w:rPr>
                <w:rFonts w:ascii="Times New Roman" w:hAnsi="Times New Roman" w:cs="Times New Roman"/>
                <w:b/>
              </w:rPr>
              <w:t xml:space="preserve"> </w:t>
            </w:r>
            <w:r w:rsidR="000B5476" w:rsidRPr="00E14E2D">
              <w:rPr>
                <w:rFonts w:ascii="Times New Roman" w:hAnsi="Times New Roman" w:cs="Times New Roman"/>
              </w:rPr>
              <w:t>в адрес подведомственных акционерных обществ, доля участия Нижегородской области в которых составляет 50 и более процентов, направлены письма с рекомендациями внесения изменений в положение о закупках</w:t>
            </w:r>
            <w:r w:rsidR="0090424B" w:rsidRPr="00E14E2D">
              <w:rPr>
                <w:rFonts w:ascii="Times New Roman" w:hAnsi="Times New Roman" w:cs="Times New Roman"/>
              </w:rPr>
              <w:t>,</w:t>
            </w:r>
            <w:r w:rsidR="000B5476" w:rsidRPr="00E14E2D">
              <w:rPr>
                <w:rFonts w:ascii="Times New Roman" w:hAnsi="Times New Roman" w:cs="Times New Roman"/>
              </w:rPr>
              <w:t xml:space="preserve"> в соответствии с распоряжением Правительства Нижегородской области от 18.02.2016 № 155-р «О внедрении Стандарта осуществления закупочной деятельности отдельных видов юридических лиц»</w:t>
            </w:r>
            <w:r w:rsidR="000B5476" w:rsidRPr="00882BD9">
              <w:rPr>
                <w:rFonts w:ascii="Times New Roman" w:hAnsi="Times New Roman" w:cs="Times New Roman"/>
              </w:rPr>
              <w:t>.</w:t>
            </w:r>
          </w:p>
        </w:tc>
        <w:tc>
          <w:tcPr>
            <w:tcW w:w="3119" w:type="dxa"/>
            <w:shd w:val="clear" w:color="auto" w:fill="auto"/>
          </w:tcPr>
          <w:p w:rsidR="002C66FB" w:rsidRPr="00722F76" w:rsidRDefault="002C66FB" w:rsidP="002C66FB">
            <w:pPr>
              <w:rPr>
                <w:sz w:val="20"/>
                <w:lang w:eastAsia="ru-RU"/>
              </w:rPr>
            </w:pPr>
            <w:r w:rsidRPr="00722F76">
              <w:rPr>
                <w:sz w:val="20"/>
                <w:lang w:eastAsia="ru-RU"/>
              </w:rPr>
              <w:t xml:space="preserve">Реализация имущества хозяйствующими субъектами, доля участия Нижегородской области в которых составляет 50 и более процентов, на основе публичных торгов или иных конкурентных процедур.  </w:t>
            </w:r>
          </w:p>
          <w:p w:rsidR="002C66FB" w:rsidRPr="00722F76" w:rsidRDefault="002C66FB" w:rsidP="002C66FB">
            <w:pPr>
              <w:rPr>
                <w:sz w:val="20"/>
              </w:rPr>
            </w:pPr>
          </w:p>
        </w:tc>
        <w:tc>
          <w:tcPr>
            <w:tcW w:w="992" w:type="dxa"/>
            <w:shd w:val="clear" w:color="auto" w:fill="auto"/>
            <w:vAlign w:val="center"/>
          </w:tcPr>
          <w:p w:rsidR="002C66FB" w:rsidRPr="00722F76" w:rsidRDefault="002C66FB" w:rsidP="002C66FB">
            <w:pPr>
              <w:jc w:val="center"/>
              <w:rPr>
                <w:sz w:val="20"/>
              </w:rPr>
            </w:pPr>
            <w:r w:rsidRPr="00722F76">
              <w:rPr>
                <w:sz w:val="20"/>
              </w:rPr>
              <w:t>постоянно</w:t>
            </w:r>
          </w:p>
        </w:tc>
        <w:tc>
          <w:tcPr>
            <w:tcW w:w="992" w:type="dxa"/>
            <w:shd w:val="clear" w:color="auto" w:fill="auto"/>
            <w:vAlign w:val="center"/>
          </w:tcPr>
          <w:p w:rsidR="002C66FB" w:rsidRPr="00722F76" w:rsidRDefault="00A108CF" w:rsidP="002C66FB">
            <w:pPr>
              <w:jc w:val="center"/>
              <w:rPr>
                <w:sz w:val="20"/>
              </w:rPr>
            </w:pPr>
            <w:r>
              <w:rPr>
                <w:sz w:val="20"/>
              </w:rPr>
              <w:t>-</w:t>
            </w:r>
          </w:p>
        </w:tc>
        <w:tc>
          <w:tcPr>
            <w:tcW w:w="992" w:type="dxa"/>
            <w:shd w:val="clear" w:color="auto" w:fill="auto"/>
            <w:vAlign w:val="center"/>
          </w:tcPr>
          <w:p w:rsidR="002C66FB" w:rsidRPr="00722F76" w:rsidRDefault="00A108CF" w:rsidP="00A108CF">
            <w:pPr>
              <w:pStyle w:val="ConsPlusNormal"/>
              <w:keepNext/>
              <w:jc w:val="center"/>
              <w:rPr>
                <w:rFonts w:ascii="Times New Roman" w:hAnsi="Times New Roman" w:cs="Times New Roman"/>
              </w:rPr>
            </w:pPr>
            <w:r>
              <w:rPr>
                <w:rFonts w:ascii="Times New Roman" w:hAnsi="Times New Roman" w:cs="Times New Roman"/>
              </w:rPr>
              <w:t>-</w:t>
            </w:r>
          </w:p>
        </w:tc>
        <w:tc>
          <w:tcPr>
            <w:tcW w:w="2127" w:type="dxa"/>
            <w:shd w:val="clear" w:color="auto" w:fill="auto"/>
          </w:tcPr>
          <w:p w:rsidR="002C66FB" w:rsidRPr="00722F76" w:rsidRDefault="002C66FB" w:rsidP="002C66FB">
            <w:pPr>
              <w:pStyle w:val="ConsPlusNormal"/>
              <w:keepNext/>
              <w:jc w:val="center"/>
              <w:rPr>
                <w:rFonts w:ascii="Times New Roman" w:hAnsi="Times New Roman" w:cs="Times New Roman"/>
              </w:rPr>
            </w:pPr>
            <w:r w:rsidRPr="00722F76">
              <w:rPr>
                <w:rFonts w:ascii="Times New Roman" w:hAnsi="Times New Roman" w:cs="Times New Roman"/>
              </w:rPr>
              <w:t>Органы исполнительной власти Нижегородской области по отраслевой принадлежности**</w:t>
            </w:r>
            <w:r w:rsidR="00125661">
              <w:rPr>
                <w:rFonts w:ascii="Times New Roman" w:hAnsi="Times New Roman" w:cs="Times New Roman"/>
              </w:rPr>
              <w:t>*</w:t>
            </w:r>
          </w:p>
          <w:p w:rsidR="002C66FB" w:rsidRPr="00722F76" w:rsidRDefault="002C66FB" w:rsidP="002C66FB">
            <w:pPr>
              <w:rPr>
                <w:sz w:val="20"/>
              </w:rPr>
            </w:pPr>
          </w:p>
        </w:tc>
      </w:tr>
      <w:tr w:rsidR="005610DF" w:rsidTr="00E14E2D">
        <w:tc>
          <w:tcPr>
            <w:tcW w:w="838" w:type="dxa"/>
            <w:shd w:val="clear" w:color="auto" w:fill="auto"/>
            <w:vAlign w:val="center"/>
          </w:tcPr>
          <w:p w:rsidR="005610DF" w:rsidRPr="004A17FD" w:rsidRDefault="005610DF" w:rsidP="005610DF">
            <w:pPr>
              <w:jc w:val="center"/>
              <w:rPr>
                <w:sz w:val="20"/>
              </w:rPr>
            </w:pPr>
            <w:r w:rsidRPr="004A17FD">
              <w:rPr>
                <w:sz w:val="20"/>
              </w:rPr>
              <w:t>2.3.10.</w:t>
            </w:r>
          </w:p>
        </w:tc>
        <w:tc>
          <w:tcPr>
            <w:tcW w:w="2848" w:type="dxa"/>
            <w:shd w:val="clear" w:color="auto" w:fill="auto"/>
          </w:tcPr>
          <w:p w:rsidR="005610DF" w:rsidRPr="004A17FD" w:rsidRDefault="005610DF" w:rsidP="005610DF">
            <w:pPr>
              <w:rPr>
                <w:sz w:val="20"/>
                <w:lang w:eastAsia="ru-RU"/>
              </w:rPr>
            </w:pPr>
            <w:r w:rsidRPr="004A17FD">
              <w:rPr>
                <w:sz w:val="20"/>
                <w:lang w:eastAsia="ru-RU"/>
              </w:rPr>
              <w:t>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w:t>
            </w:r>
            <w:r>
              <w:rPr>
                <w:sz w:val="20"/>
                <w:lang w:eastAsia="ru-RU"/>
              </w:rPr>
              <w:t xml:space="preserve"> </w:t>
            </w:r>
            <w:r w:rsidRPr="004A17FD">
              <w:rPr>
                <w:sz w:val="20"/>
                <w:lang w:eastAsia="ru-RU"/>
              </w:rPr>
              <w:t xml:space="preserve">процедур при реализации имущества. </w:t>
            </w:r>
          </w:p>
        </w:tc>
        <w:tc>
          <w:tcPr>
            <w:tcW w:w="3879" w:type="dxa"/>
            <w:shd w:val="clear" w:color="auto" w:fill="auto"/>
          </w:tcPr>
          <w:p w:rsidR="00147118" w:rsidRDefault="00147118" w:rsidP="00147118">
            <w:pPr>
              <w:pStyle w:val="ConsPlusNormal"/>
              <w:keepNext/>
              <w:ind w:firstLine="371"/>
              <w:jc w:val="both"/>
              <w:rPr>
                <w:rFonts w:ascii="Times New Roman" w:hAnsi="Times New Roman" w:cs="Times New Roman"/>
              </w:rPr>
            </w:pPr>
            <w:r w:rsidRPr="00306E42">
              <w:rPr>
                <w:rFonts w:ascii="Times New Roman" w:hAnsi="Times New Roman" w:cs="Times New Roman"/>
              </w:rPr>
              <w:t>В соответствии с заключенными соглашениями между минэкономики и администрациями муниципальных районов (городских округов), информация от ОМСУ предоставляется отчет 2 раза в год (20 июля и 20 января).</w:t>
            </w:r>
          </w:p>
          <w:p w:rsidR="00D05880" w:rsidRDefault="00D05880" w:rsidP="00147118">
            <w:pPr>
              <w:pStyle w:val="ConsPlusNormal"/>
              <w:keepNext/>
              <w:ind w:firstLine="371"/>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lang w:val="en-US"/>
              </w:rPr>
              <w:t>I</w:t>
            </w:r>
            <w:r w:rsidRPr="00D05880">
              <w:rPr>
                <w:rFonts w:ascii="Times New Roman" w:hAnsi="Times New Roman" w:cs="Times New Roman"/>
              </w:rPr>
              <w:t xml:space="preserve"> </w:t>
            </w:r>
            <w:r>
              <w:rPr>
                <w:rFonts w:ascii="Times New Roman" w:hAnsi="Times New Roman" w:cs="Times New Roman"/>
              </w:rPr>
              <w:t xml:space="preserve">полугодии в 5 муниципальных районах и городских округах проводились публичные торги или иные конкурентные процедуры при реализации имущества хозяйствующими субъектами, доля участия муниципальных образований в </w:t>
            </w:r>
            <w:r>
              <w:rPr>
                <w:rFonts w:ascii="Times New Roman" w:hAnsi="Times New Roman" w:cs="Times New Roman"/>
              </w:rPr>
              <w:lastRenderedPageBreak/>
              <w:t>которых составдяет 50% и более.</w:t>
            </w:r>
          </w:p>
          <w:p w:rsidR="00D05880" w:rsidRDefault="00D05880" w:rsidP="00147118">
            <w:pPr>
              <w:pStyle w:val="ConsPlusNormal"/>
              <w:keepNext/>
              <w:ind w:firstLine="371"/>
              <w:jc w:val="both"/>
              <w:rPr>
                <w:rFonts w:ascii="Times New Roman" w:hAnsi="Times New Roman" w:cs="Times New Roman"/>
              </w:rPr>
            </w:pPr>
            <w:r>
              <w:rPr>
                <w:rFonts w:ascii="Times New Roman" w:hAnsi="Times New Roman" w:cs="Times New Roman"/>
              </w:rPr>
              <w:t>В 36 районах в отчетном периоде данная работа не проводилась, планируется проведение в последующие периоды.</w:t>
            </w:r>
          </w:p>
          <w:p w:rsidR="00D05880" w:rsidRDefault="00D05880" w:rsidP="00147118">
            <w:pPr>
              <w:pStyle w:val="ConsPlusNormal"/>
              <w:keepNext/>
              <w:ind w:firstLine="371"/>
              <w:jc w:val="both"/>
              <w:rPr>
                <w:rFonts w:ascii="Times New Roman" w:hAnsi="Times New Roman" w:cs="Times New Roman"/>
              </w:rPr>
            </w:pPr>
            <w:r>
              <w:rPr>
                <w:rFonts w:ascii="Times New Roman" w:hAnsi="Times New Roman" w:cs="Times New Roman"/>
              </w:rPr>
              <w:t>11 районов не представили информацию.</w:t>
            </w:r>
          </w:p>
          <w:p w:rsidR="00D05880" w:rsidRDefault="00D05880" w:rsidP="00147118">
            <w:pPr>
              <w:pStyle w:val="ConsPlusNormal"/>
              <w:keepNext/>
              <w:ind w:firstLine="371"/>
              <w:jc w:val="both"/>
              <w:rPr>
                <w:rFonts w:ascii="Times New Roman" w:hAnsi="Times New Roman" w:cs="Times New Roman"/>
              </w:rPr>
            </w:pPr>
            <w:r>
              <w:rPr>
                <w:rFonts w:ascii="Times New Roman" w:hAnsi="Times New Roman" w:cs="Times New Roman"/>
              </w:rPr>
              <w:t>Министерством энергетики и ЖКХ в адрес муниципальных районов направлено письм</w:t>
            </w:r>
            <w:r w:rsidR="0025629A">
              <w:rPr>
                <w:rFonts w:ascii="Times New Roman" w:hAnsi="Times New Roman" w:cs="Times New Roman"/>
              </w:rPr>
              <w:t>о о необходимости использования</w:t>
            </w:r>
            <w:r>
              <w:rPr>
                <w:rFonts w:ascii="Times New Roman" w:hAnsi="Times New Roman" w:cs="Times New Roman"/>
              </w:rPr>
              <w:t xml:space="preserve"> механизма концессии по муниципальному имуществу, эксплуати</w:t>
            </w:r>
            <w:r w:rsidR="0025629A">
              <w:rPr>
                <w:rFonts w:ascii="Times New Roman" w:hAnsi="Times New Roman" w:cs="Times New Roman"/>
              </w:rPr>
              <w:t>руемому в сфере ЖКХ, находящееся</w:t>
            </w:r>
            <w:r>
              <w:rPr>
                <w:rFonts w:ascii="Times New Roman" w:hAnsi="Times New Roman" w:cs="Times New Roman"/>
              </w:rPr>
              <w:t xml:space="preserve"> у неэффективных муниципальных предприятий.</w:t>
            </w:r>
          </w:p>
          <w:p w:rsidR="00D05880" w:rsidRDefault="00D05880" w:rsidP="00147118">
            <w:pPr>
              <w:pStyle w:val="ConsPlusNormal"/>
              <w:keepNext/>
              <w:ind w:firstLine="371"/>
              <w:jc w:val="both"/>
              <w:rPr>
                <w:rFonts w:ascii="Times New Roman" w:hAnsi="Times New Roman" w:cs="Times New Roman"/>
              </w:rPr>
            </w:pPr>
            <w:r>
              <w:rPr>
                <w:rFonts w:ascii="Times New Roman" w:hAnsi="Times New Roman" w:cs="Times New Roman"/>
              </w:rPr>
              <w:t xml:space="preserve">На сегодняшний день объявленные конкурсы на концессию имущества районов не состоялись, министерством повторно организована работа и направлены рекомендации по улучшению условий </w:t>
            </w:r>
            <w:r w:rsidR="0025629A">
              <w:rPr>
                <w:rFonts w:ascii="Times New Roman" w:hAnsi="Times New Roman" w:cs="Times New Roman"/>
              </w:rPr>
              <w:t xml:space="preserve">конкурсной документации                   в части </w:t>
            </w:r>
            <w:r>
              <w:rPr>
                <w:rFonts w:ascii="Times New Roman" w:hAnsi="Times New Roman" w:cs="Times New Roman"/>
              </w:rPr>
              <w:t>инвестиционной привлекательности.</w:t>
            </w:r>
          </w:p>
          <w:p w:rsidR="001D5C12" w:rsidRPr="007F3DA5" w:rsidRDefault="0025629A" w:rsidP="007F3DA5">
            <w:pPr>
              <w:pStyle w:val="ConsPlusNormal"/>
              <w:keepNext/>
              <w:ind w:firstLine="371"/>
              <w:jc w:val="both"/>
              <w:rPr>
                <w:rFonts w:ascii="Times New Roman" w:hAnsi="Times New Roman" w:cs="Times New Roman"/>
              </w:rPr>
            </w:pPr>
            <w:r>
              <w:rPr>
                <w:rFonts w:ascii="Times New Roman" w:hAnsi="Times New Roman" w:cs="Times New Roman"/>
              </w:rPr>
              <w:t xml:space="preserve">Кроме того, в соответствии с решением, принятым Заместителем Председателя Правительства РФ Д.Н.Козака организована и продолжена работа в ОМСУ по трансформации действующих договоров аренды в отношении объектов коммунальной инфраструктуры в концессионные соглашения в рамках поручения Правительства РФ от 18.09.2015 №ДК-П9-6418. Информация о ходе работы министерством направлена в адрес Заместителя министра строительства и </w:t>
            </w:r>
            <w:r w:rsidR="007F3DA5">
              <w:rPr>
                <w:rFonts w:ascii="Times New Roman" w:hAnsi="Times New Roman" w:cs="Times New Roman"/>
              </w:rPr>
              <w:t>ЖКХ РФ А.В.Чибиса от 13.05.2016.</w:t>
            </w:r>
            <w:r>
              <w:rPr>
                <w:rFonts w:ascii="Times New Roman" w:hAnsi="Times New Roman" w:cs="Times New Roman"/>
              </w:rPr>
              <w:t xml:space="preserve">                                 </w:t>
            </w:r>
          </w:p>
        </w:tc>
        <w:tc>
          <w:tcPr>
            <w:tcW w:w="3119" w:type="dxa"/>
            <w:shd w:val="clear" w:color="auto" w:fill="auto"/>
          </w:tcPr>
          <w:p w:rsidR="005610DF" w:rsidRPr="004A17FD" w:rsidRDefault="005610DF" w:rsidP="005610DF">
            <w:pPr>
              <w:rPr>
                <w:sz w:val="20"/>
                <w:lang w:eastAsia="ru-RU"/>
              </w:rPr>
            </w:pPr>
            <w:r w:rsidRPr="004A17FD">
              <w:rPr>
                <w:sz w:val="20"/>
                <w:lang w:eastAsia="ru-RU"/>
              </w:rPr>
              <w:lastRenderedPageBreak/>
              <w:t xml:space="preserve">Реализация имущества хозяйствующими субъектами,  доля участия муниципальных образований в которых составляет 50 и более процентов, на основе публичных торгов или иных конкурентных процедур.  </w:t>
            </w:r>
          </w:p>
          <w:p w:rsidR="005610DF" w:rsidRPr="004A17FD" w:rsidRDefault="005610DF" w:rsidP="005610DF">
            <w:pPr>
              <w:rPr>
                <w:sz w:val="20"/>
              </w:rPr>
            </w:pPr>
          </w:p>
        </w:tc>
        <w:tc>
          <w:tcPr>
            <w:tcW w:w="992" w:type="dxa"/>
            <w:shd w:val="clear" w:color="auto" w:fill="auto"/>
            <w:vAlign w:val="center"/>
          </w:tcPr>
          <w:p w:rsidR="005610DF" w:rsidRPr="004A17FD" w:rsidRDefault="005610DF" w:rsidP="005610DF">
            <w:pPr>
              <w:jc w:val="center"/>
              <w:rPr>
                <w:sz w:val="20"/>
              </w:rPr>
            </w:pPr>
            <w:r w:rsidRPr="004A17FD">
              <w:rPr>
                <w:sz w:val="20"/>
              </w:rPr>
              <w:t>постоянно</w:t>
            </w:r>
          </w:p>
        </w:tc>
        <w:tc>
          <w:tcPr>
            <w:tcW w:w="992" w:type="dxa"/>
            <w:shd w:val="clear" w:color="auto" w:fill="auto"/>
            <w:vAlign w:val="center"/>
          </w:tcPr>
          <w:p w:rsidR="005610DF" w:rsidRPr="004A17FD" w:rsidRDefault="005610DF" w:rsidP="005610DF">
            <w:pPr>
              <w:jc w:val="center"/>
              <w:rPr>
                <w:sz w:val="20"/>
              </w:rPr>
            </w:pPr>
            <w:r w:rsidRPr="004A17FD">
              <w:rPr>
                <w:sz w:val="20"/>
              </w:rPr>
              <w:t>постоянно</w:t>
            </w:r>
          </w:p>
        </w:tc>
        <w:tc>
          <w:tcPr>
            <w:tcW w:w="992" w:type="dxa"/>
            <w:shd w:val="clear" w:color="auto" w:fill="auto"/>
            <w:vAlign w:val="center"/>
          </w:tcPr>
          <w:p w:rsidR="005610DF" w:rsidRPr="004A17FD" w:rsidRDefault="005610DF" w:rsidP="005610DF">
            <w:pPr>
              <w:jc w:val="center"/>
              <w:rPr>
                <w:sz w:val="20"/>
                <w:lang w:eastAsia="ru-RU"/>
              </w:rPr>
            </w:pPr>
            <w:r>
              <w:rPr>
                <w:sz w:val="20"/>
                <w:lang w:eastAsia="ru-RU"/>
              </w:rPr>
              <w:t>100%</w:t>
            </w:r>
          </w:p>
        </w:tc>
        <w:tc>
          <w:tcPr>
            <w:tcW w:w="2127" w:type="dxa"/>
            <w:shd w:val="clear" w:color="auto" w:fill="auto"/>
          </w:tcPr>
          <w:p w:rsidR="005610DF" w:rsidRPr="004A17FD" w:rsidRDefault="00824D80" w:rsidP="005610DF">
            <w:pPr>
              <w:jc w:val="center"/>
              <w:rPr>
                <w:sz w:val="20"/>
                <w:lang w:eastAsia="ru-RU"/>
              </w:rPr>
            </w:pPr>
            <w:r>
              <w:rPr>
                <w:sz w:val="20"/>
                <w:lang w:eastAsia="ru-RU"/>
              </w:rPr>
              <w:t>ОМСУ</w:t>
            </w:r>
            <w:r w:rsidR="005610DF" w:rsidRPr="004A17FD">
              <w:rPr>
                <w:sz w:val="20"/>
                <w:lang w:eastAsia="ru-RU"/>
              </w:rPr>
              <w:t xml:space="preserve"> Нижегородской области </w:t>
            </w:r>
            <w:r w:rsidR="005610DF" w:rsidRPr="004A17FD">
              <w:rPr>
                <w:color w:val="000000"/>
                <w:sz w:val="20"/>
              </w:rPr>
              <w:t>(по согласованию, при необходимости)</w:t>
            </w:r>
            <w:r w:rsidR="005610DF" w:rsidRPr="004A17FD">
              <w:rPr>
                <w:sz w:val="20"/>
                <w:lang w:eastAsia="ru-RU"/>
              </w:rPr>
              <w:t>,</w:t>
            </w:r>
          </w:p>
          <w:p w:rsidR="005610DF" w:rsidRPr="004A17FD" w:rsidRDefault="005610DF" w:rsidP="005610DF">
            <w:pPr>
              <w:jc w:val="center"/>
              <w:rPr>
                <w:sz w:val="20"/>
              </w:rPr>
            </w:pPr>
            <w:r w:rsidRPr="004A17FD">
              <w:rPr>
                <w:sz w:val="20"/>
              </w:rPr>
              <w:t>органы исполнительной власти Нижегородской области</w:t>
            </w:r>
            <w:r w:rsidRPr="004A17FD">
              <w:rPr>
                <w:sz w:val="20"/>
                <w:lang w:eastAsia="ru-RU"/>
              </w:rPr>
              <w:t xml:space="preserve"> по отраслевой принадлежности**</w:t>
            </w:r>
            <w:r w:rsidR="00125661">
              <w:rPr>
                <w:sz w:val="20"/>
                <w:lang w:eastAsia="ru-RU"/>
              </w:rPr>
              <w:t>*</w:t>
            </w:r>
          </w:p>
        </w:tc>
      </w:tr>
      <w:tr w:rsidR="003769F5" w:rsidTr="00793969">
        <w:tc>
          <w:tcPr>
            <w:tcW w:w="838" w:type="dxa"/>
            <w:shd w:val="clear" w:color="auto" w:fill="auto"/>
            <w:vAlign w:val="center"/>
          </w:tcPr>
          <w:p w:rsidR="003769F5" w:rsidRPr="004A17FD" w:rsidRDefault="003769F5" w:rsidP="00BA6923">
            <w:pPr>
              <w:jc w:val="center"/>
              <w:rPr>
                <w:sz w:val="20"/>
              </w:rPr>
            </w:pPr>
            <w:r w:rsidRPr="004A17FD">
              <w:rPr>
                <w:sz w:val="20"/>
              </w:rPr>
              <w:lastRenderedPageBreak/>
              <w:t>2.3.11.</w:t>
            </w:r>
          </w:p>
        </w:tc>
        <w:tc>
          <w:tcPr>
            <w:tcW w:w="2848" w:type="dxa"/>
            <w:shd w:val="clear" w:color="auto" w:fill="auto"/>
          </w:tcPr>
          <w:p w:rsidR="003769F5" w:rsidRPr="004A17FD" w:rsidRDefault="003769F5" w:rsidP="00BA6923">
            <w:pPr>
              <w:rPr>
                <w:sz w:val="20"/>
              </w:rPr>
            </w:pPr>
            <w:r w:rsidRPr="004A17FD">
              <w:rPr>
                <w:sz w:val="20"/>
              </w:rPr>
              <w:t xml:space="preserve">Учет в конкурсной документации условий, по которым хозяйствующие </w:t>
            </w:r>
          </w:p>
          <w:p w:rsidR="003769F5" w:rsidRPr="004A17FD" w:rsidRDefault="003769F5" w:rsidP="00BA6923">
            <w:pPr>
              <w:rPr>
                <w:sz w:val="20"/>
              </w:rPr>
            </w:pPr>
            <w:r w:rsidRPr="004A17FD">
              <w:rPr>
                <w:sz w:val="20"/>
              </w:rPr>
              <w:t xml:space="preserve">субъекты при допуске к участию в закупках для обеспечения </w:t>
            </w:r>
          </w:p>
          <w:p w:rsidR="003769F5" w:rsidRPr="004A17FD" w:rsidRDefault="003769F5" w:rsidP="00BA6923">
            <w:pPr>
              <w:rPr>
                <w:sz w:val="20"/>
              </w:rPr>
            </w:pPr>
            <w:r w:rsidRPr="004A17FD">
              <w:rPr>
                <w:sz w:val="20"/>
              </w:rPr>
              <w:t xml:space="preserve">государственных нужд принимают участие в указанных </w:t>
            </w:r>
          </w:p>
          <w:p w:rsidR="003769F5" w:rsidRPr="004A17FD" w:rsidRDefault="003769F5" w:rsidP="00BA6923">
            <w:pPr>
              <w:rPr>
                <w:sz w:val="20"/>
              </w:rPr>
            </w:pPr>
            <w:r w:rsidRPr="004A17FD">
              <w:rPr>
                <w:sz w:val="20"/>
              </w:rPr>
              <w:t xml:space="preserve">закупках на равных условиях </w:t>
            </w:r>
          </w:p>
          <w:p w:rsidR="003769F5" w:rsidRPr="004A17FD" w:rsidRDefault="003769F5" w:rsidP="00BA6923">
            <w:pPr>
              <w:rPr>
                <w:sz w:val="20"/>
              </w:rPr>
            </w:pPr>
            <w:r w:rsidRPr="004A17FD">
              <w:rPr>
                <w:sz w:val="20"/>
              </w:rPr>
              <w:t>с иными хозяйствующими субъектами.</w:t>
            </w:r>
          </w:p>
          <w:p w:rsidR="003769F5" w:rsidRPr="004A17FD" w:rsidRDefault="003769F5" w:rsidP="00BA6923">
            <w:pPr>
              <w:rPr>
                <w:sz w:val="20"/>
              </w:rPr>
            </w:pPr>
          </w:p>
        </w:tc>
        <w:tc>
          <w:tcPr>
            <w:tcW w:w="3879" w:type="dxa"/>
            <w:shd w:val="clear" w:color="auto" w:fill="auto"/>
          </w:tcPr>
          <w:p w:rsidR="0090424B" w:rsidRDefault="000511EF" w:rsidP="00E14E2D">
            <w:pPr>
              <w:pStyle w:val="ConsPlusNormal"/>
              <w:keepNext/>
              <w:ind w:firstLine="369"/>
              <w:jc w:val="both"/>
              <w:rPr>
                <w:rFonts w:ascii="Times New Roman" w:hAnsi="Times New Roman" w:cs="Times New Roman"/>
              </w:rPr>
            </w:pPr>
            <w:r>
              <w:rPr>
                <w:rFonts w:ascii="Times New Roman" w:hAnsi="Times New Roman" w:cs="Times New Roman"/>
              </w:rPr>
              <w:t>За 9 месяцев</w:t>
            </w:r>
            <w:r w:rsidR="0090424B">
              <w:rPr>
                <w:rFonts w:ascii="Times New Roman" w:hAnsi="Times New Roman" w:cs="Times New Roman"/>
              </w:rPr>
              <w:t xml:space="preserve"> 2016 г. по данному меропри</w:t>
            </w:r>
            <w:r w:rsidR="00147118">
              <w:rPr>
                <w:rFonts w:ascii="Times New Roman" w:hAnsi="Times New Roman" w:cs="Times New Roman"/>
              </w:rPr>
              <w:t>ятию проведена следующая работа.</w:t>
            </w:r>
          </w:p>
          <w:p w:rsidR="003769F5" w:rsidRPr="003769F5" w:rsidRDefault="005A69BB" w:rsidP="00793969">
            <w:pPr>
              <w:pStyle w:val="ConsPlusNormal"/>
              <w:keepNext/>
              <w:ind w:firstLine="369"/>
              <w:jc w:val="both"/>
              <w:rPr>
                <w:rFonts w:ascii="Times New Roman" w:hAnsi="Times New Roman" w:cs="Times New Roman"/>
              </w:rPr>
            </w:pPr>
            <w:r>
              <w:rPr>
                <w:rFonts w:ascii="Times New Roman" w:hAnsi="Times New Roman" w:cs="Times New Roman"/>
              </w:rPr>
              <w:t xml:space="preserve">Министерством </w:t>
            </w:r>
            <w:r w:rsidRPr="00F17DE1">
              <w:rPr>
                <w:rFonts w:ascii="Times New Roman" w:hAnsi="Times New Roman" w:cs="Times New Roman"/>
                <w:bCs/>
              </w:rPr>
              <w:t>инвест</w:t>
            </w:r>
            <w:r>
              <w:rPr>
                <w:rFonts w:ascii="Times New Roman" w:hAnsi="Times New Roman" w:cs="Times New Roman"/>
                <w:bCs/>
              </w:rPr>
              <w:t xml:space="preserve">иций, земельных и имущественных </w:t>
            </w:r>
            <w:r w:rsidRPr="00F17DE1">
              <w:rPr>
                <w:rFonts w:ascii="Times New Roman" w:hAnsi="Times New Roman" w:cs="Times New Roman"/>
                <w:bCs/>
              </w:rPr>
              <w:t>отношений Нижегородской области</w:t>
            </w:r>
            <w:r w:rsidR="003769F5">
              <w:rPr>
                <w:rFonts w:ascii="Times New Roman" w:hAnsi="Times New Roman" w:cs="Times New Roman"/>
              </w:rPr>
              <w:t xml:space="preserve"> в </w:t>
            </w:r>
            <w:r w:rsidR="003769F5" w:rsidRPr="003769F5">
              <w:rPr>
                <w:rFonts w:ascii="Times New Roman" w:hAnsi="Times New Roman" w:cs="Times New Roman"/>
              </w:rPr>
              <w:t>адрес подведомственных акционерных обществ, доля участия Нижегородской области в которых составляет 50 и более процентов, направлены письма с рекомендациями внесения изменений в положение о закупках в соответствии с распоряжением Правительства Нижегородской области от 18.02.2016 № 155-р «О внедрении Стандарта осуществления закупочной деятельности отдельных видов юридических лиц».</w:t>
            </w:r>
          </w:p>
          <w:p w:rsidR="003769F5" w:rsidRPr="003769F5" w:rsidRDefault="005A69BB" w:rsidP="003769F5">
            <w:pPr>
              <w:pStyle w:val="ConsPlusNormal"/>
              <w:keepNext/>
              <w:ind w:firstLine="369"/>
              <w:jc w:val="both"/>
              <w:rPr>
                <w:rFonts w:ascii="Times New Roman" w:hAnsi="Times New Roman" w:cs="Times New Roman"/>
              </w:rPr>
            </w:pPr>
            <w:r>
              <w:rPr>
                <w:rFonts w:ascii="Times New Roman" w:hAnsi="Times New Roman" w:cs="Times New Roman"/>
              </w:rPr>
              <w:t>Министерством энергетики и жилищно-коммунального хозяйства Нижегородской области</w:t>
            </w:r>
            <w:r w:rsidR="003769F5" w:rsidRPr="003769F5">
              <w:rPr>
                <w:rFonts w:ascii="Times New Roman" w:hAnsi="Times New Roman" w:cs="Times New Roman"/>
              </w:rPr>
              <w:t xml:space="preserve"> в адрес муниципальных районов</w:t>
            </w:r>
            <w:r>
              <w:rPr>
                <w:rFonts w:ascii="Times New Roman" w:hAnsi="Times New Roman" w:cs="Times New Roman"/>
              </w:rPr>
              <w:t xml:space="preserve"> и городских округов Нижегородской области</w:t>
            </w:r>
            <w:r w:rsidR="003769F5" w:rsidRPr="003769F5">
              <w:rPr>
                <w:rFonts w:ascii="Times New Roman" w:hAnsi="Times New Roman" w:cs="Times New Roman"/>
              </w:rPr>
              <w:t xml:space="preserve"> направлено письмо о необходимости использовани</w:t>
            </w:r>
            <w:r w:rsidR="0090424B">
              <w:rPr>
                <w:rFonts w:ascii="Times New Roman" w:hAnsi="Times New Roman" w:cs="Times New Roman"/>
              </w:rPr>
              <w:t>я</w:t>
            </w:r>
            <w:r w:rsidR="003769F5" w:rsidRPr="003769F5">
              <w:rPr>
                <w:rFonts w:ascii="Times New Roman" w:hAnsi="Times New Roman" w:cs="Times New Roman"/>
              </w:rPr>
              <w:t xml:space="preserve"> механизма концессии по муниципальному имуществу, эксплуатируемому в сфере ЖКХ,  находящееся у неэффект</w:t>
            </w:r>
            <w:r w:rsidR="0090424B">
              <w:rPr>
                <w:rFonts w:ascii="Times New Roman" w:hAnsi="Times New Roman" w:cs="Times New Roman"/>
              </w:rPr>
              <w:t>ивных муниципальных предприятий</w:t>
            </w:r>
            <w:r w:rsidR="003769F5" w:rsidRPr="003769F5">
              <w:rPr>
                <w:rFonts w:ascii="Times New Roman" w:hAnsi="Times New Roman" w:cs="Times New Roman"/>
              </w:rPr>
              <w:t xml:space="preserve">, который подразумевает проведение конкурсных процедур. </w:t>
            </w:r>
          </w:p>
          <w:p w:rsidR="003769F5" w:rsidRPr="003769F5" w:rsidRDefault="00930B2B" w:rsidP="00A96A6E">
            <w:pPr>
              <w:pStyle w:val="ConsPlusNormal"/>
              <w:keepNext/>
              <w:ind w:firstLine="371"/>
              <w:jc w:val="both"/>
              <w:rPr>
                <w:rFonts w:ascii="Times New Roman" w:hAnsi="Times New Roman" w:cs="Times New Roman"/>
              </w:rPr>
            </w:pPr>
            <w:r>
              <w:rPr>
                <w:rFonts w:ascii="Times New Roman" w:hAnsi="Times New Roman" w:cs="Times New Roman"/>
              </w:rPr>
              <w:t>О</w:t>
            </w:r>
            <w:r w:rsidR="003769F5" w:rsidRPr="003769F5">
              <w:rPr>
                <w:rFonts w:ascii="Times New Roman" w:hAnsi="Times New Roman" w:cs="Times New Roman"/>
              </w:rPr>
              <w:t xml:space="preserve">бъявленные конкурсы на концессию имущества районов не состоялись, </w:t>
            </w:r>
            <w:r w:rsidR="005A69BB">
              <w:rPr>
                <w:rFonts w:ascii="Times New Roman" w:hAnsi="Times New Roman" w:cs="Times New Roman"/>
              </w:rPr>
              <w:t>министерством энергетики и жилищно-коммунального хозяйства Нижегородской области</w:t>
            </w:r>
            <w:r w:rsidR="003769F5" w:rsidRPr="003769F5">
              <w:rPr>
                <w:rFonts w:ascii="Times New Roman" w:hAnsi="Times New Roman" w:cs="Times New Roman"/>
              </w:rPr>
              <w:t xml:space="preserve"> повторно организована работа и направлены рекомендации по улучшению условий конкурсной документации в </w:t>
            </w:r>
            <w:r w:rsidR="003769F5" w:rsidRPr="003769F5">
              <w:rPr>
                <w:rFonts w:ascii="Times New Roman" w:hAnsi="Times New Roman" w:cs="Times New Roman"/>
              </w:rPr>
              <w:lastRenderedPageBreak/>
              <w:t>части инвестиционной привлекательности.</w:t>
            </w:r>
          </w:p>
          <w:p w:rsidR="00D842E7" w:rsidRPr="00E933CB" w:rsidRDefault="003769F5" w:rsidP="00930B2B">
            <w:pPr>
              <w:spacing w:line="240" w:lineRule="atLeast"/>
              <w:ind w:firstLine="369"/>
              <w:jc w:val="both"/>
              <w:rPr>
                <w:sz w:val="20"/>
              </w:rPr>
            </w:pPr>
            <w:r w:rsidRPr="003769F5">
              <w:rPr>
                <w:sz w:val="20"/>
              </w:rPr>
              <w:t>Остальными</w:t>
            </w:r>
            <w:r w:rsidR="00E933CB">
              <w:rPr>
                <w:sz w:val="20"/>
              </w:rPr>
              <w:t xml:space="preserve"> </w:t>
            </w:r>
            <w:r w:rsidRPr="003769F5">
              <w:rPr>
                <w:sz w:val="20"/>
              </w:rPr>
              <w:t xml:space="preserve"> органами исполнительной власти Нижегородской области</w:t>
            </w:r>
            <w:r w:rsidR="0090424B">
              <w:rPr>
                <w:sz w:val="20"/>
              </w:rPr>
              <w:t xml:space="preserve"> (</w:t>
            </w:r>
            <w:r w:rsidR="00A96A6E">
              <w:rPr>
                <w:sz w:val="20"/>
              </w:rPr>
              <w:t>9</w:t>
            </w:r>
            <w:r w:rsidR="0090424B">
              <w:rPr>
                <w:sz w:val="20"/>
              </w:rPr>
              <w:t xml:space="preserve"> ОИВ)</w:t>
            </w:r>
            <w:r w:rsidRPr="003769F5">
              <w:rPr>
                <w:sz w:val="20"/>
              </w:rPr>
              <w:t xml:space="preserve"> </w:t>
            </w:r>
            <w:r w:rsidR="00E933CB">
              <w:rPr>
                <w:sz w:val="20"/>
              </w:rPr>
              <w:t>р</w:t>
            </w:r>
            <w:r w:rsidRPr="003769F5">
              <w:rPr>
                <w:sz w:val="20"/>
              </w:rPr>
              <w:t>екомендации по увелич</w:t>
            </w:r>
            <w:r w:rsidR="00E933CB">
              <w:rPr>
                <w:sz w:val="20"/>
              </w:rPr>
              <w:t>ению доли конкурентных процедур</w:t>
            </w:r>
            <w:r w:rsidRPr="003769F5">
              <w:rPr>
                <w:sz w:val="20"/>
              </w:rPr>
              <w:t>, согласно которым хозяйствующие субъекты, доля участия Нижег</w:t>
            </w:r>
            <w:r w:rsidRPr="00E933CB">
              <w:rPr>
                <w:sz w:val="20"/>
              </w:rPr>
              <w:t xml:space="preserve">ородской области  в которых составляет 50 и более процентов, при допуске к участию в закупках для обеспечения государственных нужд принимают участие в указанных закупках на равных условиях (с проведением конкурентных процедур) с иными хозяйствующими субъектами разработаны не были. Данная </w:t>
            </w:r>
            <w:r w:rsidR="00F1482F" w:rsidRPr="00E933CB">
              <w:rPr>
                <w:sz w:val="20"/>
              </w:rPr>
              <w:t>работа</w:t>
            </w:r>
            <w:r w:rsidRPr="00E933CB">
              <w:rPr>
                <w:sz w:val="20"/>
              </w:rPr>
              <w:t xml:space="preserve"> планируется в последующие периоды.</w:t>
            </w:r>
          </w:p>
        </w:tc>
        <w:tc>
          <w:tcPr>
            <w:tcW w:w="3119" w:type="dxa"/>
            <w:shd w:val="clear" w:color="auto" w:fill="auto"/>
          </w:tcPr>
          <w:p w:rsidR="003769F5" w:rsidRPr="004A17FD" w:rsidRDefault="003769F5" w:rsidP="00BA6923">
            <w:pPr>
              <w:spacing w:line="240" w:lineRule="atLeast"/>
              <w:rPr>
                <w:sz w:val="20"/>
              </w:rPr>
            </w:pPr>
            <w:r w:rsidRPr="004A17FD">
              <w:rPr>
                <w:sz w:val="20"/>
              </w:rPr>
              <w:lastRenderedPageBreak/>
              <w:t xml:space="preserve">Рекомендации по увеличению доли конкурентных процедур , согласно которым хозяйствующие субъекты, доля участия Нижегородской области  </w:t>
            </w:r>
          </w:p>
          <w:p w:rsidR="003769F5" w:rsidRPr="004A17FD" w:rsidRDefault="003769F5" w:rsidP="00BA6923">
            <w:pPr>
              <w:rPr>
                <w:sz w:val="20"/>
              </w:rPr>
            </w:pPr>
            <w:r w:rsidRPr="004A17FD">
              <w:rPr>
                <w:sz w:val="20"/>
              </w:rPr>
              <w:t>в которых составляет 50 и более процентов, при допуске к участию в закупках для обеспечения государственных нужд принимают участие в указанных закупках на равных условиях (с проведением конкурентных процедур) с иными хозяйствующими субъектами</w:t>
            </w:r>
          </w:p>
        </w:tc>
        <w:tc>
          <w:tcPr>
            <w:tcW w:w="992" w:type="dxa"/>
            <w:shd w:val="clear" w:color="auto" w:fill="auto"/>
            <w:vAlign w:val="center"/>
          </w:tcPr>
          <w:p w:rsidR="003769F5" w:rsidRPr="004A17FD" w:rsidRDefault="003769F5" w:rsidP="00BA6923">
            <w:pPr>
              <w:jc w:val="center"/>
              <w:rPr>
                <w:sz w:val="20"/>
              </w:rPr>
            </w:pPr>
            <w:r w:rsidRPr="004A17FD">
              <w:rPr>
                <w:sz w:val="20"/>
              </w:rPr>
              <w:t>1</w:t>
            </w:r>
          </w:p>
        </w:tc>
        <w:tc>
          <w:tcPr>
            <w:tcW w:w="992" w:type="dxa"/>
            <w:shd w:val="clear" w:color="auto" w:fill="auto"/>
            <w:vAlign w:val="center"/>
          </w:tcPr>
          <w:p w:rsidR="003769F5" w:rsidRPr="004A17FD" w:rsidRDefault="003769F5" w:rsidP="00BA6923">
            <w:pPr>
              <w:jc w:val="center"/>
              <w:rPr>
                <w:sz w:val="20"/>
              </w:rPr>
            </w:pPr>
            <w:r>
              <w:rPr>
                <w:sz w:val="20"/>
              </w:rPr>
              <w:t>1</w:t>
            </w:r>
          </w:p>
        </w:tc>
        <w:tc>
          <w:tcPr>
            <w:tcW w:w="992" w:type="dxa"/>
            <w:shd w:val="clear" w:color="auto" w:fill="auto"/>
            <w:vAlign w:val="center"/>
          </w:tcPr>
          <w:p w:rsidR="003769F5" w:rsidRPr="004A17FD" w:rsidRDefault="003769F5" w:rsidP="00BA6923">
            <w:pPr>
              <w:jc w:val="center"/>
              <w:rPr>
                <w:sz w:val="20"/>
              </w:rPr>
            </w:pPr>
            <w:r>
              <w:rPr>
                <w:sz w:val="20"/>
              </w:rPr>
              <w:t>100%</w:t>
            </w:r>
          </w:p>
        </w:tc>
        <w:tc>
          <w:tcPr>
            <w:tcW w:w="2127" w:type="dxa"/>
            <w:shd w:val="clear" w:color="auto" w:fill="auto"/>
          </w:tcPr>
          <w:p w:rsidR="003769F5" w:rsidRPr="004A17FD" w:rsidRDefault="003769F5" w:rsidP="00BA6923">
            <w:pPr>
              <w:jc w:val="center"/>
              <w:rPr>
                <w:sz w:val="20"/>
              </w:rPr>
            </w:pPr>
            <w:r w:rsidRPr="004A17FD">
              <w:rPr>
                <w:sz w:val="20"/>
              </w:rPr>
              <w:t>Министерство инвестиций, земельных и имущественных отношений Нижегородской области,</w:t>
            </w:r>
          </w:p>
          <w:p w:rsidR="003769F5" w:rsidRPr="004A17FD" w:rsidRDefault="003769F5" w:rsidP="00BA6923">
            <w:pPr>
              <w:jc w:val="center"/>
              <w:rPr>
                <w:sz w:val="20"/>
              </w:rPr>
            </w:pPr>
            <w:r w:rsidRPr="004A17FD">
              <w:rPr>
                <w:sz w:val="20"/>
              </w:rPr>
              <w:t>министерство экономики и конкурентной политики Нижегородской области</w:t>
            </w:r>
          </w:p>
          <w:p w:rsidR="003769F5" w:rsidRPr="004A17FD" w:rsidRDefault="003769F5" w:rsidP="00BA6923">
            <w:pPr>
              <w:jc w:val="center"/>
              <w:rPr>
                <w:sz w:val="20"/>
              </w:rPr>
            </w:pPr>
            <w:r w:rsidRPr="004A17FD">
              <w:rPr>
                <w:sz w:val="20"/>
              </w:rPr>
              <w:t>органы исполнительной власти Нижегородской области по отраслевой принадлежности**</w:t>
            </w:r>
            <w:r w:rsidR="00125661">
              <w:rPr>
                <w:sz w:val="20"/>
              </w:rPr>
              <w:t>*</w:t>
            </w:r>
          </w:p>
          <w:p w:rsidR="003769F5" w:rsidRPr="004A17FD" w:rsidRDefault="003769F5" w:rsidP="00BA6923">
            <w:pPr>
              <w:rPr>
                <w:sz w:val="20"/>
              </w:rPr>
            </w:pPr>
          </w:p>
        </w:tc>
      </w:tr>
      <w:tr w:rsidR="003769F5" w:rsidTr="00E14E2D">
        <w:tc>
          <w:tcPr>
            <w:tcW w:w="838" w:type="dxa"/>
            <w:shd w:val="clear" w:color="auto" w:fill="auto"/>
            <w:vAlign w:val="center"/>
          </w:tcPr>
          <w:p w:rsidR="003769F5" w:rsidRPr="004A17FD" w:rsidRDefault="003769F5" w:rsidP="00BA6923">
            <w:pPr>
              <w:jc w:val="center"/>
              <w:rPr>
                <w:sz w:val="20"/>
              </w:rPr>
            </w:pPr>
            <w:r w:rsidRPr="004A17FD">
              <w:rPr>
                <w:sz w:val="20"/>
              </w:rPr>
              <w:lastRenderedPageBreak/>
              <w:t>2.3.12.</w:t>
            </w:r>
          </w:p>
        </w:tc>
        <w:tc>
          <w:tcPr>
            <w:tcW w:w="2848" w:type="dxa"/>
            <w:shd w:val="clear" w:color="auto" w:fill="auto"/>
          </w:tcPr>
          <w:p w:rsidR="003769F5" w:rsidRPr="004A17FD" w:rsidRDefault="003769F5" w:rsidP="00BA6923">
            <w:pPr>
              <w:rPr>
                <w:sz w:val="20"/>
              </w:rPr>
            </w:pPr>
            <w:r w:rsidRPr="004A17FD">
              <w:rPr>
                <w:sz w:val="20"/>
              </w:rPr>
              <w:t xml:space="preserve">Учет в конкурсной документации условий, по которым хозяйствующие </w:t>
            </w:r>
          </w:p>
          <w:p w:rsidR="003769F5" w:rsidRPr="004A17FD" w:rsidRDefault="003769F5" w:rsidP="00BA6923">
            <w:pPr>
              <w:rPr>
                <w:sz w:val="20"/>
              </w:rPr>
            </w:pPr>
            <w:r w:rsidRPr="004A17FD">
              <w:rPr>
                <w:sz w:val="20"/>
              </w:rPr>
              <w:t xml:space="preserve">субъекты при допуске к участию в закупках для обеспечения </w:t>
            </w:r>
          </w:p>
          <w:p w:rsidR="003769F5" w:rsidRPr="004A17FD" w:rsidRDefault="003769F5" w:rsidP="00BA6923">
            <w:pPr>
              <w:rPr>
                <w:sz w:val="20"/>
              </w:rPr>
            </w:pPr>
            <w:r w:rsidRPr="004A17FD">
              <w:rPr>
                <w:sz w:val="20"/>
              </w:rPr>
              <w:t xml:space="preserve">муниципальных нужд принимают участие в указанных </w:t>
            </w:r>
          </w:p>
          <w:p w:rsidR="003769F5" w:rsidRPr="004A17FD" w:rsidRDefault="003769F5" w:rsidP="00BA6923">
            <w:pPr>
              <w:rPr>
                <w:sz w:val="20"/>
              </w:rPr>
            </w:pPr>
            <w:r w:rsidRPr="004A17FD">
              <w:rPr>
                <w:sz w:val="20"/>
              </w:rPr>
              <w:t>закупках на равных условиях с иными хозяйствующими субъектами.</w:t>
            </w:r>
          </w:p>
          <w:p w:rsidR="003769F5" w:rsidRPr="004A17FD" w:rsidRDefault="003769F5" w:rsidP="00BA6923">
            <w:pPr>
              <w:rPr>
                <w:sz w:val="20"/>
              </w:rPr>
            </w:pPr>
          </w:p>
        </w:tc>
        <w:tc>
          <w:tcPr>
            <w:tcW w:w="3879" w:type="dxa"/>
            <w:shd w:val="clear" w:color="auto" w:fill="auto"/>
          </w:tcPr>
          <w:p w:rsidR="00147118" w:rsidRPr="007E4BDA" w:rsidRDefault="00147118" w:rsidP="00147118">
            <w:pPr>
              <w:pStyle w:val="ConsPlusNormal"/>
              <w:keepNext/>
              <w:ind w:firstLine="371"/>
              <w:jc w:val="both"/>
            </w:pPr>
            <w:r w:rsidRPr="00306E42">
              <w:rPr>
                <w:rFonts w:ascii="Times New Roman" w:hAnsi="Times New Roman" w:cs="Times New Roman"/>
              </w:rPr>
              <w:t>В соответствии с заключенными соглашениями между минэкономики и администрациями муниципальных районов (городских округов), информация от ОМСУ предоставляется отчет 2 раза в год (20 июля и 20 января).</w:t>
            </w:r>
          </w:p>
          <w:p w:rsidR="003769F5" w:rsidRPr="00AD13B3" w:rsidRDefault="003769F5" w:rsidP="00AD13B3">
            <w:pPr>
              <w:pStyle w:val="ConsPlusNormal"/>
              <w:keepNext/>
              <w:ind w:firstLine="317"/>
              <w:jc w:val="both"/>
              <w:rPr>
                <w:rFonts w:ascii="Times New Roman" w:hAnsi="Times New Roman" w:cs="Times New Roman"/>
              </w:rPr>
            </w:pPr>
          </w:p>
        </w:tc>
        <w:tc>
          <w:tcPr>
            <w:tcW w:w="3119" w:type="dxa"/>
            <w:shd w:val="clear" w:color="auto" w:fill="auto"/>
          </w:tcPr>
          <w:p w:rsidR="003769F5" w:rsidRPr="004A17FD" w:rsidRDefault="003769F5" w:rsidP="00BA6923">
            <w:pPr>
              <w:rPr>
                <w:sz w:val="20"/>
              </w:rPr>
            </w:pPr>
            <w:r w:rsidRPr="004A17FD">
              <w:rPr>
                <w:sz w:val="20"/>
              </w:rPr>
              <w:t xml:space="preserve">Рекомендации по увеличению доли конкурентных процедур , согласно которым хозяйствующие субъекты, доля участия муниципального образования  </w:t>
            </w:r>
          </w:p>
          <w:p w:rsidR="009C64AD" w:rsidRDefault="003769F5" w:rsidP="00BA6923">
            <w:pPr>
              <w:rPr>
                <w:sz w:val="20"/>
              </w:rPr>
            </w:pPr>
            <w:r w:rsidRPr="004A17FD">
              <w:rPr>
                <w:sz w:val="20"/>
              </w:rPr>
              <w:t>в которых составляет 50 и более процентов, при допуске к участию в закупках для обеспечения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r w:rsidR="009C64AD">
              <w:rPr>
                <w:sz w:val="20"/>
              </w:rPr>
              <w:t>.</w:t>
            </w:r>
          </w:p>
          <w:p w:rsidR="00824D80" w:rsidRDefault="00824D80" w:rsidP="00BA6923">
            <w:pPr>
              <w:rPr>
                <w:sz w:val="20"/>
              </w:rPr>
            </w:pPr>
          </w:p>
          <w:p w:rsidR="00824D80" w:rsidRPr="004A17FD" w:rsidRDefault="00824D80" w:rsidP="00BA6923">
            <w:pPr>
              <w:rPr>
                <w:sz w:val="20"/>
              </w:rPr>
            </w:pPr>
          </w:p>
        </w:tc>
        <w:tc>
          <w:tcPr>
            <w:tcW w:w="992" w:type="dxa"/>
            <w:shd w:val="clear" w:color="auto" w:fill="auto"/>
            <w:vAlign w:val="center"/>
          </w:tcPr>
          <w:p w:rsidR="003769F5" w:rsidRPr="004A17FD" w:rsidRDefault="003769F5" w:rsidP="00BA6923">
            <w:pPr>
              <w:jc w:val="center"/>
              <w:rPr>
                <w:sz w:val="20"/>
              </w:rPr>
            </w:pPr>
            <w:r w:rsidRPr="004A17FD">
              <w:rPr>
                <w:sz w:val="20"/>
              </w:rPr>
              <w:t>52</w:t>
            </w:r>
          </w:p>
        </w:tc>
        <w:tc>
          <w:tcPr>
            <w:tcW w:w="992" w:type="dxa"/>
            <w:shd w:val="clear" w:color="auto" w:fill="auto"/>
            <w:vAlign w:val="center"/>
          </w:tcPr>
          <w:p w:rsidR="003769F5" w:rsidRDefault="00882BD9" w:rsidP="00BA6923">
            <w:pPr>
              <w:jc w:val="center"/>
              <w:rPr>
                <w:sz w:val="20"/>
              </w:rPr>
            </w:pPr>
            <w:r>
              <w:rPr>
                <w:sz w:val="20"/>
              </w:rPr>
              <w:t>4</w:t>
            </w:r>
          </w:p>
          <w:p w:rsidR="00147118" w:rsidRPr="00147118" w:rsidRDefault="00147118" w:rsidP="00147118">
            <w:pPr>
              <w:jc w:val="center"/>
              <w:rPr>
                <w:sz w:val="18"/>
                <w:szCs w:val="18"/>
              </w:rPr>
            </w:pPr>
            <w:r w:rsidRPr="00147118">
              <w:rPr>
                <w:sz w:val="18"/>
                <w:szCs w:val="18"/>
              </w:rPr>
              <w:t>(на 01.07.16)</w:t>
            </w:r>
          </w:p>
        </w:tc>
        <w:tc>
          <w:tcPr>
            <w:tcW w:w="992" w:type="dxa"/>
            <w:shd w:val="clear" w:color="auto" w:fill="auto"/>
            <w:vAlign w:val="center"/>
          </w:tcPr>
          <w:p w:rsidR="003769F5" w:rsidRPr="004A17FD" w:rsidRDefault="00882BD9" w:rsidP="008514A3">
            <w:pPr>
              <w:jc w:val="center"/>
              <w:rPr>
                <w:sz w:val="20"/>
              </w:rPr>
            </w:pPr>
            <w:r>
              <w:rPr>
                <w:sz w:val="20"/>
              </w:rPr>
              <w:t>7%</w:t>
            </w:r>
          </w:p>
        </w:tc>
        <w:tc>
          <w:tcPr>
            <w:tcW w:w="2127" w:type="dxa"/>
            <w:shd w:val="clear" w:color="auto" w:fill="auto"/>
          </w:tcPr>
          <w:p w:rsidR="003769F5" w:rsidRPr="004A17FD" w:rsidRDefault="003769F5" w:rsidP="00BA6923">
            <w:pPr>
              <w:jc w:val="center"/>
              <w:rPr>
                <w:sz w:val="20"/>
              </w:rPr>
            </w:pPr>
            <w:r w:rsidRPr="004A17FD">
              <w:rPr>
                <w:sz w:val="20"/>
              </w:rPr>
              <w:t xml:space="preserve">Органы местного самоуправления Нижегородской области </w:t>
            </w:r>
            <w:r w:rsidRPr="004A17FD">
              <w:rPr>
                <w:color w:val="000000"/>
                <w:sz w:val="20"/>
              </w:rPr>
              <w:t>(по согласованию, при необходимости)</w:t>
            </w:r>
            <w:r w:rsidRPr="004A17FD">
              <w:rPr>
                <w:sz w:val="20"/>
              </w:rPr>
              <w:t>,</w:t>
            </w:r>
          </w:p>
          <w:p w:rsidR="003769F5" w:rsidRPr="004A17FD" w:rsidRDefault="003769F5" w:rsidP="00BA6923">
            <w:pPr>
              <w:jc w:val="center"/>
              <w:rPr>
                <w:sz w:val="20"/>
              </w:rPr>
            </w:pPr>
            <w:r w:rsidRPr="004A17FD">
              <w:rPr>
                <w:sz w:val="20"/>
              </w:rPr>
              <w:t>органы исполнительной власти Нижегородской области по отраслевой принадлежности**</w:t>
            </w:r>
            <w:r w:rsidR="00125661">
              <w:rPr>
                <w:sz w:val="20"/>
              </w:rPr>
              <w:t>*</w:t>
            </w:r>
          </w:p>
        </w:tc>
      </w:tr>
      <w:tr w:rsidR="00AB7263" w:rsidTr="00793969">
        <w:tc>
          <w:tcPr>
            <w:tcW w:w="838" w:type="dxa"/>
            <w:shd w:val="clear" w:color="auto" w:fill="auto"/>
          </w:tcPr>
          <w:p w:rsidR="00AB7263" w:rsidRPr="00C572DE" w:rsidRDefault="00AB7263" w:rsidP="00BA6923">
            <w:pPr>
              <w:pStyle w:val="a5"/>
              <w:jc w:val="center"/>
              <w:rPr>
                <w:color w:val="000000"/>
              </w:rPr>
            </w:pPr>
            <w:r w:rsidRPr="00C572DE">
              <w:rPr>
                <w:color w:val="000000"/>
                <w:sz w:val="22"/>
                <w:szCs w:val="22"/>
              </w:rPr>
              <w:lastRenderedPageBreak/>
              <w:t>2.4</w:t>
            </w:r>
            <w:r>
              <w:rPr>
                <w:color w:val="000000"/>
                <w:sz w:val="22"/>
                <w:szCs w:val="22"/>
              </w:rPr>
              <w:t>.</w:t>
            </w:r>
          </w:p>
        </w:tc>
        <w:tc>
          <w:tcPr>
            <w:tcW w:w="14949" w:type="dxa"/>
            <w:gridSpan w:val="7"/>
            <w:shd w:val="clear" w:color="auto" w:fill="auto"/>
          </w:tcPr>
          <w:p w:rsidR="00AB7263" w:rsidRPr="00C572DE" w:rsidRDefault="00AB7263" w:rsidP="00BA6923">
            <w:pPr>
              <w:pStyle w:val="a5"/>
              <w:rPr>
                <w:b/>
                <w:color w:val="000000"/>
              </w:rPr>
            </w:pPr>
            <w:r w:rsidRPr="00C572DE">
              <w:rPr>
                <w:i/>
                <w:color w:val="000000"/>
                <w:sz w:val="22"/>
                <w:szCs w:val="22"/>
              </w:rPr>
              <w:t>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w:t>
            </w:r>
            <w:r>
              <w:rPr>
                <w:i/>
                <w:color w:val="000000"/>
                <w:sz w:val="22"/>
                <w:szCs w:val="22"/>
              </w:rPr>
              <w:t xml:space="preserve">х </w:t>
            </w:r>
            <w:r w:rsidRPr="00C572DE">
              <w:rPr>
                <w:i/>
                <w:color w:val="000000"/>
                <w:sz w:val="22"/>
                <w:szCs w:val="22"/>
              </w:rPr>
              <w:t>возможности для поиска, отбора</w:t>
            </w:r>
            <w:r>
              <w:rPr>
                <w:i/>
                <w:color w:val="000000"/>
                <w:sz w:val="22"/>
                <w:szCs w:val="22"/>
              </w:rPr>
              <w:t xml:space="preserve"> и</w:t>
            </w:r>
            <w:r w:rsidRPr="00C572DE">
              <w:rPr>
                <w:i/>
                <w:color w:val="000000"/>
                <w:sz w:val="22"/>
                <w:szCs w:val="22"/>
              </w:rPr>
              <w:t xml:space="preserve"> обучения потенциальных предпринимателей </w:t>
            </w:r>
          </w:p>
        </w:tc>
      </w:tr>
      <w:tr w:rsidR="00AB7263" w:rsidTr="00793969">
        <w:tc>
          <w:tcPr>
            <w:tcW w:w="838" w:type="dxa"/>
            <w:shd w:val="clear" w:color="auto" w:fill="auto"/>
            <w:vAlign w:val="center"/>
          </w:tcPr>
          <w:p w:rsidR="00AB7263" w:rsidRPr="004226AF" w:rsidRDefault="00AB7263" w:rsidP="00BA6923">
            <w:pPr>
              <w:jc w:val="center"/>
              <w:rPr>
                <w:sz w:val="20"/>
              </w:rPr>
            </w:pPr>
            <w:r w:rsidRPr="004226AF">
              <w:rPr>
                <w:sz w:val="20"/>
              </w:rPr>
              <w:t>2.4.1.</w:t>
            </w:r>
          </w:p>
        </w:tc>
        <w:tc>
          <w:tcPr>
            <w:tcW w:w="2848" w:type="dxa"/>
            <w:shd w:val="clear" w:color="auto" w:fill="auto"/>
          </w:tcPr>
          <w:p w:rsidR="00AB7263" w:rsidRPr="004226AF" w:rsidRDefault="00AB7263" w:rsidP="00BA6923">
            <w:pPr>
              <w:rPr>
                <w:sz w:val="20"/>
              </w:rPr>
            </w:pPr>
            <w:r w:rsidRPr="004226AF">
              <w:rPr>
                <w:sz w:val="20"/>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организация советов малого и среднего бизнеса в органах местного самоуправления.</w:t>
            </w:r>
          </w:p>
        </w:tc>
        <w:tc>
          <w:tcPr>
            <w:tcW w:w="3879" w:type="dxa"/>
            <w:shd w:val="clear" w:color="auto" w:fill="auto"/>
          </w:tcPr>
          <w:p w:rsidR="00AB7263" w:rsidRPr="004226AF" w:rsidRDefault="00E361CE" w:rsidP="0026085D">
            <w:pPr>
              <w:ind w:firstLine="371"/>
              <w:jc w:val="both"/>
              <w:rPr>
                <w:sz w:val="20"/>
              </w:rPr>
            </w:pPr>
            <w:r>
              <w:rPr>
                <w:sz w:val="20"/>
              </w:rPr>
              <w:t>За 9 месяцев</w:t>
            </w:r>
            <w:r w:rsidR="00AB7263">
              <w:rPr>
                <w:sz w:val="20"/>
              </w:rPr>
              <w:t xml:space="preserve"> </w:t>
            </w:r>
            <w:r w:rsidR="00AB7263" w:rsidRPr="004226AF">
              <w:rPr>
                <w:sz w:val="20"/>
              </w:rPr>
              <w:t xml:space="preserve">2016 </w:t>
            </w:r>
            <w:r w:rsidR="00AB7263">
              <w:rPr>
                <w:sz w:val="20"/>
              </w:rPr>
              <w:t>г.</w:t>
            </w:r>
            <w:r w:rsidR="00AB7263" w:rsidRPr="004226AF">
              <w:rPr>
                <w:sz w:val="20"/>
              </w:rPr>
              <w:t xml:space="preserve"> </w:t>
            </w:r>
            <w:r w:rsidR="005A69BB">
              <w:rPr>
                <w:sz w:val="20"/>
              </w:rPr>
              <w:t>м</w:t>
            </w:r>
            <w:r w:rsidR="005A69BB" w:rsidRPr="004226AF">
              <w:rPr>
                <w:sz w:val="20"/>
              </w:rPr>
              <w:t>инистерство</w:t>
            </w:r>
            <w:r w:rsidR="005A69BB">
              <w:rPr>
                <w:sz w:val="20"/>
              </w:rPr>
              <w:t>м</w:t>
            </w:r>
            <w:r w:rsidR="005A69BB" w:rsidRPr="004226AF">
              <w:rPr>
                <w:sz w:val="20"/>
              </w:rPr>
              <w:t xml:space="preserve"> промышленности, торговли и предпринимательства Нижегородской области</w:t>
            </w:r>
            <w:r w:rsidR="00AB7263">
              <w:rPr>
                <w:sz w:val="20"/>
              </w:rPr>
              <w:t xml:space="preserve"> </w:t>
            </w:r>
            <w:r w:rsidR="00AB7263" w:rsidRPr="004226AF">
              <w:rPr>
                <w:sz w:val="20"/>
              </w:rPr>
              <w:t>проведено:</w:t>
            </w:r>
          </w:p>
          <w:p w:rsidR="00AB7263" w:rsidRDefault="00AB7263" w:rsidP="005A69BB">
            <w:pPr>
              <w:jc w:val="both"/>
              <w:rPr>
                <w:sz w:val="20"/>
              </w:rPr>
            </w:pPr>
            <w:r w:rsidRPr="004226AF">
              <w:rPr>
                <w:sz w:val="20"/>
              </w:rPr>
              <w:t xml:space="preserve">- </w:t>
            </w:r>
            <w:r w:rsidR="00E361CE">
              <w:rPr>
                <w:sz w:val="20"/>
              </w:rPr>
              <w:t>6</w:t>
            </w:r>
            <w:r>
              <w:rPr>
                <w:sz w:val="20"/>
              </w:rPr>
              <w:t xml:space="preserve"> </w:t>
            </w:r>
            <w:r w:rsidRPr="004226AF">
              <w:rPr>
                <w:sz w:val="20"/>
              </w:rPr>
              <w:t>видеоконференци</w:t>
            </w:r>
            <w:r w:rsidR="00E361CE">
              <w:rPr>
                <w:sz w:val="20"/>
              </w:rPr>
              <w:t>й</w:t>
            </w:r>
            <w:r>
              <w:rPr>
                <w:sz w:val="20"/>
              </w:rPr>
              <w:t xml:space="preserve"> с АО «Корпорация «МСП»;</w:t>
            </w:r>
          </w:p>
          <w:p w:rsidR="00E361CE" w:rsidRPr="00E361CE" w:rsidRDefault="00E361CE" w:rsidP="005A69BB">
            <w:pPr>
              <w:jc w:val="both"/>
              <w:rPr>
                <w:sz w:val="20"/>
              </w:rPr>
            </w:pPr>
            <w:r w:rsidRPr="00E361CE">
              <w:rPr>
                <w:sz w:val="20"/>
              </w:rPr>
              <w:t>- совещания с инфраструктурой предпринимательства – 3 ед.;</w:t>
            </w:r>
          </w:p>
          <w:p w:rsidR="00AB7263" w:rsidRPr="004226AF" w:rsidRDefault="00AB7263" w:rsidP="005A69BB">
            <w:pPr>
              <w:jc w:val="both"/>
              <w:rPr>
                <w:sz w:val="20"/>
              </w:rPr>
            </w:pPr>
            <w:r w:rsidRPr="004226AF">
              <w:rPr>
                <w:sz w:val="20"/>
              </w:rPr>
              <w:t>- совещание с предпринимательским сообществом в г.Павлово;</w:t>
            </w:r>
          </w:p>
          <w:p w:rsidR="00AB7263" w:rsidRDefault="00AB7263" w:rsidP="005A69BB">
            <w:pPr>
              <w:jc w:val="both"/>
              <w:rPr>
                <w:sz w:val="20"/>
              </w:rPr>
            </w:pPr>
            <w:r w:rsidRPr="004226AF">
              <w:rPr>
                <w:sz w:val="20"/>
              </w:rPr>
              <w:t>- совещание с участием представителей ФГУП РФЯЦ ВНИИЭФ и АО «Технопарк «Саров» по вопросу развития бизнес-инкубатора в п.Сатис;</w:t>
            </w:r>
            <w:r w:rsidRPr="004226AF">
              <w:rPr>
                <w:sz w:val="20"/>
              </w:rPr>
              <w:br/>
              <w:t>- выездное мероприятие в Гагинский район по вопрос</w:t>
            </w:r>
            <w:r>
              <w:rPr>
                <w:sz w:val="20"/>
              </w:rPr>
              <w:t>у развити</w:t>
            </w:r>
            <w:r w:rsidR="009C64AD">
              <w:rPr>
                <w:sz w:val="20"/>
              </w:rPr>
              <w:t>я</w:t>
            </w:r>
            <w:r>
              <w:rPr>
                <w:sz w:val="20"/>
              </w:rPr>
              <w:t xml:space="preserve"> предпринимательства.</w:t>
            </w:r>
          </w:p>
          <w:p w:rsidR="00B11699" w:rsidRPr="00B11699" w:rsidRDefault="00B11699" w:rsidP="00B11699">
            <w:pPr>
              <w:jc w:val="both"/>
              <w:rPr>
                <w:sz w:val="20"/>
              </w:rPr>
            </w:pPr>
            <w:r w:rsidRPr="00B11699">
              <w:rPr>
                <w:sz w:val="20"/>
              </w:rPr>
              <w:t xml:space="preserve">- Региональная конференция «Женщина-Лидер. </w:t>
            </w:r>
            <w:r w:rsidRPr="00B11699">
              <w:rPr>
                <w:sz w:val="20"/>
                <w:lang w:val="en-US"/>
              </w:rPr>
              <w:t>XXI</w:t>
            </w:r>
            <w:r w:rsidRPr="00B11699">
              <w:rPr>
                <w:sz w:val="20"/>
              </w:rPr>
              <w:t xml:space="preserve"> век»;</w:t>
            </w:r>
          </w:p>
          <w:p w:rsidR="00B11699" w:rsidRPr="00B11699" w:rsidRDefault="00B11699" w:rsidP="005A69BB">
            <w:pPr>
              <w:jc w:val="both"/>
              <w:rPr>
                <w:sz w:val="20"/>
              </w:rPr>
            </w:pPr>
            <w:r w:rsidRPr="00B11699">
              <w:rPr>
                <w:sz w:val="20"/>
              </w:rPr>
              <w:t xml:space="preserve">- Всероссийская конференция «Женщина-Лидер. </w:t>
            </w:r>
            <w:r w:rsidRPr="00B11699">
              <w:rPr>
                <w:sz w:val="20"/>
                <w:lang w:val="en-US"/>
              </w:rPr>
              <w:t>XXI</w:t>
            </w:r>
            <w:r w:rsidR="00D842E7">
              <w:rPr>
                <w:sz w:val="20"/>
              </w:rPr>
              <w:t xml:space="preserve"> век».</w:t>
            </w:r>
          </w:p>
          <w:p w:rsidR="00125661" w:rsidRDefault="00AB7263" w:rsidP="00B11699">
            <w:pPr>
              <w:ind w:firstLine="369"/>
              <w:jc w:val="both"/>
              <w:rPr>
                <w:sz w:val="20"/>
              </w:rPr>
            </w:pPr>
            <w:r w:rsidRPr="004226AF">
              <w:rPr>
                <w:sz w:val="20"/>
              </w:rPr>
              <w:t xml:space="preserve">По вопросам развития предпринимательства, а также информирования о существующих мерах поддержки субъектов предпринимательской деятельности сотрудниками </w:t>
            </w:r>
            <w:r w:rsidR="005A69BB">
              <w:rPr>
                <w:sz w:val="20"/>
              </w:rPr>
              <w:t>м</w:t>
            </w:r>
            <w:r w:rsidR="005A69BB" w:rsidRPr="004226AF">
              <w:rPr>
                <w:sz w:val="20"/>
              </w:rPr>
              <w:t>инистерств</w:t>
            </w:r>
            <w:r w:rsidR="005A69BB">
              <w:rPr>
                <w:sz w:val="20"/>
              </w:rPr>
              <w:t>а</w:t>
            </w:r>
            <w:r w:rsidR="005A69BB" w:rsidRPr="004226AF">
              <w:rPr>
                <w:sz w:val="20"/>
              </w:rPr>
              <w:t xml:space="preserve"> промышленности, торговли и предпринимательства Нижегородской </w:t>
            </w:r>
            <w:r>
              <w:rPr>
                <w:sz w:val="20"/>
              </w:rPr>
              <w:t>области</w:t>
            </w:r>
            <w:r w:rsidRPr="004226AF">
              <w:rPr>
                <w:sz w:val="20"/>
              </w:rPr>
              <w:t xml:space="preserve"> проведено 6 выездных совещаний в следующи</w:t>
            </w:r>
            <w:r w:rsidR="009C64AD">
              <w:rPr>
                <w:sz w:val="20"/>
              </w:rPr>
              <w:t>х</w:t>
            </w:r>
            <w:r w:rsidRPr="004226AF">
              <w:rPr>
                <w:sz w:val="20"/>
              </w:rPr>
              <w:t xml:space="preserve"> район</w:t>
            </w:r>
            <w:r w:rsidR="009C64AD">
              <w:rPr>
                <w:sz w:val="20"/>
              </w:rPr>
              <w:t>ах</w:t>
            </w:r>
            <w:r w:rsidRPr="004226AF">
              <w:rPr>
                <w:sz w:val="20"/>
              </w:rPr>
              <w:t xml:space="preserve"> Нижегородской области: Воскресенский район, Большеболдинский район, Гагинский район, г. Саров, г.Заволжье</w:t>
            </w:r>
            <w:r>
              <w:rPr>
                <w:sz w:val="20"/>
              </w:rPr>
              <w:t>.</w:t>
            </w:r>
          </w:p>
          <w:p w:rsidR="00824D80" w:rsidRPr="004226AF" w:rsidRDefault="00824D80" w:rsidP="00B11699">
            <w:pPr>
              <w:ind w:firstLine="369"/>
              <w:jc w:val="both"/>
              <w:rPr>
                <w:sz w:val="20"/>
              </w:rPr>
            </w:pPr>
          </w:p>
        </w:tc>
        <w:tc>
          <w:tcPr>
            <w:tcW w:w="3119" w:type="dxa"/>
            <w:shd w:val="clear" w:color="auto" w:fill="auto"/>
          </w:tcPr>
          <w:p w:rsidR="00AB7263" w:rsidRPr="004226AF" w:rsidRDefault="00AB7263" w:rsidP="00BA6923">
            <w:pPr>
              <w:rPr>
                <w:sz w:val="20"/>
              </w:rPr>
            </w:pPr>
            <w:r w:rsidRPr="004226AF">
              <w:rPr>
                <w:sz w:val="20"/>
              </w:rPr>
              <w:t>Количество совместных  проводимых мероприятий по вопросам развития предпринимательства, ед.</w:t>
            </w:r>
          </w:p>
        </w:tc>
        <w:tc>
          <w:tcPr>
            <w:tcW w:w="992" w:type="dxa"/>
            <w:shd w:val="clear" w:color="auto" w:fill="auto"/>
            <w:vAlign w:val="center"/>
          </w:tcPr>
          <w:p w:rsidR="00AB7263" w:rsidRPr="004226AF" w:rsidRDefault="00AB7263" w:rsidP="00BA6923">
            <w:pPr>
              <w:jc w:val="center"/>
              <w:rPr>
                <w:sz w:val="20"/>
              </w:rPr>
            </w:pPr>
            <w:r w:rsidRPr="004226AF">
              <w:rPr>
                <w:sz w:val="20"/>
              </w:rPr>
              <w:t>18</w:t>
            </w:r>
          </w:p>
        </w:tc>
        <w:tc>
          <w:tcPr>
            <w:tcW w:w="992" w:type="dxa"/>
            <w:shd w:val="clear" w:color="auto" w:fill="auto"/>
            <w:vAlign w:val="center"/>
          </w:tcPr>
          <w:p w:rsidR="00AB7263" w:rsidRPr="004226AF" w:rsidRDefault="00E361CE" w:rsidP="00B11699">
            <w:pPr>
              <w:jc w:val="center"/>
              <w:rPr>
                <w:sz w:val="20"/>
              </w:rPr>
            </w:pPr>
            <w:r>
              <w:rPr>
                <w:sz w:val="20"/>
              </w:rPr>
              <w:t>24</w:t>
            </w:r>
          </w:p>
        </w:tc>
        <w:tc>
          <w:tcPr>
            <w:tcW w:w="992" w:type="dxa"/>
            <w:shd w:val="clear" w:color="auto" w:fill="auto"/>
            <w:vAlign w:val="center"/>
          </w:tcPr>
          <w:p w:rsidR="00AB7263" w:rsidRPr="004226AF" w:rsidRDefault="00E361CE" w:rsidP="00BA6923">
            <w:pPr>
              <w:jc w:val="center"/>
              <w:rPr>
                <w:sz w:val="20"/>
              </w:rPr>
            </w:pPr>
            <w:r>
              <w:rPr>
                <w:sz w:val="20"/>
              </w:rPr>
              <w:t>133</w:t>
            </w:r>
            <w:r w:rsidR="00AB7263">
              <w:rPr>
                <w:sz w:val="20"/>
              </w:rPr>
              <w:t>%</w:t>
            </w:r>
          </w:p>
        </w:tc>
        <w:tc>
          <w:tcPr>
            <w:tcW w:w="2127" w:type="dxa"/>
            <w:shd w:val="clear" w:color="auto" w:fill="auto"/>
          </w:tcPr>
          <w:p w:rsidR="00AB7263" w:rsidRPr="004226AF" w:rsidRDefault="00AB7263" w:rsidP="00BA6923">
            <w:pPr>
              <w:jc w:val="center"/>
              <w:rPr>
                <w:sz w:val="20"/>
              </w:rPr>
            </w:pPr>
            <w:r w:rsidRPr="004226AF">
              <w:rPr>
                <w:sz w:val="20"/>
              </w:rPr>
              <w:t>Министерство промышленности, торговли и предпринимательства Нижегородской области,</w:t>
            </w:r>
          </w:p>
          <w:p w:rsidR="00AB7263" w:rsidRPr="004226AF" w:rsidRDefault="00AB7263" w:rsidP="00BA6923">
            <w:pPr>
              <w:autoSpaceDE w:val="0"/>
              <w:autoSpaceDN w:val="0"/>
              <w:adjustRightInd w:val="0"/>
              <w:jc w:val="center"/>
              <w:rPr>
                <w:sz w:val="20"/>
              </w:rPr>
            </w:pPr>
            <w:r w:rsidRPr="004226AF">
              <w:rPr>
                <w:color w:val="000000"/>
                <w:sz w:val="20"/>
              </w:rPr>
              <w:t>органы местного самоуправления муниципальных районов и городских округов Нижегородской области</w:t>
            </w:r>
          </w:p>
          <w:p w:rsidR="00AB7263" w:rsidRPr="004226AF" w:rsidRDefault="00AB7263" w:rsidP="00BA6923">
            <w:pPr>
              <w:jc w:val="center"/>
              <w:rPr>
                <w:sz w:val="20"/>
              </w:rPr>
            </w:pPr>
            <w:r w:rsidRPr="004226AF">
              <w:rPr>
                <w:color w:val="000000"/>
                <w:sz w:val="20"/>
              </w:rPr>
              <w:t>(по согласованию, при необходимости)</w:t>
            </w:r>
          </w:p>
          <w:p w:rsidR="00AB7263" w:rsidRPr="004226AF" w:rsidRDefault="00AB7263" w:rsidP="00BA6923">
            <w:pPr>
              <w:rPr>
                <w:sz w:val="20"/>
              </w:rPr>
            </w:pPr>
          </w:p>
        </w:tc>
      </w:tr>
      <w:tr w:rsidR="00BA6923" w:rsidTr="00793969">
        <w:tc>
          <w:tcPr>
            <w:tcW w:w="838" w:type="dxa"/>
            <w:shd w:val="clear" w:color="auto" w:fill="auto"/>
            <w:vAlign w:val="center"/>
          </w:tcPr>
          <w:p w:rsidR="00BA6923" w:rsidRPr="00967CEC" w:rsidRDefault="00BA6923" w:rsidP="00BA6923">
            <w:pPr>
              <w:jc w:val="center"/>
              <w:rPr>
                <w:sz w:val="20"/>
              </w:rPr>
            </w:pPr>
            <w:r w:rsidRPr="00967CEC">
              <w:rPr>
                <w:sz w:val="20"/>
              </w:rPr>
              <w:lastRenderedPageBreak/>
              <w:t>2.4.2.</w:t>
            </w:r>
          </w:p>
        </w:tc>
        <w:tc>
          <w:tcPr>
            <w:tcW w:w="2848" w:type="dxa"/>
            <w:shd w:val="clear" w:color="auto" w:fill="auto"/>
          </w:tcPr>
          <w:p w:rsidR="00BA6923" w:rsidRPr="00967CEC" w:rsidRDefault="00BA6923" w:rsidP="00BA6923">
            <w:pPr>
              <w:rPr>
                <w:sz w:val="20"/>
              </w:rPr>
            </w:pPr>
            <w:r w:rsidRPr="00967CEC">
              <w:rPr>
                <w:sz w:val="20"/>
              </w:rPr>
              <w:t xml:space="preserve">Оказание бесплатных консультационных услуг субъектам малого и среднего предпринимательства, в том числе структурным подразделениям малого и среднего бизнеса в органах местного самоуправления. </w:t>
            </w:r>
          </w:p>
          <w:p w:rsidR="00BA6923" w:rsidRPr="00967CEC" w:rsidRDefault="00BA6923" w:rsidP="00BA6923">
            <w:pPr>
              <w:rPr>
                <w:sz w:val="20"/>
              </w:rPr>
            </w:pPr>
          </w:p>
        </w:tc>
        <w:tc>
          <w:tcPr>
            <w:tcW w:w="3879" w:type="dxa"/>
            <w:shd w:val="clear" w:color="auto" w:fill="auto"/>
          </w:tcPr>
          <w:p w:rsidR="009C64AD" w:rsidRDefault="00D842E7" w:rsidP="00BA6923">
            <w:pPr>
              <w:snapToGrid w:val="0"/>
              <w:ind w:firstLine="369"/>
              <w:jc w:val="both"/>
              <w:rPr>
                <w:sz w:val="20"/>
              </w:rPr>
            </w:pPr>
            <w:r>
              <w:rPr>
                <w:sz w:val="20"/>
              </w:rPr>
              <w:t>За 9 месяцев</w:t>
            </w:r>
            <w:r w:rsidR="00D5095F">
              <w:rPr>
                <w:sz w:val="20"/>
              </w:rPr>
              <w:t xml:space="preserve"> </w:t>
            </w:r>
            <w:r w:rsidR="009C64AD">
              <w:rPr>
                <w:sz w:val="20"/>
              </w:rPr>
              <w:t>2016 г. с</w:t>
            </w:r>
            <w:r w:rsidR="009C64AD" w:rsidRPr="00967CEC">
              <w:rPr>
                <w:sz w:val="20"/>
              </w:rPr>
              <w:t xml:space="preserve">отрудниками </w:t>
            </w:r>
            <w:r w:rsidR="005A69BB">
              <w:rPr>
                <w:sz w:val="20"/>
              </w:rPr>
              <w:t>м</w:t>
            </w:r>
            <w:r w:rsidR="005A69BB" w:rsidRPr="004226AF">
              <w:rPr>
                <w:sz w:val="20"/>
              </w:rPr>
              <w:t>инистерств</w:t>
            </w:r>
            <w:r w:rsidR="005A69BB">
              <w:rPr>
                <w:sz w:val="20"/>
              </w:rPr>
              <w:t>а</w:t>
            </w:r>
            <w:r w:rsidR="005A69BB" w:rsidRPr="004226AF">
              <w:rPr>
                <w:sz w:val="20"/>
              </w:rPr>
              <w:t xml:space="preserve"> промышленности, торговли и предпринимательства Нижегородской области</w:t>
            </w:r>
            <w:r w:rsidR="005A69BB">
              <w:rPr>
                <w:sz w:val="20"/>
              </w:rPr>
              <w:t xml:space="preserve"> </w:t>
            </w:r>
            <w:r w:rsidR="009C64AD">
              <w:rPr>
                <w:sz w:val="20"/>
              </w:rPr>
              <w:t xml:space="preserve">оказывались </w:t>
            </w:r>
            <w:r w:rsidR="00125661">
              <w:rPr>
                <w:sz w:val="20"/>
              </w:rPr>
              <w:t xml:space="preserve">бесплатные </w:t>
            </w:r>
            <w:r w:rsidR="009C64AD">
              <w:rPr>
                <w:sz w:val="20"/>
              </w:rPr>
              <w:t>устные (в том числе по телефону) и письменные к</w:t>
            </w:r>
            <w:r w:rsidR="009C64AD" w:rsidRPr="00967CEC">
              <w:rPr>
                <w:sz w:val="20"/>
              </w:rPr>
              <w:t>онсультаци</w:t>
            </w:r>
            <w:r w:rsidR="009C64AD">
              <w:rPr>
                <w:sz w:val="20"/>
              </w:rPr>
              <w:t xml:space="preserve">и </w:t>
            </w:r>
            <w:r w:rsidR="009C64AD" w:rsidRPr="00967CEC">
              <w:rPr>
                <w:sz w:val="20"/>
              </w:rPr>
              <w:t>субъектам малого и среднего предпринимательства</w:t>
            </w:r>
            <w:r w:rsidR="009C64AD">
              <w:rPr>
                <w:sz w:val="20"/>
              </w:rPr>
              <w:t>.</w:t>
            </w:r>
          </w:p>
          <w:p w:rsidR="007B7FB1" w:rsidRPr="00967CEC" w:rsidRDefault="007B7FB1" w:rsidP="005A69BB">
            <w:pPr>
              <w:snapToGrid w:val="0"/>
              <w:ind w:firstLine="369"/>
              <w:jc w:val="both"/>
              <w:rPr>
                <w:sz w:val="20"/>
              </w:rPr>
            </w:pPr>
          </w:p>
        </w:tc>
        <w:tc>
          <w:tcPr>
            <w:tcW w:w="3119" w:type="dxa"/>
            <w:shd w:val="clear" w:color="auto" w:fill="auto"/>
          </w:tcPr>
          <w:p w:rsidR="00BA6923" w:rsidRPr="00967CEC" w:rsidRDefault="00BA6923" w:rsidP="00BA6923">
            <w:pPr>
              <w:rPr>
                <w:sz w:val="20"/>
              </w:rPr>
            </w:pPr>
            <w:r w:rsidRPr="00967CEC">
              <w:rPr>
                <w:sz w:val="20"/>
              </w:rPr>
              <w:t>Количество бесплатных предоставленных консультационных услуг  субъектам малого и среднего предпринимательства, ед.</w:t>
            </w:r>
          </w:p>
          <w:p w:rsidR="00BA6923" w:rsidRPr="00967CEC" w:rsidRDefault="00BA6923" w:rsidP="00BA6923">
            <w:pPr>
              <w:rPr>
                <w:sz w:val="20"/>
              </w:rPr>
            </w:pPr>
          </w:p>
        </w:tc>
        <w:tc>
          <w:tcPr>
            <w:tcW w:w="992" w:type="dxa"/>
            <w:shd w:val="clear" w:color="auto" w:fill="auto"/>
            <w:vAlign w:val="center"/>
          </w:tcPr>
          <w:p w:rsidR="00BA6923" w:rsidRPr="00967CEC" w:rsidRDefault="00BA6923" w:rsidP="00BA6923">
            <w:pPr>
              <w:jc w:val="center"/>
              <w:rPr>
                <w:sz w:val="20"/>
              </w:rPr>
            </w:pPr>
            <w:r w:rsidRPr="00967CEC">
              <w:rPr>
                <w:sz w:val="20"/>
              </w:rPr>
              <w:t>1000</w:t>
            </w:r>
          </w:p>
        </w:tc>
        <w:tc>
          <w:tcPr>
            <w:tcW w:w="992" w:type="dxa"/>
            <w:shd w:val="clear" w:color="auto" w:fill="auto"/>
            <w:vAlign w:val="center"/>
          </w:tcPr>
          <w:p w:rsidR="00BA6923" w:rsidRPr="00967CEC" w:rsidRDefault="002246B3" w:rsidP="00BA6923">
            <w:pPr>
              <w:jc w:val="center"/>
              <w:rPr>
                <w:sz w:val="20"/>
              </w:rPr>
            </w:pPr>
            <w:r>
              <w:rPr>
                <w:sz w:val="20"/>
              </w:rPr>
              <w:t>782</w:t>
            </w:r>
          </w:p>
        </w:tc>
        <w:tc>
          <w:tcPr>
            <w:tcW w:w="992" w:type="dxa"/>
            <w:shd w:val="clear" w:color="auto" w:fill="auto"/>
            <w:vAlign w:val="center"/>
          </w:tcPr>
          <w:p w:rsidR="00BA6923" w:rsidRPr="00967CEC" w:rsidRDefault="002246B3" w:rsidP="008514A3">
            <w:pPr>
              <w:jc w:val="center"/>
              <w:rPr>
                <w:sz w:val="20"/>
              </w:rPr>
            </w:pPr>
            <w:r>
              <w:rPr>
                <w:sz w:val="20"/>
              </w:rPr>
              <w:t>78</w:t>
            </w:r>
            <w:r w:rsidR="00D5095F">
              <w:rPr>
                <w:sz w:val="20"/>
              </w:rPr>
              <w:t>%</w:t>
            </w:r>
          </w:p>
        </w:tc>
        <w:tc>
          <w:tcPr>
            <w:tcW w:w="2127" w:type="dxa"/>
            <w:shd w:val="clear" w:color="auto" w:fill="auto"/>
          </w:tcPr>
          <w:p w:rsidR="00BA6923" w:rsidRPr="00967CEC" w:rsidRDefault="00BA6923" w:rsidP="00BA6923">
            <w:pPr>
              <w:jc w:val="center"/>
              <w:rPr>
                <w:sz w:val="20"/>
              </w:rPr>
            </w:pPr>
            <w:r w:rsidRPr="00967CEC">
              <w:rPr>
                <w:sz w:val="20"/>
              </w:rPr>
              <w:t>Министерство промышленности, торговли и предпринимательства Нижегородской области,</w:t>
            </w:r>
          </w:p>
          <w:p w:rsidR="00BA6923" w:rsidRPr="00967CEC" w:rsidRDefault="00BA6923" w:rsidP="00BA6923">
            <w:pPr>
              <w:autoSpaceDE w:val="0"/>
              <w:autoSpaceDN w:val="0"/>
              <w:adjustRightInd w:val="0"/>
              <w:jc w:val="center"/>
              <w:rPr>
                <w:sz w:val="20"/>
              </w:rPr>
            </w:pPr>
            <w:r w:rsidRPr="00967CEC">
              <w:rPr>
                <w:color w:val="000000"/>
                <w:sz w:val="20"/>
              </w:rPr>
              <w:t>органы местного самоуправления муниципальных районов и городских округов Нижегородской области</w:t>
            </w:r>
          </w:p>
          <w:p w:rsidR="00125661" w:rsidRPr="002246B3" w:rsidRDefault="00BA6923" w:rsidP="002246B3">
            <w:pPr>
              <w:jc w:val="center"/>
              <w:rPr>
                <w:color w:val="000000"/>
                <w:sz w:val="20"/>
              </w:rPr>
            </w:pPr>
            <w:r w:rsidRPr="00967CEC">
              <w:rPr>
                <w:color w:val="000000"/>
                <w:sz w:val="20"/>
              </w:rPr>
              <w:t>(по согласованию, при необходимости</w:t>
            </w:r>
            <w:r w:rsidR="009C64AD">
              <w:rPr>
                <w:color w:val="000000"/>
                <w:sz w:val="20"/>
              </w:rPr>
              <w:t>)</w:t>
            </w:r>
          </w:p>
        </w:tc>
      </w:tr>
      <w:tr w:rsidR="008514A3" w:rsidTr="00793969">
        <w:tc>
          <w:tcPr>
            <w:tcW w:w="838" w:type="dxa"/>
            <w:shd w:val="clear" w:color="auto" w:fill="auto"/>
            <w:vAlign w:val="center"/>
          </w:tcPr>
          <w:p w:rsidR="008514A3" w:rsidRPr="00967CEC" w:rsidRDefault="008514A3" w:rsidP="00792B4A">
            <w:pPr>
              <w:jc w:val="center"/>
              <w:rPr>
                <w:sz w:val="20"/>
              </w:rPr>
            </w:pPr>
            <w:r w:rsidRPr="00967CEC">
              <w:rPr>
                <w:sz w:val="20"/>
              </w:rPr>
              <w:t>2.4.3.</w:t>
            </w:r>
          </w:p>
        </w:tc>
        <w:tc>
          <w:tcPr>
            <w:tcW w:w="2848" w:type="dxa"/>
            <w:shd w:val="clear" w:color="auto" w:fill="auto"/>
          </w:tcPr>
          <w:p w:rsidR="008514A3" w:rsidRPr="00967CEC" w:rsidRDefault="008514A3" w:rsidP="00792B4A">
            <w:pPr>
              <w:rPr>
                <w:sz w:val="20"/>
              </w:rPr>
            </w:pPr>
            <w:r w:rsidRPr="00967CEC">
              <w:rPr>
                <w:sz w:val="20"/>
              </w:rPr>
              <w:t xml:space="preserve">Организация мероприятий, направленных на вовлечение молодых людей в предпринимательскую деятельность (проведение конкурсов, олимпиад среди школьников, </w:t>
            </w:r>
          </w:p>
          <w:p w:rsidR="008514A3" w:rsidRPr="00967CEC" w:rsidRDefault="008514A3" w:rsidP="00792B4A">
            <w:pPr>
              <w:rPr>
                <w:sz w:val="20"/>
              </w:rPr>
            </w:pPr>
          </w:p>
        </w:tc>
        <w:tc>
          <w:tcPr>
            <w:tcW w:w="3879" w:type="dxa"/>
            <w:shd w:val="clear" w:color="auto" w:fill="auto"/>
          </w:tcPr>
          <w:p w:rsidR="00655C4D" w:rsidRDefault="002246B3" w:rsidP="00655C4D">
            <w:pPr>
              <w:snapToGrid w:val="0"/>
              <w:ind w:firstLine="369"/>
              <w:jc w:val="both"/>
              <w:rPr>
                <w:sz w:val="20"/>
              </w:rPr>
            </w:pPr>
            <w:r>
              <w:rPr>
                <w:sz w:val="20"/>
              </w:rPr>
              <w:t>За 9 месяцев</w:t>
            </w:r>
            <w:r w:rsidR="00655C4D">
              <w:rPr>
                <w:sz w:val="20"/>
              </w:rPr>
              <w:t xml:space="preserve"> 2016 года министерст</w:t>
            </w:r>
            <w:r w:rsidR="00D842E7">
              <w:rPr>
                <w:sz w:val="20"/>
              </w:rPr>
              <w:t>в</w:t>
            </w:r>
            <w:r w:rsidR="00655C4D">
              <w:rPr>
                <w:sz w:val="20"/>
              </w:rPr>
              <w:t xml:space="preserve">ом промышленности, торговли и предпринимательства Нижегородской области были </w:t>
            </w:r>
            <w:r w:rsidR="008636A7">
              <w:rPr>
                <w:sz w:val="20"/>
              </w:rPr>
              <w:t>проведены</w:t>
            </w:r>
            <w:r w:rsidR="00655C4D">
              <w:rPr>
                <w:sz w:val="20"/>
              </w:rPr>
              <w:t xml:space="preserve"> следующие мероприятия:</w:t>
            </w:r>
          </w:p>
          <w:p w:rsidR="00655C4D" w:rsidRPr="00D5095F" w:rsidRDefault="00655C4D" w:rsidP="00655C4D">
            <w:pPr>
              <w:jc w:val="both"/>
              <w:rPr>
                <w:sz w:val="20"/>
              </w:rPr>
            </w:pPr>
            <w:r w:rsidRPr="00D5095F">
              <w:rPr>
                <w:sz w:val="20"/>
              </w:rPr>
              <w:t>- школа молодого предпринимателя;</w:t>
            </w:r>
          </w:p>
          <w:p w:rsidR="00655C4D" w:rsidRPr="00D5095F" w:rsidRDefault="00655C4D" w:rsidP="00655C4D">
            <w:pPr>
              <w:jc w:val="both"/>
              <w:rPr>
                <w:sz w:val="20"/>
              </w:rPr>
            </w:pPr>
            <w:r w:rsidRPr="00D5095F">
              <w:rPr>
                <w:sz w:val="20"/>
              </w:rPr>
              <w:t>- конкурс бизнес-проектов «Мандарины бизнеса»;</w:t>
            </w:r>
          </w:p>
          <w:p w:rsidR="00655C4D" w:rsidRPr="00D5095F" w:rsidRDefault="00655C4D" w:rsidP="00655C4D">
            <w:pPr>
              <w:jc w:val="both"/>
              <w:rPr>
                <w:sz w:val="20"/>
              </w:rPr>
            </w:pPr>
            <w:r w:rsidRPr="00D5095F">
              <w:rPr>
                <w:sz w:val="20"/>
              </w:rPr>
              <w:t>- бизнес-квесты;</w:t>
            </w:r>
          </w:p>
          <w:p w:rsidR="008514A3" w:rsidRDefault="00655C4D" w:rsidP="00655C4D">
            <w:pPr>
              <w:snapToGrid w:val="0"/>
              <w:ind w:firstLine="369"/>
              <w:jc w:val="both"/>
              <w:rPr>
                <w:sz w:val="20"/>
              </w:rPr>
            </w:pPr>
            <w:r w:rsidRPr="00D5095F">
              <w:rPr>
                <w:sz w:val="20"/>
              </w:rPr>
              <w:t xml:space="preserve">- тренинги для предпринимателей в муниципальных образованиях </w:t>
            </w:r>
            <w:r w:rsidR="008636A7" w:rsidRPr="00D5095F">
              <w:rPr>
                <w:sz w:val="20"/>
              </w:rPr>
              <w:t>региона.</w:t>
            </w:r>
            <w:r w:rsidR="008636A7" w:rsidRPr="00967CEC">
              <w:rPr>
                <w:sz w:val="20"/>
              </w:rPr>
              <w:t xml:space="preserve"> В</w:t>
            </w:r>
            <w:r w:rsidR="008514A3" w:rsidRPr="00967CEC">
              <w:rPr>
                <w:sz w:val="20"/>
              </w:rPr>
              <w:t xml:space="preserve"> областном бюджете на данное мероприятие предусмотрены средства в размере 500 тыс.руб.</w:t>
            </w:r>
          </w:p>
          <w:p w:rsidR="00D5095F" w:rsidRPr="00D5095F" w:rsidRDefault="005A69BB" w:rsidP="00930B2B">
            <w:pPr>
              <w:snapToGrid w:val="0"/>
              <w:ind w:firstLine="369"/>
              <w:jc w:val="both"/>
              <w:rPr>
                <w:sz w:val="20"/>
              </w:rPr>
            </w:pPr>
            <w:r>
              <w:rPr>
                <w:sz w:val="20"/>
              </w:rPr>
              <w:t>М</w:t>
            </w:r>
            <w:r w:rsidRPr="004226AF">
              <w:rPr>
                <w:sz w:val="20"/>
              </w:rPr>
              <w:t>инистерств</w:t>
            </w:r>
            <w:r>
              <w:rPr>
                <w:sz w:val="20"/>
              </w:rPr>
              <w:t>ом</w:t>
            </w:r>
            <w:r w:rsidRPr="004226AF">
              <w:rPr>
                <w:sz w:val="20"/>
              </w:rPr>
              <w:t xml:space="preserve"> промышленности, торговли и предпринимательства Нижегородской области</w:t>
            </w:r>
            <w:r>
              <w:rPr>
                <w:sz w:val="20"/>
              </w:rPr>
              <w:t xml:space="preserve"> </w:t>
            </w:r>
            <w:r w:rsidR="007B7FB1">
              <w:rPr>
                <w:sz w:val="20"/>
              </w:rPr>
              <w:t>во 2 квартале 2016 г. подготовлена</w:t>
            </w:r>
            <w:r w:rsidR="008514A3" w:rsidRPr="00967CEC">
              <w:rPr>
                <w:sz w:val="20"/>
              </w:rPr>
              <w:t xml:space="preserve"> заявка на участие в конкурсе Росмолодежь с целью привлечения средств федерального бюджета</w:t>
            </w:r>
            <w:r>
              <w:rPr>
                <w:sz w:val="20"/>
              </w:rPr>
              <w:t xml:space="preserve"> на о</w:t>
            </w:r>
            <w:r w:rsidRPr="00967CEC">
              <w:rPr>
                <w:sz w:val="20"/>
              </w:rPr>
              <w:t>рганизаци</w:t>
            </w:r>
            <w:r>
              <w:rPr>
                <w:sz w:val="20"/>
              </w:rPr>
              <w:t>ю</w:t>
            </w:r>
            <w:r w:rsidRPr="00967CEC">
              <w:rPr>
                <w:sz w:val="20"/>
              </w:rPr>
              <w:t xml:space="preserve"> мероприятий, направленных на вовлечение молодых </w:t>
            </w:r>
            <w:r w:rsidRPr="00967CEC">
              <w:rPr>
                <w:sz w:val="20"/>
              </w:rPr>
              <w:lastRenderedPageBreak/>
              <w:t>людей в предпринимательскую деятельность</w:t>
            </w:r>
            <w:r>
              <w:rPr>
                <w:sz w:val="20"/>
              </w:rPr>
              <w:t>.</w:t>
            </w:r>
            <w:r w:rsidR="00D5095F">
              <w:rPr>
                <w:sz w:val="20"/>
              </w:rPr>
              <w:t xml:space="preserve"> По итогам конкурса была получена субсидия в размере </w:t>
            </w:r>
            <w:r w:rsidR="00930B2B">
              <w:rPr>
                <w:sz w:val="20"/>
              </w:rPr>
              <w:t>7 млн.руб.</w:t>
            </w:r>
          </w:p>
        </w:tc>
        <w:tc>
          <w:tcPr>
            <w:tcW w:w="3119" w:type="dxa"/>
            <w:shd w:val="clear" w:color="auto" w:fill="auto"/>
          </w:tcPr>
          <w:p w:rsidR="008514A3" w:rsidRPr="00967CEC" w:rsidRDefault="008514A3" w:rsidP="00792B4A">
            <w:pPr>
              <w:rPr>
                <w:sz w:val="20"/>
              </w:rPr>
            </w:pPr>
            <w:r w:rsidRPr="00967CEC">
              <w:rPr>
                <w:sz w:val="20"/>
              </w:rPr>
              <w:lastRenderedPageBreak/>
              <w:t>Количество участников мероприятий, направленных на вовлечение молодых людей в предпринимательскую деятельность, ед.</w:t>
            </w:r>
          </w:p>
        </w:tc>
        <w:tc>
          <w:tcPr>
            <w:tcW w:w="992" w:type="dxa"/>
            <w:shd w:val="clear" w:color="auto" w:fill="auto"/>
            <w:vAlign w:val="center"/>
          </w:tcPr>
          <w:p w:rsidR="008514A3" w:rsidRPr="00967CEC" w:rsidRDefault="008514A3" w:rsidP="00792B4A">
            <w:pPr>
              <w:jc w:val="center"/>
              <w:rPr>
                <w:sz w:val="20"/>
              </w:rPr>
            </w:pPr>
            <w:r w:rsidRPr="00967CEC">
              <w:rPr>
                <w:sz w:val="20"/>
              </w:rPr>
              <w:t>4600</w:t>
            </w:r>
          </w:p>
        </w:tc>
        <w:tc>
          <w:tcPr>
            <w:tcW w:w="992" w:type="dxa"/>
            <w:shd w:val="clear" w:color="auto" w:fill="auto"/>
            <w:vAlign w:val="center"/>
          </w:tcPr>
          <w:p w:rsidR="008514A3" w:rsidRPr="00967CEC" w:rsidRDefault="00D5095F" w:rsidP="002246B3">
            <w:pPr>
              <w:jc w:val="center"/>
              <w:rPr>
                <w:sz w:val="20"/>
              </w:rPr>
            </w:pPr>
            <w:r>
              <w:rPr>
                <w:sz w:val="20"/>
              </w:rPr>
              <w:t>1</w:t>
            </w:r>
            <w:r w:rsidR="002246B3">
              <w:rPr>
                <w:sz w:val="20"/>
              </w:rPr>
              <w:t>5</w:t>
            </w:r>
            <w:r>
              <w:rPr>
                <w:sz w:val="20"/>
              </w:rPr>
              <w:t>00</w:t>
            </w:r>
          </w:p>
        </w:tc>
        <w:tc>
          <w:tcPr>
            <w:tcW w:w="992" w:type="dxa"/>
            <w:shd w:val="clear" w:color="auto" w:fill="auto"/>
            <w:vAlign w:val="center"/>
          </w:tcPr>
          <w:p w:rsidR="008514A3" w:rsidRPr="00967CEC" w:rsidRDefault="002246B3" w:rsidP="008514A3">
            <w:pPr>
              <w:jc w:val="center"/>
              <w:rPr>
                <w:sz w:val="20"/>
              </w:rPr>
            </w:pPr>
            <w:r>
              <w:rPr>
                <w:sz w:val="20"/>
              </w:rPr>
              <w:t>32</w:t>
            </w:r>
            <w:r w:rsidR="00D5095F">
              <w:rPr>
                <w:sz w:val="20"/>
              </w:rPr>
              <w:t>%</w:t>
            </w:r>
          </w:p>
        </w:tc>
        <w:tc>
          <w:tcPr>
            <w:tcW w:w="2127" w:type="dxa"/>
            <w:shd w:val="clear" w:color="auto" w:fill="auto"/>
          </w:tcPr>
          <w:p w:rsidR="008514A3" w:rsidRPr="00967CEC" w:rsidRDefault="008514A3" w:rsidP="00792B4A">
            <w:pPr>
              <w:jc w:val="center"/>
              <w:rPr>
                <w:sz w:val="20"/>
              </w:rPr>
            </w:pPr>
            <w:r w:rsidRPr="00967CEC">
              <w:rPr>
                <w:sz w:val="20"/>
              </w:rPr>
              <w:t>Министерство промышленности, торговли и предпринимательства Нижегородской области,</w:t>
            </w:r>
          </w:p>
          <w:p w:rsidR="008514A3" w:rsidRPr="00967CEC" w:rsidRDefault="008514A3" w:rsidP="00792B4A">
            <w:pPr>
              <w:autoSpaceDE w:val="0"/>
              <w:autoSpaceDN w:val="0"/>
              <w:adjustRightInd w:val="0"/>
              <w:jc w:val="center"/>
              <w:rPr>
                <w:sz w:val="20"/>
              </w:rPr>
            </w:pPr>
            <w:r w:rsidRPr="00967CEC">
              <w:rPr>
                <w:color w:val="000000"/>
                <w:sz w:val="20"/>
              </w:rPr>
              <w:t>органы местного самоуправления муниципальных районов и городских округов Нижегородской области</w:t>
            </w:r>
          </w:p>
          <w:p w:rsidR="00865C1C" w:rsidRPr="009C64AD" w:rsidRDefault="008514A3" w:rsidP="00A621F1">
            <w:pPr>
              <w:jc w:val="center"/>
              <w:rPr>
                <w:color w:val="000000"/>
                <w:sz w:val="20"/>
              </w:rPr>
            </w:pPr>
            <w:r w:rsidRPr="00967CEC">
              <w:rPr>
                <w:color w:val="000000"/>
                <w:sz w:val="20"/>
              </w:rPr>
              <w:t>(по согласованию, при необходимости)</w:t>
            </w:r>
          </w:p>
        </w:tc>
      </w:tr>
      <w:tr w:rsidR="008514A3" w:rsidTr="00793969">
        <w:tc>
          <w:tcPr>
            <w:tcW w:w="838" w:type="dxa"/>
            <w:shd w:val="clear" w:color="auto" w:fill="auto"/>
            <w:vAlign w:val="center"/>
          </w:tcPr>
          <w:p w:rsidR="008514A3" w:rsidRPr="00967CEC" w:rsidRDefault="008514A3" w:rsidP="00792B4A">
            <w:pPr>
              <w:jc w:val="center"/>
              <w:rPr>
                <w:sz w:val="20"/>
              </w:rPr>
            </w:pPr>
            <w:r w:rsidRPr="00967CEC">
              <w:rPr>
                <w:sz w:val="20"/>
              </w:rPr>
              <w:lastRenderedPageBreak/>
              <w:t>2.4.4.</w:t>
            </w:r>
          </w:p>
        </w:tc>
        <w:tc>
          <w:tcPr>
            <w:tcW w:w="2848" w:type="dxa"/>
            <w:shd w:val="clear" w:color="auto" w:fill="auto"/>
          </w:tcPr>
          <w:p w:rsidR="008514A3" w:rsidRPr="00967CEC" w:rsidRDefault="008514A3" w:rsidP="00792B4A">
            <w:pPr>
              <w:rPr>
                <w:sz w:val="20"/>
              </w:rPr>
            </w:pPr>
            <w:r w:rsidRPr="00967CEC">
              <w:rPr>
                <w:sz w:val="20"/>
              </w:rPr>
              <w:t>Обеспечение реализации мероприятий, направленных на поддержку инновационной, производственной и иной деятельности предпринимательских структур, на базе бизнес-инкубаторов Нижегородской области.</w:t>
            </w:r>
          </w:p>
          <w:p w:rsidR="008514A3" w:rsidRPr="00967CEC" w:rsidRDefault="008514A3" w:rsidP="00792B4A">
            <w:pPr>
              <w:rPr>
                <w:sz w:val="20"/>
              </w:rPr>
            </w:pPr>
          </w:p>
        </w:tc>
        <w:tc>
          <w:tcPr>
            <w:tcW w:w="3879" w:type="dxa"/>
            <w:shd w:val="clear" w:color="auto" w:fill="auto"/>
          </w:tcPr>
          <w:p w:rsidR="008514A3" w:rsidRPr="00967CEC" w:rsidRDefault="002246B3" w:rsidP="002246B3">
            <w:pPr>
              <w:snapToGrid w:val="0"/>
              <w:ind w:firstLine="371"/>
              <w:jc w:val="both"/>
              <w:rPr>
                <w:sz w:val="20"/>
              </w:rPr>
            </w:pPr>
            <w:r>
              <w:rPr>
                <w:sz w:val="20"/>
              </w:rPr>
              <w:t xml:space="preserve">За 9 месяцев </w:t>
            </w:r>
            <w:r w:rsidR="008514A3" w:rsidRPr="00967CEC">
              <w:rPr>
                <w:sz w:val="20"/>
              </w:rPr>
              <w:t>2016 г</w:t>
            </w:r>
            <w:r w:rsidR="008514A3">
              <w:rPr>
                <w:sz w:val="20"/>
              </w:rPr>
              <w:t>.</w:t>
            </w:r>
            <w:r w:rsidR="008514A3" w:rsidRPr="00967CEC">
              <w:rPr>
                <w:sz w:val="20"/>
              </w:rPr>
              <w:t xml:space="preserve"> в бизнес-инкубаторах Нижегородской области размещены </w:t>
            </w:r>
            <w:r>
              <w:rPr>
                <w:sz w:val="20"/>
              </w:rPr>
              <w:t>34</w:t>
            </w:r>
            <w:r w:rsidR="008514A3" w:rsidRPr="00967CEC">
              <w:rPr>
                <w:sz w:val="20"/>
              </w:rPr>
              <w:t xml:space="preserve"> новых компаний-резидентов.</w:t>
            </w:r>
            <w:r w:rsidR="008514A3" w:rsidRPr="00967CEC">
              <w:rPr>
                <w:sz w:val="20"/>
              </w:rPr>
              <w:br/>
            </w:r>
          </w:p>
        </w:tc>
        <w:tc>
          <w:tcPr>
            <w:tcW w:w="3119" w:type="dxa"/>
            <w:shd w:val="clear" w:color="auto" w:fill="auto"/>
          </w:tcPr>
          <w:p w:rsidR="008514A3" w:rsidRPr="00967CEC" w:rsidRDefault="008514A3" w:rsidP="00792B4A">
            <w:pPr>
              <w:rPr>
                <w:sz w:val="20"/>
              </w:rPr>
            </w:pPr>
            <w:r w:rsidRPr="00967CEC">
              <w:rPr>
                <w:sz w:val="20"/>
              </w:rPr>
              <w:t>Темпы роста числа создаваемых субъектов малого предпринимательства на базе бизнес-инкубаторов,  по сравнению с 2014 годом</w:t>
            </w:r>
          </w:p>
        </w:tc>
        <w:tc>
          <w:tcPr>
            <w:tcW w:w="992" w:type="dxa"/>
            <w:shd w:val="clear" w:color="auto" w:fill="auto"/>
            <w:vAlign w:val="center"/>
          </w:tcPr>
          <w:p w:rsidR="008514A3" w:rsidRPr="00967CEC" w:rsidRDefault="008514A3" w:rsidP="00792B4A">
            <w:pPr>
              <w:jc w:val="center"/>
              <w:rPr>
                <w:sz w:val="20"/>
              </w:rPr>
            </w:pPr>
            <w:r w:rsidRPr="00967CEC">
              <w:rPr>
                <w:sz w:val="20"/>
              </w:rPr>
              <w:t>рост в 1,01 раза</w:t>
            </w:r>
          </w:p>
        </w:tc>
        <w:tc>
          <w:tcPr>
            <w:tcW w:w="992" w:type="dxa"/>
            <w:shd w:val="clear" w:color="auto" w:fill="auto"/>
            <w:vAlign w:val="center"/>
          </w:tcPr>
          <w:p w:rsidR="008514A3" w:rsidRPr="00967CEC" w:rsidRDefault="008514A3" w:rsidP="00792B4A">
            <w:pPr>
              <w:jc w:val="center"/>
              <w:rPr>
                <w:sz w:val="20"/>
              </w:rPr>
            </w:pPr>
            <w:r>
              <w:rPr>
                <w:sz w:val="20"/>
              </w:rPr>
              <w:t>-</w:t>
            </w:r>
            <w:r w:rsidR="00A621F1">
              <w:rPr>
                <w:rStyle w:val="a6"/>
                <w:sz w:val="20"/>
              </w:rPr>
              <w:footnoteReference w:id="10"/>
            </w:r>
          </w:p>
        </w:tc>
        <w:tc>
          <w:tcPr>
            <w:tcW w:w="992" w:type="dxa"/>
            <w:shd w:val="clear" w:color="auto" w:fill="auto"/>
            <w:vAlign w:val="center"/>
          </w:tcPr>
          <w:p w:rsidR="008514A3" w:rsidRPr="00967CEC" w:rsidRDefault="008514A3" w:rsidP="00792B4A">
            <w:pPr>
              <w:jc w:val="center"/>
              <w:rPr>
                <w:sz w:val="20"/>
              </w:rPr>
            </w:pPr>
            <w:r>
              <w:rPr>
                <w:sz w:val="20"/>
              </w:rPr>
              <w:t>-</w:t>
            </w:r>
            <w:r w:rsidR="00125661" w:rsidRPr="00125661">
              <w:rPr>
                <w:sz w:val="20"/>
                <w:vertAlign w:val="superscript"/>
              </w:rPr>
              <w:t>*</w:t>
            </w:r>
          </w:p>
        </w:tc>
        <w:tc>
          <w:tcPr>
            <w:tcW w:w="2127" w:type="dxa"/>
            <w:shd w:val="clear" w:color="auto" w:fill="auto"/>
          </w:tcPr>
          <w:p w:rsidR="008514A3" w:rsidRPr="00967CEC" w:rsidRDefault="008514A3" w:rsidP="00792B4A">
            <w:pPr>
              <w:jc w:val="center"/>
              <w:rPr>
                <w:sz w:val="20"/>
              </w:rPr>
            </w:pPr>
            <w:r w:rsidRPr="00967CEC">
              <w:rPr>
                <w:sz w:val="20"/>
              </w:rPr>
              <w:t>Министерство промышленности, торговли и предпринимательства Нижегородской области,</w:t>
            </w:r>
          </w:p>
          <w:p w:rsidR="008514A3" w:rsidRPr="00967CEC" w:rsidRDefault="00364B51" w:rsidP="00792B4A">
            <w:pPr>
              <w:autoSpaceDE w:val="0"/>
              <w:autoSpaceDN w:val="0"/>
              <w:adjustRightInd w:val="0"/>
              <w:jc w:val="center"/>
              <w:rPr>
                <w:sz w:val="20"/>
              </w:rPr>
            </w:pPr>
            <w:r>
              <w:rPr>
                <w:color w:val="000000"/>
                <w:sz w:val="20"/>
              </w:rPr>
              <w:t>ОМСУ</w:t>
            </w:r>
            <w:r w:rsidR="008514A3" w:rsidRPr="00967CEC">
              <w:rPr>
                <w:color w:val="000000"/>
                <w:sz w:val="20"/>
              </w:rPr>
              <w:t xml:space="preserve"> Нижегородской области</w:t>
            </w:r>
          </w:p>
          <w:p w:rsidR="00364B51" w:rsidRDefault="008514A3" w:rsidP="00750C16">
            <w:pPr>
              <w:jc w:val="center"/>
              <w:rPr>
                <w:color w:val="000000"/>
                <w:sz w:val="20"/>
              </w:rPr>
            </w:pPr>
            <w:r w:rsidRPr="00967CEC">
              <w:rPr>
                <w:color w:val="000000"/>
                <w:sz w:val="20"/>
              </w:rPr>
              <w:t>(по согласованию, при необходимости)</w:t>
            </w:r>
          </w:p>
          <w:p w:rsidR="00364B51" w:rsidRPr="007B7FB1" w:rsidRDefault="00364B51" w:rsidP="00750C16">
            <w:pPr>
              <w:jc w:val="center"/>
              <w:rPr>
                <w:color w:val="000000"/>
                <w:sz w:val="20"/>
              </w:rPr>
            </w:pPr>
          </w:p>
        </w:tc>
      </w:tr>
      <w:tr w:rsidR="00763BD3" w:rsidTr="00E14E2D">
        <w:tc>
          <w:tcPr>
            <w:tcW w:w="838" w:type="dxa"/>
            <w:shd w:val="clear" w:color="auto" w:fill="auto"/>
          </w:tcPr>
          <w:p w:rsidR="00763BD3" w:rsidRPr="00BF00FB" w:rsidRDefault="00763BD3" w:rsidP="00792B4A">
            <w:pPr>
              <w:pStyle w:val="a5"/>
              <w:jc w:val="center"/>
              <w:rPr>
                <w:color w:val="000000"/>
                <w:sz w:val="24"/>
                <w:szCs w:val="24"/>
              </w:rPr>
            </w:pPr>
            <w:r w:rsidRPr="00BF00FB">
              <w:rPr>
                <w:color w:val="000000"/>
                <w:sz w:val="24"/>
                <w:szCs w:val="24"/>
              </w:rPr>
              <w:t>2.5.</w:t>
            </w:r>
          </w:p>
        </w:tc>
        <w:tc>
          <w:tcPr>
            <w:tcW w:w="14949" w:type="dxa"/>
            <w:gridSpan w:val="7"/>
            <w:shd w:val="clear" w:color="auto" w:fill="auto"/>
          </w:tcPr>
          <w:p w:rsidR="00763BD3" w:rsidRPr="00463B3B" w:rsidRDefault="00763BD3" w:rsidP="00792B4A">
            <w:pPr>
              <w:pStyle w:val="a5"/>
              <w:rPr>
                <w:b/>
                <w:i/>
                <w:color w:val="000000"/>
                <w:sz w:val="22"/>
                <w:szCs w:val="22"/>
              </w:rPr>
            </w:pPr>
            <w:r w:rsidRPr="00463B3B">
              <w:rPr>
                <w:i/>
                <w:sz w:val="22"/>
                <w:szCs w:val="22"/>
              </w:rPr>
              <w:t>Мероприятия, направленные на обеспечение равных условий доступа к информации о реализации государственного имущества Нижегородской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Нижегородской области и муниципальной собственности</w:t>
            </w:r>
            <w:r w:rsidRPr="00463B3B">
              <w:rPr>
                <w:i/>
                <w:color w:val="000000"/>
                <w:sz w:val="22"/>
                <w:szCs w:val="22"/>
              </w:rPr>
              <w:t>,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9" w:history="1">
              <w:r w:rsidRPr="00463B3B">
                <w:rPr>
                  <w:rStyle w:val="ad"/>
                  <w:i/>
                  <w:sz w:val="22"/>
                  <w:szCs w:val="22"/>
                </w:rPr>
                <w:t>www.torgi.gov.ru</w:t>
              </w:r>
            </w:hyperlink>
            <w:r w:rsidRPr="00463B3B">
              <w:rPr>
                <w:i/>
                <w:color w:val="000000"/>
                <w:sz w:val="22"/>
                <w:szCs w:val="22"/>
              </w:rPr>
              <w:t>) и на официальном сайте уполномоченного органа в сети «Интернет».</w:t>
            </w:r>
          </w:p>
        </w:tc>
      </w:tr>
      <w:tr w:rsidR="00763BD3" w:rsidTr="00793969">
        <w:tc>
          <w:tcPr>
            <w:tcW w:w="838" w:type="dxa"/>
            <w:shd w:val="clear" w:color="auto" w:fill="auto"/>
            <w:vAlign w:val="center"/>
          </w:tcPr>
          <w:p w:rsidR="00763BD3" w:rsidRPr="00D36183" w:rsidRDefault="00763BD3" w:rsidP="00792B4A">
            <w:pPr>
              <w:jc w:val="center"/>
              <w:rPr>
                <w:sz w:val="22"/>
                <w:szCs w:val="22"/>
              </w:rPr>
            </w:pPr>
            <w:r>
              <w:rPr>
                <w:sz w:val="22"/>
                <w:szCs w:val="22"/>
              </w:rPr>
              <w:t>2.5.1.</w:t>
            </w:r>
          </w:p>
        </w:tc>
        <w:tc>
          <w:tcPr>
            <w:tcW w:w="2848" w:type="dxa"/>
            <w:shd w:val="clear" w:color="auto" w:fill="auto"/>
          </w:tcPr>
          <w:p w:rsidR="00763BD3" w:rsidRPr="00E04ED9" w:rsidRDefault="00763BD3" w:rsidP="00792B4A">
            <w:pPr>
              <w:pStyle w:val="ConsPlusNormal"/>
              <w:keepNext/>
              <w:rPr>
                <w:rFonts w:ascii="Times New Roman" w:hAnsi="Times New Roman" w:cs="Times New Roman"/>
                <w:sz w:val="22"/>
                <w:szCs w:val="22"/>
              </w:rPr>
            </w:pPr>
            <w:r w:rsidRPr="00B74C2F">
              <w:rPr>
                <w:rFonts w:ascii="Times New Roman" w:hAnsi="Times New Roman" w:cs="Times New Roman"/>
                <w:sz w:val="22"/>
                <w:szCs w:val="22"/>
              </w:rPr>
              <w:t>Размещение информации о реализации государственного имущества Нижегородской области, имущества, находящегося в муниципальной собственности, а также о предоставлении его в аренду в средствах массовой информации, в том числе в сети «Интернет»</w:t>
            </w:r>
            <w:r>
              <w:rPr>
                <w:rFonts w:ascii="Times New Roman" w:hAnsi="Times New Roman" w:cs="Times New Roman"/>
                <w:sz w:val="22"/>
                <w:szCs w:val="22"/>
              </w:rPr>
              <w:t>.</w:t>
            </w:r>
          </w:p>
        </w:tc>
        <w:tc>
          <w:tcPr>
            <w:tcW w:w="3879" w:type="dxa"/>
            <w:shd w:val="clear" w:color="auto" w:fill="auto"/>
          </w:tcPr>
          <w:p w:rsidR="00763BD3" w:rsidRPr="00A621F1" w:rsidRDefault="00763BD3" w:rsidP="007B7FB1">
            <w:pPr>
              <w:ind w:firstLine="369"/>
              <w:jc w:val="both"/>
              <w:rPr>
                <w:sz w:val="20"/>
              </w:rPr>
            </w:pPr>
            <w:r w:rsidRPr="00A621F1">
              <w:rPr>
                <w:sz w:val="20"/>
              </w:rPr>
              <w:t>Информация о реализации государственного имущества Нижегородской области, имущества, находящегося в муниципальной собственности, а также о предоставлении его в аренду</w:t>
            </w:r>
            <w:r w:rsidR="009316EE">
              <w:rPr>
                <w:sz w:val="20"/>
              </w:rPr>
              <w:t>,</w:t>
            </w:r>
            <w:r w:rsidRPr="00A621F1">
              <w:rPr>
                <w:sz w:val="20"/>
              </w:rPr>
              <w:t xml:space="preserve"> размещена в сети "Интернет" на официальном сайте министерства инвестиций, земельных и имущественных отношений</w:t>
            </w:r>
            <w:r w:rsidR="007B7FB1" w:rsidRPr="00A621F1">
              <w:rPr>
                <w:sz w:val="20"/>
              </w:rPr>
              <w:t xml:space="preserve"> Нижегородской области.</w:t>
            </w:r>
          </w:p>
        </w:tc>
        <w:tc>
          <w:tcPr>
            <w:tcW w:w="3119" w:type="dxa"/>
            <w:shd w:val="clear" w:color="auto" w:fill="auto"/>
          </w:tcPr>
          <w:p w:rsidR="00763BD3" w:rsidRPr="00DD2C08" w:rsidRDefault="00763BD3" w:rsidP="00792B4A">
            <w:pPr>
              <w:keepNext/>
              <w:spacing w:before="60" w:line="240" w:lineRule="atLeast"/>
            </w:pPr>
            <w:r w:rsidRPr="00B74C2F">
              <w:rPr>
                <w:sz w:val="22"/>
                <w:szCs w:val="22"/>
              </w:rPr>
              <w:t xml:space="preserve">Размещение информационных сообщений в средствах массовой информации по мере проведения аукционов по продаже или предоставлению имущества в аренду </w:t>
            </w:r>
          </w:p>
        </w:tc>
        <w:tc>
          <w:tcPr>
            <w:tcW w:w="992" w:type="dxa"/>
            <w:shd w:val="clear" w:color="auto" w:fill="auto"/>
            <w:vAlign w:val="center"/>
          </w:tcPr>
          <w:p w:rsidR="00763BD3" w:rsidRPr="008E69B4" w:rsidRDefault="00763BD3" w:rsidP="00792B4A">
            <w:pPr>
              <w:jc w:val="center"/>
              <w:rPr>
                <w:sz w:val="20"/>
              </w:rPr>
            </w:pPr>
            <w:r w:rsidRPr="008E69B4">
              <w:rPr>
                <w:sz w:val="20"/>
              </w:rPr>
              <w:t>постоянно</w:t>
            </w:r>
          </w:p>
        </w:tc>
        <w:tc>
          <w:tcPr>
            <w:tcW w:w="992" w:type="dxa"/>
            <w:shd w:val="clear" w:color="auto" w:fill="auto"/>
            <w:vAlign w:val="center"/>
          </w:tcPr>
          <w:p w:rsidR="00763BD3" w:rsidRPr="00A51805" w:rsidRDefault="00763BD3" w:rsidP="00792B4A">
            <w:pPr>
              <w:jc w:val="center"/>
              <w:rPr>
                <w:sz w:val="24"/>
                <w:szCs w:val="24"/>
              </w:rPr>
            </w:pPr>
            <w:r w:rsidRPr="008E69B4">
              <w:rPr>
                <w:sz w:val="20"/>
              </w:rPr>
              <w:t>постоянно</w:t>
            </w:r>
          </w:p>
        </w:tc>
        <w:tc>
          <w:tcPr>
            <w:tcW w:w="992" w:type="dxa"/>
            <w:shd w:val="clear" w:color="auto" w:fill="auto"/>
            <w:vAlign w:val="center"/>
          </w:tcPr>
          <w:p w:rsidR="00763BD3" w:rsidRPr="009316EE" w:rsidRDefault="009316EE" w:rsidP="00763BD3">
            <w:pPr>
              <w:jc w:val="center"/>
              <w:rPr>
                <w:sz w:val="20"/>
              </w:rPr>
            </w:pPr>
            <w:r w:rsidRPr="009316EE">
              <w:rPr>
                <w:sz w:val="20"/>
              </w:rPr>
              <w:t>100%</w:t>
            </w:r>
          </w:p>
        </w:tc>
        <w:tc>
          <w:tcPr>
            <w:tcW w:w="2127" w:type="dxa"/>
            <w:shd w:val="clear" w:color="auto" w:fill="auto"/>
          </w:tcPr>
          <w:p w:rsidR="007B7FB1" w:rsidRPr="009316EE" w:rsidRDefault="00763BD3" w:rsidP="00824D80">
            <w:pPr>
              <w:jc w:val="center"/>
              <w:rPr>
                <w:sz w:val="20"/>
              </w:rPr>
            </w:pPr>
            <w:r w:rsidRPr="00FC6AB4">
              <w:rPr>
                <w:sz w:val="20"/>
              </w:rPr>
              <w:t xml:space="preserve">Министерство инвестиций, земельных и имущественных отношений Нижегородской области, </w:t>
            </w:r>
            <w:r w:rsidR="00824D80">
              <w:rPr>
                <w:sz w:val="20"/>
              </w:rPr>
              <w:t>ОМСУ</w:t>
            </w:r>
            <w:r w:rsidRPr="00FC6AB4">
              <w:rPr>
                <w:sz w:val="20"/>
              </w:rPr>
              <w:t xml:space="preserve"> муниципальных районов и городских округов Нижегородской области (по согласованию, при необходимости)</w:t>
            </w:r>
          </w:p>
        </w:tc>
      </w:tr>
      <w:tr w:rsidR="00763BD3" w:rsidTr="00E14E2D">
        <w:tc>
          <w:tcPr>
            <w:tcW w:w="838" w:type="dxa"/>
            <w:shd w:val="clear" w:color="auto" w:fill="auto"/>
          </w:tcPr>
          <w:p w:rsidR="00763BD3" w:rsidRPr="00C572DE" w:rsidRDefault="00763BD3" w:rsidP="00792B4A">
            <w:pPr>
              <w:pStyle w:val="a5"/>
              <w:jc w:val="center"/>
              <w:rPr>
                <w:color w:val="000000"/>
              </w:rPr>
            </w:pPr>
            <w:r w:rsidRPr="00C572DE">
              <w:rPr>
                <w:color w:val="000000"/>
                <w:sz w:val="22"/>
                <w:szCs w:val="22"/>
              </w:rPr>
              <w:lastRenderedPageBreak/>
              <w:t>2.</w:t>
            </w:r>
            <w:r>
              <w:rPr>
                <w:color w:val="000000"/>
                <w:sz w:val="22"/>
                <w:szCs w:val="22"/>
              </w:rPr>
              <w:t>6.</w:t>
            </w:r>
          </w:p>
        </w:tc>
        <w:tc>
          <w:tcPr>
            <w:tcW w:w="14949" w:type="dxa"/>
            <w:gridSpan w:val="7"/>
            <w:shd w:val="clear" w:color="auto" w:fill="auto"/>
          </w:tcPr>
          <w:p w:rsidR="00763BD3" w:rsidRPr="00C572DE" w:rsidRDefault="00763BD3" w:rsidP="00792B4A">
            <w:pPr>
              <w:pStyle w:val="a5"/>
              <w:rPr>
                <w:b/>
                <w:color w:val="000000"/>
              </w:rPr>
            </w:pPr>
            <w:r w:rsidRPr="00C572DE">
              <w:rPr>
                <w:i/>
                <w:sz w:val="22"/>
                <w:szCs w:val="22"/>
              </w:rPr>
              <w:t>Мероприятия, направленные на повышение мобильности трудовых ресурсов, с целью повышения эффективности труда</w:t>
            </w:r>
          </w:p>
        </w:tc>
      </w:tr>
      <w:tr w:rsidR="00763BD3" w:rsidTr="00793969">
        <w:tc>
          <w:tcPr>
            <w:tcW w:w="838" w:type="dxa"/>
            <w:shd w:val="clear" w:color="auto" w:fill="auto"/>
            <w:vAlign w:val="center"/>
          </w:tcPr>
          <w:p w:rsidR="00763BD3" w:rsidRPr="00003AE7" w:rsidRDefault="00763BD3" w:rsidP="00792B4A">
            <w:pPr>
              <w:jc w:val="center"/>
              <w:rPr>
                <w:sz w:val="20"/>
              </w:rPr>
            </w:pPr>
            <w:r w:rsidRPr="00003AE7">
              <w:rPr>
                <w:sz w:val="20"/>
              </w:rPr>
              <w:t>2.6.1.</w:t>
            </w:r>
          </w:p>
        </w:tc>
        <w:tc>
          <w:tcPr>
            <w:tcW w:w="2848" w:type="dxa"/>
            <w:shd w:val="clear" w:color="auto" w:fill="auto"/>
          </w:tcPr>
          <w:p w:rsidR="00763BD3" w:rsidRPr="00003AE7" w:rsidRDefault="00763BD3" w:rsidP="00792B4A">
            <w:pPr>
              <w:rPr>
                <w:sz w:val="20"/>
              </w:rPr>
            </w:pPr>
            <w:r w:rsidRPr="00003AE7">
              <w:rPr>
                <w:sz w:val="20"/>
              </w:rPr>
              <w:t>Информирование населения, в том числе безработных и ищущих работу граждан, о возможности трудоустройства в другой местности (внутри Нижегородской области, а также в других субъектах Российской Федерации) с использованием информационного портала «Работа в России», других сайтов в сети «Интернет», средств массовой информации, информационных стендов в государственных казенных учреждениях «Центры занятости населения», издание буклетов.</w:t>
            </w:r>
          </w:p>
          <w:p w:rsidR="00FB13AB" w:rsidRPr="00003AE7" w:rsidRDefault="00763BD3" w:rsidP="00792B4A">
            <w:pPr>
              <w:rPr>
                <w:sz w:val="20"/>
              </w:rPr>
            </w:pPr>
            <w:r w:rsidRPr="00003AE7">
              <w:rPr>
                <w:sz w:val="20"/>
              </w:rPr>
              <w:t>Обмен информацией о наличии вакантных рабочих мест с предоставлением жилья работодателями в рамках соглашений о сотрудничестве управления государственной службы занятости населения Нижегородской области с органами занятости других субъектов Р</w:t>
            </w:r>
            <w:r w:rsidR="00750C16">
              <w:rPr>
                <w:sz w:val="20"/>
              </w:rPr>
              <w:t>Ф.</w:t>
            </w:r>
          </w:p>
        </w:tc>
        <w:tc>
          <w:tcPr>
            <w:tcW w:w="3879" w:type="dxa"/>
            <w:shd w:val="clear" w:color="auto" w:fill="auto"/>
          </w:tcPr>
          <w:p w:rsidR="00763BD3" w:rsidRDefault="006B2370" w:rsidP="00655C4D">
            <w:pPr>
              <w:ind w:firstLine="371"/>
              <w:jc w:val="both"/>
              <w:rPr>
                <w:sz w:val="20"/>
              </w:rPr>
            </w:pPr>
            <w:r>
              <w:rPr>
                <w:sz w:val="20"/>
              </w:rPr>
              <w:t>За 9 месяцев</w:t>
            </w:r>
            <w:r w:rsidR="00763BD3">
              <w:rPr>
                <w:sz w:val="20"/>
              </w:rPr>
              <w:t xml:space="preserve"> 2016 г. осуществлялось информирование населения, </w:t>
            </w:r>
            <w:r w:rsidR="00763BD3" w:rsidRPr="00003AE7">
              <w:rPr>
                <w:sz w:val="20"/>
              </w:rPr>
              <w:t>в том числе безработных и ищущих работу граждан</w:t>
            </w:r>
            <w:r w:rsidR="00763BD3">
              <w:rPr>
                <w:sz w:val="20"/>
              </w:rPr>
              <w:t xml:space="preserve">, </w:t>
            </w:r>
            <w:r w:rsidR="00763BD3" w:rsidRPr="00003AE7">
              <w:rPr>
                <w:sz w:val="20"/>
              </w:rPr>
              <w:t xml:space="preserve">о возможности трудоустройства в другой местности (внутри Нижегородской области, а также в других субъектах Российской Федерации) с использованием информационного портала «Работа в России», других сайтов в сети «Интернет», средств массовой информации, информационных стендов в государственных казенных учреждениях «Центры занятости населения», </w:t>
            </w:r>
            <w:r w:rsidR="00D842E7">
              <w:rPr>
                <w:sz w:val="20"/>
              </w:rPr>
              <w:t>информационных</w:t>
            </w:r>
            <w:r w:rsidR="00763BD3" w:rsidRPr="00003AE7">
              <w:rPr>
                <w:sz w:val="20"/>
              </w:rPr>
              <w:t xml:space="preserve"> буклетов.</w:t>
            </w:r>
          </w:p>
          <w:p w:rsidR="00763BD3" w:rsidRPr="00003AE7" w:rsidRDefault="00763BD3" w:rsidP="007B7FB1">
            <w:pPr>
              <w:ind w:firstLine="369"/>
              <w:jc w:val="both"/>
              <w:rPr>
                <w:sz w:val="20"/>
              </w:rPr>
            </w:pPr>
          </w:p>
        </w:tc>
        <w:tc>
          <w:tcPr>
            <w:tcW w:w="3119" w:type="dxa"/>
            <w:shd w:val="clear" w:color="auto" w:fill="auto"/>
          </w:tcPr>
          <w:p w:rsidR="00763BD3" w:rsidRPr="00003AE7" w:rsidRDefault="00763BD3" w:rsidP="00792B4A">
            <w:pPr>
              <w:rPr>
                <w:sz w:val="20"/>
              </w:rPr>
            </w:pPr>
            <w:r w:rsidRPr="00003AE7">
              <w:rPr>
                <w:sz w:val="20"/>
              </w:rPr>
              <w:t>Количество граждан, зарегистрированных в ГКУ ЦЗН и трудоустроенных в другой местности</w:t>
            </w:r>
          </w:p>
        </w:tc>
        <w:tc>
          <w:tcPr>
            <w:tcW w:w="992" w:type="dxa"/>
            <w:shd w:val="clear" w:color="auto" w:fill="auto"/>
            <w:vAlign w:val="center"/>
          </w:tcPr>
          <w:p w:rsidR="00763BD3" w:rsidRPr="00003AE7" w:rsidRDefault="00763BD3" w:rsidP="00792B4A">
            <w:pPr>
              <w:jc w:val="center"/>
              <w:rPr>
                <w:sz w:val="20"/>
              </w:rPr>
            </w:pPr>
            <w:r w:rsidRPr="00003AE7">
              <w:rPr>
                <w:sz w:val="20"/>
              </w:rPr>
              <w:t>350</w:t>
            </w:r>
          </w:p>
        </w:tc>
        <w:tc>
          <w:tcPr>
            <w:tcW w:w="992" w:type="dxa"/>
            <w:shd w:val="clear" w:color="auto" w:fill="auto"/>
            <w:vAlign w:val="center"/>
          </w:tcPr>
          <w:p w:rsidR="00763BD3" w:rsidRPr="00003AE7" w:rsidRDefault="006B2370" w:rsidP="00792B4A">
            <w:pPr>
              <w:jc w:val="center"/>
              <w:rPr>
                <w:sz w:val="20"/>
              </w:rPr>
            </w:pPr>
            <w:r>
              <w:rPr>
                <w:sz w:val="20"/>
              </w:rPr>
              <w:t>348</w:t>
            </w:r>
          </w:p>
        </w:tc>
        <w:tc>
          <w:tcPr>
            <w:tcW w:w="992" w:type="dxa"/>
            <w:shd w:val="clear" w:color="auto" w:fill="auto"/>
            <w:vAlign w:val="center"/>
          </w:tcPr>
          <w:p w:rsidR="00763BD3" w:rsidRPr="00003AE7" w:rsidRDefault="006B2370" w:rsidP="00792B4A">
            <w:pPr>
              <w:jc w:val="center"/>
              <w:rPr>
                <w:sz w:val="20"/>
              </w:rPr>
            </w:pPr>
            <w:r>
              <w:rPr>
                <w:sz w:val="20"/>
              </w:rPr>
              <w:t>99</w:t>
            </w:r>
            <w:r w:rsidR="00763BD3">
              <w:rPr>
                <w:sz w:val="20"/>
              </w:rPr>
              <w:t>%</w:t>
            </w:r>
          </w:p>
        </w:tc>
        <w:tc>
          <w:tcPr>
            <w:tcW w:w="2127" w:type="dxa"/>
            <w:shd w:val="clear" w:color="auto" w:fill="auto"/>
          </w:tcPr>
          <w:p w:rsidR="00763BD3" w:rsidRPr="00003AE7" w:rsidRDefault="00763BD3" w:rsidP="00763BD3">
            <w:pPr>
              <w:jc w:val="center"/>
              <w:rPr>
                <w:sz w:val="20"/>
              </w:rPr>
            </w:pPr>
            <w:r w:rsidRPr="00003AE7">
              <w:rPr>
                <w:sz w:val="20"/>
              </w:rPr>
              <w:t xml:space="preserve">Управление государственной службы занятости населения Нижегородской области (далее –УГСЗН), государственные казенные учреждения центры занятости населения городов (районов) Нижегородской области </w:t>
            </w:r>
          </w:p>
        </w:tc>
      </w:tr>
      <w:tr w:rsidR="00763BD3" w:rsidTr="00793969">
        <w:tc>
          <w:tcPr>
            <w:tcW w:w="838" w:type="dxa"/>
            <w:shd w:val="clear" w:color="auto" w:fill="auto"/>
          </w:tcPr>
          <w:p w:rsidR="00763BD3" w:rsidRPr="00C572DE" w:rsidRDefault="00763BD3" w:rsidP="00792B4A">
            <w:pPr>
              <w:pStyle w:val="a5"/>
              <w:jc w:val="center"/>
              <w:rPr>
                <w:color w:val="000000"/>
              </w:rPr>
            </w:pPr>
            <w:r w:rsidRPr="00C572DE">
              <w:rPr>
                <w:color w:val="000000"/>
                <w:sz w:val="22"/>
                <w:szCs w:val="22"/>
              </w:rPr>
              <w:t>2.</w:t>
            </w:r>
            <w:r>
              <w:rPr>
                <w:color w:val="000000"/>
                <w:sz w:val="22"/>
                <w:szCs w:val="22"/>
              </w:rPr>
              <w:t>7.</w:t>
            </w:r>
          </w:p>
        </w:tc>
        <w:tc>
          <w:tcPr>
            <w:tcW w:w="14949" w:type="dxa"/>
            <w:gridSpan w:val="7"/>
            <w:shd w:val="clear" w:color="auto" w:fill="auto"/>
          </w:tcPr>
          <w:p w:rsidR="00763BD3" w:rsidRPr="00C572DE" w:rsidRDefault="00763BD3" w:rsidP="00792B4A">
            <w:pPr>
              <w:pStyle w:val="a5"/>
              <w:rPr>
                <w:b/>
                <w:color w:val="000000"/>
              </w:rPr>
            </w:pPr>
            <w:r w:rsidRPr="00C572DE">
              <w:rPr>
                <w:i/>
                <w:sz w:val="22"/>
                <w:szCs w:val="22"/>
              </w:rPr>
              <w:t>Мероприятия, направленные на развитие и поддержку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792B4A" w:rsidTr="00793969">
        <w:tc>
          <w:tcPr>
            <w:tcW w:w="838" w:type="dxa"/>
            <w:shd w:val="clear" w:color="auto" w:fill="auto"/>
            <w:vAlign w:val="center"/>
          </w:tcPr>
          <w:p w:rsidR="00792B4A" w:rsidRPr="005C3610" w:rsidRDefault="00792B4A" w:rsidP="00792B4A">
            <w:pPr>
              <w:jc w:val="center"/>
              <w:rPr>
                <w:sz w:val="20"/>
              </w:rPr>
            </w:pPr>
            <w:r w:rsidRPr="005C3610">
              <w:rPr>
                <w:sz w:val="20"/>
              </w:rPr>
              <w:t>2.7.1.</w:t>
            </w:r>
          </w:p>
        </w:tc>
        <w:tc>
          <w:tcPr>
            <w:tcW w:w="2848" w:type="dxa"/>
            <w:shd w:val="clear" w:color="auto" w:fill="auto"/>
          </w:tcPr>
          <w:p w:rsidR="00792B4A" w:rsidRPr="005C3610" w:rsidRDefault="00792B4A" w:rsidP="00792B4A">
            <w:pPr>
              <w:rPr>
                <w:sz w:val="20"/>
              </w:rPr>
            </w:pPr>
            <w:r w:rsidRPr="005C3610">
              <w:rPr>
                <w:sz w:val="20"/>
              </w:rPr>
              <w:t xml:space="preserve">Сбор информации, формирование перечня научных исследований,  </w:t>
            </w:r>
            <w:r w:rsidRPr="005C3610">
              <w:rPr>
                <w:sz w:val="20"/>
              </w:rPr>
              <w:lastRenderedPageBreak/>
              <w:t>результаты которых имеют перспективу коммерциализации, проводимых образовательными организациями и институтами РАН, для дальнейшего направления на изучение в министерство  промышленности, торговли и предпринимательства</w:t>
            </w:r>
          </w:p>
          <w:p w:rsidR="00125661" w:rsidRPr="008E69B4" w:rsidRDefault="00792B4A" w:rsidP="00792B4A">
            <w:pPr>
              <w:rPr>
                <w:sz w:val="20"/>
              </w:rPr>
            </w:pPr>
            <w:r w:rsidRPr="005C3610">
              <w:rPr>
                <w:sz w:val="20"/>
              </w:rPr>
              <w:t>Нижегородской области</w:t>
            </w:r>
            <w:r w:rsidR="00750C16">
              <w:rPr>
                <w:sz w:val="20"/>
              </w:rPr>
              <w:t>.</w:t>
            </w:r>
          </w:p>
        </w:tc>
        <w:tc>
          <w:tcPr>
            <w:tcW w:w="3879" w:type="dxa"/>
            <w:shd w:val="clear" w:color="auto" w:fill="auto"/>
          </w:tcPr>
          <w:p w:rsidR="00792B4A" w:rsidRPr="005C3610" w:rsidRDefault="00930B2B" w:rsidP="00792B4A">
            <w:pPr>
              <w:pStyle w:val="ConsPlusNormal"/>
              <w:ind w:firstLine="369"/>
              <w:jc w:val="both"/>
              <w:rPr>
                <w:rFonts w:ascii="Times New Roman" w:hAnsi="Times New Roman" w:cs="Times New Roman"/>
              </w:rPr>
            </w:pPr>
            <w:r>
              <w:rPr>
                <w:rFonts w:ascii="Times New Roman" w:hAnsi="Times New Roman" w:cs="Times New Roman"/>
              </w:rPr>
              <w:lastRenderedPageBreak/>
              <w:t>М</w:t>
            </w:r>
            <w:r w:rsidR="009316EE">
              <w:rPr>
                <w:rFonts w:ascii="Times New Roman" w:hAnsi="Times New Roman" w:cs="Times New Roman"/>
              </w:rPr>
              <w:t>инистерством образования</w:t>
            </w:r>
            <w:r w:rsidR="00A621F1">
              <w:rPr>
                <w:rFonts w:ascii="Times New Roman" w:hAnsi="Times New Roman" w:cs="Times New Roman"/>
              </w:rPr>
              <w:t xml:space="preserve"> Нижегородской области в</w:t>
            </w:r>
            <w:r w:rsidR="00792B4A" w:rsidRPr="005C3610">
              <w:rPr>
                <w:rFonts w:ascii="Times New Roman" w:hAnsi="Times New Roman" w:cs="Times New Roman"/>
              </w:rPr>
              <w:t xml:space="preserve"> </w:t>
            </w:r>
            <w:r w:rsidR="007B7FB1">
              <w:rPr>
                <w:rFonts w:ascii="Times New Roman" w:hAnsi="Times New Roman" w:cs="Times New Roman"/>
              </w:rPr>
              <w:t>ВУЗ</w:t>
            </w:r>
            <w:r w:rsidR="00792B4A" w:rsidRPr="005C3610">
              <w:rPr>
                <w:rFonts w:ascii="Times New Roman" w:hAnsi="Times New Roman" w:cs="Times New Roman"/>
              </w:rPr>
              <w:t xml:space="preserve">ы и институты РАН Нижегородской области </w:t>
            </w:r>
            <w:r w:rsidR="00792B4A" w:rsidRPr="005C3610">
              <w:rPr>
                <w:rFonts w:ascii="Times New Roman" w:hAnsi="Times New Roman" w:cs="Times New Roman"/>
              </w:rPr>
              <w:lastRenderedPageBreak/>
              <w:t>направлены запросы в целях сбора информации для  формирования перечня научных исследований, результаты которых имеют перспективу коммерциализации.</w:t>
            </w:r>
          </w:p>
          <w:p w:rsidR="00792B4A" w:rsidRPr="005C3610" w:rsidRDefault="00792B4A" w:rsidP="00792B4A">
            <w:pPr>
              <w:pStyle w:val="ConsPlusNormal"/>
              <w:jc w:val="both"/>
              <w:rPr>
                <w:rFonts w:ascii="Times New Roman" w:hAnsi="Times New Roman" w:cs="Times New Roman"/>
              </w:rPr>
            </w:pPr>
            <w:r w:rsidRPr="005C3610">
              <w:rPr>
                <w:rFonts w:ascii="Times New Roman" w:hAnsi="Times New Roman" w:cs="Times New Roman"/>
              </w:rPr>
              <w:t xml:space="preserve">Представление результатов </w:t>
            </w:r>
            <w:r>
              <w:rPr>
                <w:rFonts w:ascii="Times New Roman" w:hAnsi="Times New Roman" w:cs="Times New Roman"/>
              </w:rPr>
              <w:t xml:space="preserve">запланировано </w:t>
            </w:r>
            <w:r w:rsidR="007B7FB1">
              <w:rPr>
                <w:rFonts w:ascii="Times New Roman" w:hAnsi="Times New Roman" w:cs="Times New Roman"/>
              </w:rPr>
              <w:t>в</w:t>
            </w:r>
            <w:r>
              <w:rPr>
                <w:rFonts w:ascii="Times New Roman" w:hAnsi="Times New Roman" w:cs="Times New Roman"/>
              </w:rPr>
              <w:t xml:space="preserve"> 4</w:t>
            </w:r>
            <w:r w:rsidRPr="005C3610">
              <w:rPr>
                <w:rFonts w:ascii="Times New Roman" w:hAnsi="Times New Roman" w:cs="Times New Roman"/>
              </w:rPr>
              <w:t xml:space="preserve"> квартал</w:t>
            </w:r>
            <w:r w:rsidR="007B7FB1">
              <w:rPr>
                <w:rFonts w:ascii="Times New Roman" w:hAnsi="Times New Roman" w:cs="Times New Roman"/>
              </w:rPr>
              <w:t>е</w:t>
            </w:r>
            <w:r w:rsidRPr="005C3610">
              <w:rPr>
                <w:rFonts w:ascii="Times New Roman" w:hAnsi="Times New Roman" w:cs="Times New Roman"/>
              </w:rPr>
              <w:t xml:space="preserve"> 2016 года</w:t>
            </w:r>
            <w:r>
              <w:rPr>
                <w:rFonts w:ascii="Times New Roman" w:hAnsi="Times New Roman" w:cs="Times New Roman"/>
              </w:rPr>
              <w:t>.</w:t>
            </w:r>
            <w:r w:rsidRPr="005C3610">
              <w:rPr>
                <w:rFonts w:ascii="Times New Roman" w:hAnsi="Times New Roman" w:cs="Times New Roman"/>
              </w:rPr>
              <w:t xml:space="preserve"> </w:t>
            </w:r>
          </w:p>
          <w:p w:rsidR="00792B4A" w:rsidRPr="005C3610" w:rsidRDefault="00792B4A" w:rsidP="00792B4A">
            <w:pPr>
              <w:jc w:val="both"/>
              <w:rPr>
                <w:sz w:val="20"/>
              </w:rPr>
            </w:pPr>
          </w:p>
        </w:tc>
        <w:tc>
          <w:tcPr>
            <w:tcW w:w="3119" w:type="dxa"/>
            <w:shd w:val="clear" w:color="auto" w:fill="auto"/>
          </w:tcPr>
          <w:p w:rsidR="00792B4A" w:rsidRPr="005C3610" w:rsidRDefault="00792B4A" w:rsidP="00792B4A">
            <w:pPr>
              <w:rPr>
                <w:sz w:val="20"/>
              </w:rPr>
            </w:pPr>
            <w:r w:rsidRPr="005C3610">
              <w:rPr>
                <w:sz w:val="20"/>
              </w:rPr>
              <w:lastRenderedPageBreak/>
              <w:t xml:space="preserve">Подготовка  перечня научных исследований  образовательными организациями и институтами </w:t>
            </w:r>
            <w:r w:rsidRPr="005C3610">
              <w:rPr>
                <w:sz w:val="20"/>
              </w:rPr>
              <w:lastRenderedPageBreak/>
              <w:t xml:space="preserve">РАН, результаты которых имеют перспективу коммерциализации. </w:t>
            </w:r>
          </w:p>
        </w:tc>
        <w:tc>
          <w:tcPr>
            <w:tcW w:w="992" w:type="dxa"/>
            <w:shd w:val="clear" w:color="auto" w:fill="auto"/>
            <w:vAlign w:val="center"/>
          </w:tcPr>
          <w:p w:rsidR="00792B4A" w:rsidRPr="005C3610" w:rsidRDefault="00792B4A" w:rsidP="00792B4A">
            <w:pPr>
              <w:jc w:val="center"/>
              <w:rPr>
                <w:sz w:val="20"/>
              </w:rPr>
            </w:pPr>
            <w:r w:rsidRPr="005C3610">
              <w:rPr>
                <w:sz w:val="20"/>
              </w:rPr>
              <w:lastRenderedPageBreak/>
              <w:t>ежегодно</w:t>
            </w:r>
          </w:p>
        </w:tc>
        <w:tc>
          <w:tcPr>
            <w:tcW w:w="992" w:type="dxa"/>
            <w:shd w:val="clear" w:color="auto" w:fill="auto"/>
            <w:vAlign w:val="center"/>
          </w:tcPr>
          <w:p w:rsidR="00792B4A" w:rsidRPr="005C3610" w:rsidRDefault="00792B4A" w:rsidP="00792B4A">
            <w:pPr>
              <w:jc w:val="center"/>
              <w:rPr>
                <w:sz w:val="20"/>
              </w:rPr>
            </w:pPr>
            <w:r w:rsidRPr="005C3610">
              <w:rPr>
                <w:sz w:val="20"/>
              </w:rPr>
              <w:t>ежегодно</w:t>
            </w:r>
          </w:p>
        </w:tc>
        <w:tc>
          <w:tcPr>
            <w:tcW w:w="992" w:type="dxa"/>
            <w:shd w:val="clear" w:color="auto" w:fill="auto"/>
            <w:vAlign w:val="center"/>
          </w:tcPr>
          <w:p w:rsidR="00792B4A" w:rsidRPr="005C3610" w:rsidRDefault="00792B4A" w:rsidP="00792B4A">
            <w:pPr>
              <w:jc w:val="center"/>
              <w:rPr>
                <w:sz w:val="20"/>
              </w:rPr>
            </w:pPr>
            <w:r>
              <w:rPr>
                <w:sz w:val="20"/>
              </w:rPr>
              <w:t>100%</w:t>
            </w:r>
          </w:p>
        </w:tc>
        <w:tc>
          <w:tcPr>
            <w:tcW w:w="2127" w:type="dxa"/>
            <w:shd w:val="clear" w:color="auto" w:fill="auto"/>
          </w:tcPr>
          <w:p w:rsidR="00792B4A" w:rsidRPr="005C3610" w:rsidRDefault="00792B4A" w:rsidP="00792B4A">
            <w:pPr>
              <w:jc w:val="center"/>
              <w:rPr>
                <w:sz w:val="20"/>
              </w:rPr>
            </w:pPr>
            <w:r w:rsidRPr="005C3610">
              <w:rPr>
                <w:sz w:val="20"/>
              </w:rPr>
              <w:t xml:space="preserve">Министерство образования Нижегородской </w:t>
            </w:r>
            <w:r w:rsidRPr="005C3610">
              <w:rPr>
                <w:sz w:val="20"/>
              </w:rPr>
              <w:lastRenderedPageBreak/>
              <w:t>области</w:t>
            </w:r>
          </w:p>
        </w:tc>
      </w:tr>
      <w:tr w:rsidR="00792B4A" w:rsidTr="00793969">
        <w:tc>
          <w:tcPr>
            <w:tcW w:w="838" w:type="dxa"/>
            <w:shd w:val="clear" w:color="auto" w:fill="auto"/>
            <w:vAlign w:val="center"/>
          </w:tcPr>
          <w:p w:rsidR="00792B4A" w:rsidRPr="005C3610" w:rsidRDefault="00792B4A" w:rsidP="00792B4A">
            <w:pPr>
              <w:jc w:val="center"/>
              <w:rPr>
                <w:sz w:val="20"/>
              </w:rPr>
            </w:pPr>
            <w:r w:rsidRPr="005C3610">
              <w:rPr>
                <w:sz w:val="20"/>
              </w:rPr>
              <w:lastRenderedPageBreak/>
              <w:t>2.7.2.</w:t>
            </w:r>
          </w:p>
        </w:tc>
        <w:tc>
          <w:tcPr>
            <w:tcW w:w="2848" w:type="dxa"/>
            <w:shd w:val="clear" w:color="auto" w:fill="auto"/>
          </w:tcPr>
          <w:p w:rsidR="00792B4A" w:rsidRPr="005C3610" w:rsidRDefault="00792B4A" w:rsidP="00792B4A">
            <w:pPr>
              <w:rPr>
                <w:sz w:val="20"/>
              </w:rPr>
            </w:pPr>
            <w:r w:rsidRPr="005C3610">
              <w:rPr>
                <w:sz w:val="20"/>
              </w:rPr>
              <w:t xml:space="preserve">Проведение анализа информации о возможности коммерциализации проектов и вынесение </w:t>
            </w:r>
          </w:p>
          <w:p w:rsidR="007B7FB1" w:rsidRPr="005C3610" w:rsidRDefault="00792B4A" w:rsidP="00792B4A">
            <w:pPr>
              <w:rPr>
                <w:sz w:val="20"/>
              </w:rPr>
            </w:pPr>
            <w:r w:rsidRPr="005C3610">
              <w:rPr>
                <w:sz w:val="20"/>
              </w:rPr>
              <w:t>их на  рассмотрение совета при Губернаторе Нижегородской области по науке и инновационной политике.</w:t>
            </w:r>
          </w:p>
        </w:tc>
        <w:tc>
          <w:tcPr>
            <w:tcW w:w="3879" w:type="dxa"/>
            <w:shd w:val="clear" w:color="auto" w:fill="auto"/>
          </w:tcPr>
          <w:p w:rsidR="00792B4A" w:rsidRPr="005C3610" w:rsidRDefault="002246B3" w:rsidP="00655C4D">
            <w:pPr>
              <w:ind w:firstLine="371"/>
              <w:jc w:val="both"/>
              <w:rPr>
                <w:sz w:val="20"/>
              </w:rPr>
            </w:pPr>
            <w:r>
              <w:rPr>
                <w:sz w:val="20"/>
              </w:rPr>
              <w:t>За 9 месяцев</w:t>
            </w:r>
            <w:r w:rsidR="00792B4A" w:rsidRPr="005C3610">
              <w:rPr>
                <w:sz w:val="20"/>
              </w:rPr>
              <w:t xml:space="preserve"> 2016 г. проекты на рассмотрение совета при Губернаторе Нижегородской области по науке и инновационной политике не выносились</w:t>
            </w:r>
          </w:p>
        </w:tc>
        <w:tc>
          <w:tcPr>
            <w:tcW w:w="3119" w:type="dxa"/>
            <w:shd w:val="clear" w:color="auto" w:fill="auto"/>
          </w:tcPr>
          <w:p w:rsidR="00792B4A" w:rsidRPr="005C3610" w:rsidRDefault="00792B4A" w:rsidP="00792B4A">
            <w:pPr>
              <w:rPr>
                <w:sz w:val="20"/>
              </w:rPr>
            </w:pPr>
            <w:r w:rsidRPr="005C3610">
              <w:rPr>
                <w:sz w:val="20"/>
              </w:rPr>
              <w:t>Количество проектов, рассмотренных на заседаниях, результаты которых имеют перспективу коммерциализации</w:t>
            </w:r>
          </w:p>
        </w:tc>
        <w:tc>
          <w:tcPr>
            <w:tcW w:w="992" w:type="dxa"/>
            <w:shd w:val="clear" w:color="auto" w:fill="auto"/>
            <w:vAlign w:val="center"/>
          </w:tcPr>
          <w:p w:rsidR="00792B4A" w:rsidRPr="005C3610" w:rsidRDefault="00792B4A" w:rsidP="00792B4A">
            <w:pPr>
              <w:jc w:val="center"/>
              <w:rPr>
                <w:sz w:val="20"/>
              </w:rPr>
            </w:pPr>
            <w:r w:rsidRPr="005C3610">
              <w:rPr>
                <w:sz w:val="20"/>
              </w:rPr>
              <w:t>1-2</w:t>
            </w:r>
          </w:p>
        </w:tc>
        <w:tc>
          <w:tcPr>
            <w:tcW w:w="992" w:type="dxa"/>
            <w:shd w:val="clear" w:color="auto" w:fill="auto"/>
            <w:vAlign w:val="center"/>
          </w:tcPr>
          <w:p w:rsidR="00792B4A" w:rsidRPr="005C3610" w:rsidRDefault="00792B4A" w:rsidP="00792B4A">
            <w:pPr>
              <w:jc w:val="center"/>
              <w:rPr>
                <w:sz w:val="20"/>
              </w:rPr>
            </w:pPr>
            <w:r>
              <w:rPr>
                <w:sz w:val="20"/>
              </w:rPr>
              <w:t>-</w:t>
            </w:r>
          </w:p>
        </w:tc>
        <w:tc>
          <w:tcPr>
            <w:tcW w:w="992" w:type="dxa"/>
            <w:shd w:val="clear" w:color="auto" w:fill="auto"/>
            <w:vAlign w:val="center"/>
          </w:tcPr>
          <w:p w:rsidR="00792B4A" w:rsidRPr="005C3610" w:rsidRDefault="00792B4A" w:rsidP="00792B4A">
            <w:pPr>
              <w:jc w:val="center"/>
              <w:rPr>
                <w:sz w:val="20"/>
              </w:rPr>
            </w:pPr>
            <w:r>
              <w:rPr>
                <w:sz w:val="20"/>
              </w:rPr>
              <w:t>-</w:t>
            </w:r>
          </w:p>
        </w:tc>
        <w:tc>
          <w:tcPr>
            <w:tcW w:w="2127" w:type="dxa"/>
            <w:shd w:val="clear" w:color="auto" w:fill="auto"/>
          </w:tcPr>
          <w:p w:rsidR="00792B4A" w:rsidRPr="005C3610" w:rsidRDefault="00792B4A" w:rsidP="00792B4A">
            <w:pPr>
              <w:jc w:val="center"/>
              <w:rPr>
                <w:sz w:val="20"/>
              </w:rPr>
            </w:pPr>
            <w:r w:rsidRPr="005C3610">
              <w:rPr>
                <w:sz w:val="20"/>
              </w:rPr>
              <w:t>Министерство промышленнос</w:t>
            </w:r>
            <w:r>
              <w:rPr>
                <w:sz w:val="20"/>
              </w:rPr>
              <w:t>ти, торговли и предпринимательст</w:t>
            </w:r>
            <w:r w:rsidRPr="005C3610">
              <w:rPr>
                <w:sz w:val="20"/>
              </w:rPr>
              <w:t>ва</w:t>
            </w:r>
          </w:p>
          <w:p w:rsidR="00792B4A" w:rsidRPr="005C3610" w:rsidRDefault="00792B4A" w:rsidP="00792B4A">
            <w:pPr>
              <w:jc w:val="center"/>
              <w:rPr>
                <w:sz w:val="20"/>
              </w:rPr>
            </w:pPr>
            <w:r w:rsidRPr="005C3610">
              <w:rPr>
                <w:sz w:val="20"/>
              </w:rPr>
              <w:t>Нижегородской области</w:t>
            </w:r>
          </w:p>
        </w:tc>
      </w:tr>
      <w:tr w:rsidR="00792B4A" w:rsidTr="00793969">
        <w:tc>
          <w:tcPr>
            <w:tcW w:w="838" w:type="dxa"/>
            <w:shd w:val="clear" w:color="auto" w:fill="auto"/>
          </w:tcPr>
          <w:p w:rsidR="00792B4A" w:rsidRPr="00C572DE" w:rsidRDefault="00792B4A" w:rsidP="00792B4A">
            <w:pPr>
              <w:pStyle w:val="a5"/>
              <w:jc w:val="center"/>
              <w:rPr>
                <w:color w:val="000000"/>
              </w:rPr>
            </w:pPr>
            <w:r w:rsidRPr="00C572DE">
              <w:rPr>
                <w:color w:val="000000"/>
                <w:sz w:val="22"/>
                <w:szCs w:val="22"/>
              </w:rPr>
              <w:t>2.</w:t>
            </w:r>
            <w:r>
              <w:rPr>
                <w:color w:val="000000"/>
                <w:sz w:val="22"/>
                <w:szCs w:val="22"/>
              </w:rPr>
              <w:t>8.</w:t>
            </w:r>
          </w:p>
        </w:tc>
        <w:tc>
          <w:tcPr>
            <w:tcW w:w="14949" w:type="dxa"/>
            <w:gridSpan w:val="7"/>
            <w:shd w:val="clear" w:color="auto" w:fill="auto"/>
          </w:tcPr>
          <w:p w:rsidR="00792B4A" w:rsidRPr="00C572DE" w:rsidRDefault="00792B4A" w:rsidP="00792B4A">
            <w:pPr>
              <w:pStyle w:val="a5"/>
              <w:rPr>
                <w:b/>
                <w:color w:val="000000"/>
              </w:rPr>
            </w:pPr>
            <w:r w:rsidRPr="00C572DE">
              <w:rPr>
                <w:i/>
                <w:sz w:val="22"/>
                <w:szCs w:val="22"/>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r w:rsidRPr="00C572DE">
              <w:rPr>
                <w:i/>
                <w:sz w:val="22"/>
                <w:szCs w:val="22"/>
                <w:lang w:val="en-US"/>
              </w:rPr>
              <w:t>WorldSkills</w:t>
            </w:r>
            <w:r w:rsidRPr="00C572DE">
              <w:rPr>
                <w:i/>
                <w:sz w:val="22"/>
                <w:szCs w:val="22"/>
              </w:rPr>
              <w:t>)</w:t>
            </w:r>
          </w:p>
        </w:tc>
      </w:tr>
      <w:tr w:rsidR="00792B4A" w:rsidTr="00793969">
        <w:tc>
          <w:tcPr>
            <w:tcW w:w="838" w:type="dxa"/>
            <w:vMerge w:val="restart"/>
            <w:shd w:val="clear" w:color="auto" w:fill="auto"/>
            <w:vAlign w:val="center"/>
          </w:tcPr>
          <w:p w:rsidR="00792B4A" w:rsidRDefault="00792B4A" w:rsidP="00792B4A">
            <w:pPr>
              <w:jc w:val="center"/>
              <w:rPr>
                <w:sz w:val="24"/>
                <w:szCs w:val="24"/>
              </w:rPr>
            </w:pPr>
            <w:r w:rsidRPr="005C3610">
              <w:rPr>
                <w:sz w:val="20"/>
              </w:rPr>
              <w:t>2.8.1.</w:t>
            </w:r>
          </w:p>
        </w:tc>
        <w:tc>
          <w:tcPr>
            <w:tcW w:w="2848" w:type="dxa"/>
            <w:shd w:val="clear" w:color="auto" w:fill="auto"/>
          </w:tcPr>
          <w:p w:rsidR="00792B4A" w:rsidRPr="005C3610" w:rsidRDefault="00792B4A" w:rsidP="00792B4A">
            <w:pPr>
              <w:rPr>
                <w:sz w:val="20"/>
              </w:rPr>
            </w:pPr>
            <w:r w:rsidRPr="005C3610">
              <w:rPr>
                <w:sz w:val="20"/>
              </w:rPr>
              <w:t xml:space="preserve">Проведение регионального чемпионата профессионального мастерства </w:t>
            </w:r>
            <w:r w:rsidRPr="005C3610">
              <w:rPr>
                <w:sz w:val="20"/>
                <w:lang w:val="en-US"/>
              </w:rPr>
              <w:t>WorldSkills</w:t>
            </w:r>
          </w:p>
        </w:tc>
        <w:tc>
          <w:tcPr>
            <w:tcW w:w="3879" w:type="dxa"/>
            <w:shd w:val="clear" w:color="auto" w:fill="auto"/>
          </w:tcPr>
          <w:p w:rsidR="00406207" w:rsidRPr="00406207" w:rsidRDefault="00406207" w:rsidP="00406207">
            <w:pPr>
              <w:ind w:firstLine="317"/>
              <w:jc w:val="both"/>
              <w:rPr>
                <w:color w:val="000000"/>
                <w:sz w:val="20"/>
              </w:rPr>
            </w:pPr>
            <w:r w:rsidRPr="00406207">
              <w:rPr>
                <w:color w:val="000000"/>
                <w:sz w:val="20"/>
              </w:rPr>
              <w:t>Проработан вопрос увеличения числа компетенций, по которым будут проводиться соревнования в рамках  регионального чемпионата.</w:t>
            </w:r>
          </w:p>
          <w:p w:rsidR="00792B4A" w:rsidRPr="005C3610" w:rsidRDefault="00406207" w:rsidP="00406207">
            <w:pPr>
              <w:ind w:firstLine="317"/>
              <w:jc w:val="both"/>
              <w:rPr>
                <w:sz w:val="20"/>
              </w:rPr>
            </w:pPr>
            <w:r w:rsidRPr="00406207">
              <w:rPr>
                <w:sz w:val="20"/>
              </w:rPr>
              <w:t xml:space="preserve">Региональный чемпионат "Молодые профессионалы" прошел в Нижегородской области с 21 по 23 сентября 2016 года в рамках </w:t>
            </w:r>
            <w:r w:rsidRPr="00406207">
              <w:rPr>
                <w:sz w:val="20"/>
                <w:lang w:val="en-US"/>
              </w:rPr>
              <w:t>V</w:t>
            </w:r>
            <w:r w:rsidRPr="00406207">
              <w:rPr>
                <w:sz w:val="20"/>
              </w:rPr>
              <w:t xml:space="preserve"> Международного бизнес-саммита. В соответствии с решением координационного совета при Губернаторе Нижегородской области по </w:t>
            </w:r>
            <w:r w:rsidRPr="00406207">
              <w:rPr>
                <w:sz w:val="20"/>
              </w:rPr>
              <w:lastRenderedPageBreak/>
              <w:t>комплексному управлению кадровым потенциалом Нижегородской области расширен перечень компетенций Регионального чемпионата. На чемпионате представлены 22 компетенции, наиболее востребованные экономикой области, что на  7 компетенций больше, чем в  2015 году, в том числе 14 компетенций из 50 наиболее востребованных на рынке труда, новых и перспективных профессий, требующих среднего профессионального образования (ТОП-50). В региональном Чемпионате приняли участие 168 человек из  59 образовательных организаций профессионального образования Нижегородской области и 9 профессиональных образовательных организаций других регионов</w:t>
            </w:r>
            <w:r w:rsidR="00750C16">
              <w:rPr>
                <w:sz w:val="20"/>
              </w:rPr>
              <w:t>.</w:t>
            </w:r>
          </w:p>
        </w:tc>
        <w:tc>
          <w:tcPr>
            <w:tcW w:w="3119" w:type="dxa"/>
            <w:shd w:val="clear" w:color="auto" w:fill="auto"/>
          </w:tcPr>
          <w:p w:rsidR="00792B4A" w:rsidRPr="005C3610" w:rsidRDefault="00792B4A" w:rsidP="00792B4A">
            <w:pPr>
              <w:rPr>
                <w:sz w:val="20"/>
              </w:rPr>
            </w:pPr>
            <w:r w:rsidRPr="005C3610">
              <w:rPr>
                <w:sz w:val="20"/>
              </w:rPr>
              <w:lastRenderedPageBreak/>
              <w:t xml:space="preserve">Доля профессиональных образовательных организаций, студенты, выпускники которых – участники конкурсов профессионального мастерства </w:t>
            </w:r>
            <w:r w:rsidRPr="005C3610">
              <w:rPr>
                <w:sz w:val="20"/>
                <w:lang w:val="en-US"/>
              </w:rPr>
              <w:t>WorldSkills</w:t>
            </w:r>
            <w:r w:rsidRPr="005C3610">
              <w:rPr>
                <w:sz w:val="20"/>
              </w:rPr>
              <w:t>, %</w:t>
            </w:r>
          </w:p>
        </w:tc>
        <w:tc>
          <w:tcPr>
            <w:tcW w:w="992" w:type="dxa"/>
            <w:shd w:val="clear" w:color="auto" w:fill="auto"/>
            <w:vAlign w:val="center"/>
          </w:tcPr>
          <w:p w:rsidR="00792B4A" w:rsidRPr="005C3610" w:rsidRDefault="00792B4A" w:rsidP="00792B4A">
            <w:pPr>
              <w:jc w:val="center"/>
              <w:rPr>
                <w:sz w:val="20"/>
              </w:rPr>
            </w:pPr>
            <w:r w:rsidRPr="005C3610">
              <w:rPr>
                <w:sz w:val="20"/>
              </w:rPr>
              <w:t>71</w:t>
            </w:r>
          </w:p>
        </w:tc>
        <w:tc>
          <w:tcPr>
            <w:tcW w:w="992" w:type="dxa"/>
            <w:shd w:val="clear" w:color="auto" w:fill="auto"/>
            <w:vAlign w:val="center"/>
          </w:tcPr>
          <w:p w:rsidR="00792B4A" w:rsidRPr="005C3610" w:rsidRDefault="00406207" w:rsidP="00792B4A">
            <w:pPr>
              <w:jc w:val="center"/>
              <w:rPr>
                <w:sz w:val="20"/>
              </w:rPr>
            </w:pPr>
            <w:r>
              <w:rPr>
                <w:sz w:val="20"/>
              </w:rPr>
              <w:t>98,3</w:t>
            </w:r>
          </w:p>
        </w:tc>
        <w:tc>
          <w:tcPr>
            <w:tcW w:w="992" w:type="dxa"/>
            <w:shd w:val="clear" w:color="auto" w:fill="auto"/>
            <w:vAlign w:val="center"/>
          </w:tcPr>
          <w:p w:rsidR="00792B4A" w:rsidRPr="005C3610" w:rsidRDefault="00406207" w:rsidP="00792B4A">
            <w:pPr>
              <w:jc w:val="center"/>
              <w:rPr>
                <w:sz w:val="20"/>
              </w:rPr>
            </w:pPr>
            <w:r>
              <w:rPr>
                <w:sz w:val="20"/>
              </w:rPr>
              <w:t>138%</w:t>
            </w:r>
          </w:p>
        </w:tc>
        <w:tc>
          <w:tcPr>
            <w:tcW w:w="2127" w:type="dxa"/>
            <w:shd w:val="clear" w:color="auto" w:fill="auto"/>
          </w:tcPr>
          <w:p w:rsidR="00792B4A" w:rsidRPr="005C3610" w:rsidRDefault="00792B4A" w:rsidP="00792B4A">
            <w:pPr>
              <w:jc w:val="center"/>
              <w:rPr>
                <w:sz w:val="20"/>
              </w:rPr>
            </w:pPr>
            <w:r w:rsidRPr="005C3610">
              <w:rPr>
                <w:sz w:val="20"/>
              </w:rPr>
              <w:t>Министерство образования Нижегородской области</w:t>
            </w:r>
          </w:p>
        </w:tc>
      </w:tr>
      <w:tr w:rsidR="00792B4A" w:rsidTr="00793969">
        <w:tc>
          <w:tcPr>
            <w:tcW w:w="838" w:type="dxa"/>
            <w:vMerge/>
          </w:tcPr>
          <w:p w:rsidR="00792B4A" w:rsidRDefault="00792B4A" w:rsidP="0023542F">
            <w:pPr>
              <w:jc w:val="center"/>
              <w:rPr>
                <w:sz w:val="24"/>
                <w:szCs w:val="24"/>
              </w:rPr>
            </w:pPr>
          </w:p>
        </w:tc>
        <w:tc>
          <w:tcPr>
            <w:tcW w:w="2848" w:type="dxa"/>
            <w:shd w:val="clear" w:color="auto" w:fill="auto"/>
          </w:tcPr>
          <w:p w:rsidR="00792B4A" w:rsidRPr="005C3610" w:rsidRDefault="00792B4A" w:rsidP="00792B4A">
            <w:pPr>
              <w:shd w:val="clear" w:color="auto" w:fill="FFFFFF"/>
              <w:rPr>
                <w:color w:val="000000"/>
                <w:sz w:val="20"/>
              </w:rPr>
            </w:pPr>
            <w:r w:rsidRPr="00336250">
              <w:rPr>
                <w:color w:val="000000"/>
                <w:sz w:val="20"/>
              </w:rPr>
              <w:t>Проведение конкурсов инновационных образовательных программ</w:t>
            </w:r>
          </w:p>
        </w:tc>
        <w:tc>
          <w:tcPr>
            <w:tcW w:w="3879" w:type="dxa"/>
            <w:shd w:val="clear" w:color="auto" w:fill="auto"/>
          </w:tcPr>
          <w:p w:rsidR="00792B4A" w:rsidRPr="005C3610" w:rsidRDefault="00792B4A" w:rsidP="00BF4D58">
            <w:pPr>
              <w:ind w:firstLine="369"/>
              <w:jc w:val="both"/>
              <w:rPr>
                <w:sz w:val="20"/>
              </w:rPr>
            </w:pPr>
            <w:r w:rsidRPr="005C3610">
              <w:rPr>
                <w:sz w:val="20"/>
              </w:rPr>
              <w:t>31.03.2016 открыт ресурсный центр подготовки кадров для предприятий оборонно-промышленного комплекса на базе ГБПОУ "Нижегородский радиотехнический колледж".</w:t>
            </w:r>
          </w:p>
          <w:p w:rsidR="00792B4A" w:rsidRPr="005C3610" w:rsidRDefault="00792B4A" w:rsidP="00BF4D58">
            <w:pPr>
              <w:ind w:firstLine="369"/>
              <w:jc w:val="both"/>
              <w:rPr>
                <w:sz w:val="20"/>
              </w:rPr>
            </w:pPr>
            <w:r w:rsidRPr="005C3610">
              <w:rPr>
                <w:sz w:val="20"/>
              </w:rPr>
              <w:t>В рамках конкурсного отбора среди профессиональных образовательных организаций и образовательных организаций высшего образования, находящихся в ведении министерства образования Нижегородской области, реализующих инновационные образовательные программы, на получение мер государственной поддержки в 2016 году завершен прием заявок для участия в конкурсном отборе.</w:t>
            </w:r>
          </w:p>
          <w:p w:rsidR="00792B4A" w:rsidRDefault="00792B4A" w:rsidP="00BF4D58">
            <w:pPr>
              <w:jc w:val="both"/>
              <w:rPr>
                <w:sz w:val="20"/>
              </w:rPr>
            </w:pPr>
            <w:r w:rsidRPr="005C3610">
              <w:rPr>
                <w:sz w:val="20"/>
              </w:rPr>
              <w:t xml:space="preserve">На конкурсный отбор поданы заявки от 4 профессиональных образовательных </w:t>
            </w:r>
            <w:r w:rsidRPr="005C3610">
              <w:rPr>
                <w:sz w:val="20"/>
              </w:rPr>
              <w:lastRenderedPageBreak/>
              <w:t>организаций.</w:t>
            </w:r>
          </w:p>
          <w:p w:rsidR="0026085D" w:rsidRDefault="00406207" w:rsidP="00BF4D58">
            <w:pPr>
              <w:jc w:val="both"/>
              <w:rPr>
                <w:sz w:val="20"/>
              </w:rPr>
            </w:pPr>
            <w:r>
              <w:rPr>
                <w:sz w:val="20"/>
              </w:rPr>
              <w:t xml:space="preserve">Победителями конкурсного отбора признаны: ГБПОУ «Нижегородский автомеханический техникум», ГБПОУ «Чкаловский техникум транспорта и информационных технологий». Заключены соглашений с </w:t>
            </w:r>
            <w:r w:rsidR="00350B72">
              <w:rPr>
                <w:sz w:val="20"/>
              </w:rPr>
              <w:t>работодателями. Разработаны</w:t>
            </w:r>
            <w:r>
              <w:rPr>
                <w:sz w:val="20"/>
              </w:rPr>
              <w:t xml:space="preserve"> технические задания на приобретаемое учебно-лабораторное, учебно-производственное оборудование и программное обеспечение для создаваемых ресурсных центров.</w:t>
            </w:r>
          </w:p>
          <w:p w:rsidR="0026085D" w:rsidRPr="005C3610" w:rsidRDefault="0026085D" w:rsidP="00BF4D58">
            <w:pPr>
              <w:jc w:val="both"/>
              <w:rPr>
                <w:sz w:val="20"/>
              </w:rPr>
            </w:pPr>
          </w:p>
        </w:tc>
        <w:tc>
          <w:tcPr>
            <w:tcW w:w="3119" w:type="dxa"/>
            <w:shd w:val="clear" w:color="auto" w:fill="auto"/>
          </w:tcPr>
          <w:p w:rsidR="00792B4A" w:rsidRPr="005C3610" w:rsidRDefault="00792B4A" w:rsidP="00792B4A">
            <w:pPr>
              <w:rPr>
                <w:sz w:val="20"/>
              </w:rPr>
            </w:pPr>
            <w:r w:rsidRPr="005C3610">
              <w:rPr>
                <w:sz w:val="20"/>
              </w:rPr>
              <w:lastRenderedPageBreak/>
              <w:t>Доля профессиональных образовательных организаций, на базе которых реализуются инновационные образовательные программы, %</w:t>
            </w:r>
          </w:p>
        </w:tc>
        <w:tc>
          <w:tcPr>
            <w:tcW w:w="992" w:type="dxa"/>
            <w:shd w:val="clear" w:color="auto" w:fill="auto"/>
            <w:vAlign w:val="center"/>
          </w:tcPr>
          <w:p w:rsidR="00792B4A" w:rsidRPr="005C3610" w:rsidRDefault="00792B4A" w:rsidP="00792B4A">
            <w:pPr>
              <w:jc w:val="center"/>
              <w:rPr>
                <w:sz w:val="20"/>
              </w:rPr>
            </w:pPr>
            <w:r w:rsidRPr="005C3610">
              <w:rPr>
                <w:sz w:val="20"/>
              </w:rPr>
              <w:t>49,1</w:t>
            </w:r>
          </w:p>
        </w:tc>
        <w:tc>
          <w:tcPr>
            <w:tcW w:w="992" w:type="dxa"/>
            <w:shd w:val="clear" w:color="auto" w:fill="auto"/>
            <w:vAlign w:val="center"/>
          </w:tcPr>
          <w:p w:rsidR="00792B4A" w:rsidRPr="005C3610" w:rsidRDefault="00406207" w:rsidP="00792B4A">
            <w:pPr>
              <w:jc w:val="center"/>
              <w:rPr>
                <w:sz w:val="20"/>
              </w:rPr>
            </w:pPr>
            <w:r>
              <w:rPr>
                <w:sz w:val="20"/>
              </w:rPr>
              <w:t>45,7</w:t>
            </w:r>
          </w:p>
        </w:tc>
        <w:tc>
          <w:tcPr>
            <w:tcW w:w="992" w:type="dxa"/>
            <w:shd w:val="clear" w:color="auto" w:fill="auto"/>
            <w:vAlign w:val="center"/>
          </w:tcPr>
          <w:p w:rsidR="00792B4A" w:rsidRPr="005C3610" w:rsidRDefault="00406207" w:rsidP="00406207">
            <w:pPr>
              <w:jc w:val="center"/>
              <w:rPr>
                <w:sz w:val="20"/>
              </w:rPr>
            </w:pPr>
            <w:r>
              <w:rPr>
                <w:sz w:val="20"/>
              </w:rPr>
              <w:t>93%</w:t>
            </w:r>
          </w:p>
        </w:tc>
        <w:tc>
          <w:tcPr>
            <w:tcW w:w="2127" w:type="dxa"/>
            <w:shd w:val="clear" w:color="auto" w:fill="auto"/>
          </w:tcPr>
          <w:p w:rsidR="00792B4A" w:rsidRPr="005C3610" w:rsidRDefault="00792B4A" w:rsidP="00792B4A">
            <w:pPr>
              <w:jc w:val="center"/>
              <w:rPr>
                <w:sz w:val="20"/>
              </w:rPr>
            </w:pPr>
            <w:r w:rsidRPr="005C3610">
              <w:rPr>
                <w:sz w:val="20"/>
              </w:rPr>
              <w:t>Министерство образования Нижегородской области</w:t>
            </w:r>
          </w:p>
        </w:tc>
      </w:tr>
      <w:tr w:rsidR="00BF4D58" w:rsidTr="00793969">
        <w:tc>
          <w:tcPr>
            <w:tcW w:w="838" w:type="dxa"/>
            <w:shd w:val="clear" w:color="auto" w:fill="auto"/>
          </w:tcPr>
          <w:p w:rsidR="00BF4D58" w:rsidRPr="00C572DE" w:rsidRDefault="00BF4D58" w:rsidP="00BF4D58">
            <w:pPr>
              <w:pStyle w:val="a5"/>
              <w:jc w:val="center"/>
              <w:rPr>
                <w:color w:val="000000"/>
              </w:rPr>
            </w:pPr>
            <w:r w:rsidRPr="00C572DE">
              <w:rPr>
                <w:color w:val="000000"/>
                <w:sz w:val="22"/>
                <w:szCs w:val="22"/>
              </w:rPr>
              <w:lastRenderedPageBreak/>
              <w:t>2.</w:t>
            </w:r>
            <w:r>
              <w:rPr>
                <w:color w:val="000000"/>
                <w:sz w:val="22"/>
                <w:szCs w:val="22"/>
              </w:rPr>
              <w:t>9.</w:t>
            </w:r>
          </w:p>
        </w:tc>
        <w:tc>
          <w:tcPr>
            <w:tcW w:w="14949" w:type="dxa"/>
            <w:gridSpan w:val="7"/>
            <w:shd w:val="clear" w:color="auto" w:fill="auto"/>
          </w:tcPr>
          <w:p w:rsidR="00BF4D58" w:rsidRPr="00C572DE" w:rsidRDefault="00BF4D58" w:rsidP="00BF4D58">
            <w:pPr>
              <w:pStyle w:val="a5"/>
              <w:jc w:val="both"/>
              <w:rPr>
                <w:b/>
                <w:color w:val="000000"/>
              </w:rPr>
            </w:pPr>
            <w:r w:rsidRPr="00C572DE">
              <w:rPr>
                <w:i/>
                <w:sz w:val="22"/>
                <w:szCs w:val="22"/>
              </w:rP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BF4D58" w:rsidTr="00793969">
        <w:tc>
          <w:tcPr>
            <w:tcW w:w="838" w:type="dxa"/>
            <w:shd w:val="clear" w:color="auto" w:fill="auto"/>
            <w:vAlign w:val="center"/>
          </w:tcPr>
          <w:p w:rsidR="00BF4D58" w:rsidRPr="0067226A" w:rsidRDefault="00BF4D58" w:rsidP="00BF4D58">
            <w:pPr>
              <w:jc w:val="center"/>
              <w:rPr>
                <w:sz w:val="20"/>
              </w:rPr>
            </w:pPr>
            <w:r w:rsidRPr="0067226A">
              <w:rPr>
                <w:sz w:val="20"/>
              </w:rPr>
              <w:t>2.9.1.</w:t>
            </w:r>
          </w:p>
        </w:tc>
        <w:tc>
          <w:tcPr>
            <w:tcW w:w="2848" w:type="dxa"/>
            <w:shd w:val="clear" w:color="auto" w:fill="auto"/>
          </w:tcPr>
          <w:p w:rsidR="00BF4D58" w:rsidRDefault="00BF4D58" w:rsidP="00BF4D58">
            <w:pPr>
              <w:rPr>
                <w:sz w:val="20"/>
              </w:rPr>
            </w:pPr>
            <w:r w:rsidRPr="0067226A">
              <w:rPr>
                <w:sz w:val="20"/>
              </w:rPr>
              <w:t>Подготовка заявок на привлечение федеральных средств на выполнение проектов фундаментальных исследований,  научно-технических разработок и инновационных проектов в виде субсидий, грантов.</w:t>
            </w:r>
          </w:p>
          <w:p w:rsidR="001D5C12" w:rsidRPr="0067226A" w:rsidRDefault="001D5C12" w:rsidP="00BF4D58">
            <w:pPr>
              <w:rPr>
                <w:sz w:val="20"/>
              </w:rPr>
            </w:pPr>
          </w:p>
        </w:tc>
        <w:tc>
          <w:tcPr>
            <w:tcW w:w="3879" w:type="dxa"/>
            <w:shd w:val="clear" w:color="auto" w:fill="auto"/>
          </w:tcPr>
          <w:p w:rsidR="00BF4D58" w:rsidRPr="0067226A" w:rsidRDefault="00BF4D58" w:rsidP="00930B2B">
            <w:pPr>
              <w:ind w:firstLine="371"/>
              <w:jc w:val="both"/>
              <w:rPr>
                <w:sz w:val="20"/>
              </w:rPr>
            </w:pPr>
            <w:r w:rsidRPr="0067226A">
              <w:rPr>
                <w:sz w:val="20"/>
              </w:rPr>
              <w:t>В конкурсе Российского Фонда Фундаментальных Исследований рассмотрена 71 заявка</w:t>
            </w:r>
            <w:r w:rsidR="00B47172">
              <w:rPr>
                <w:sz w:val="20"/>
              </w:rPr>
              <w:t xml:space="preserve"> от Нижегородской области.</w:t>
            </w:r>
            <w:r w:rsidR="007B7FB1">
              <w:rPr>
                <w:sz w:val="20"/>
              </w:rPr>
              <w:t xml:space="preserve"> </w:t>
            </w:r>
            <w:r w:rsidR="00930B2B">
              <w:rPr>
                <w:sz w:val="20"/>
              </w:rPr>
              <w:t>Все они получили государственную поддержку</w:t>
            </w:r>
            <w:r w:rsidR="00D842E7">
              <w:rPr>
                <w:sz w:val="20"/>
              </w:rPr>
              <w:t>.</w:t>
            </w:r>
          </w:p>
        </w:tc>
        <w:tc>
          <w:tcPr>
            <w:tcW w:w="3119" w:type="dxa"/>
            <w:shd w:val="clear" w:color="auto" w:fill="auto"/>
          </w:tcPr>
          <w:p w:rsidR="00BF4D58" w:rsidRPr="0067226A" w:rsidRDefault="00BF4D58" w:rsidP="00BF4D58">
            <w:pPr>
              <w:rPr>
                <w:sz w:val="20"/>
              </w:rPr>
            </w:pPr>
            <w:r w:rsidRPr="0067226A">
              <w:rPr>
                <w:sz w:val="20"/>
              </w:rPr>
              <w:t>Количество проектов, получивших государственную поддержку (фундаментальные исследования, научно-технические разработки, инновационные проекты), ед.</w:t>
            </w:r>
          </w:p>
        </w:tc>
        <w:tc>
          <w:tcPr>
            <w:tcW w:w="992" w:type="dxa"/>
            <w:shd w:val="clear" w:color="auto" w:fill="auto"/>
            <w:vAlign w:val="center"/>
          </w:tcPr>
          <w:p w:rsidR="00BF4D58" w:rsidRPr="0067226A" w:rsidRDefault="00BF4D58" w:rsidP="00BF4D58">
            <w:pPr>
              <w:jc w:val="center"/>
              <w:rPr>
                <w:sz w:val="20"/>
              </w:rPr>
            </w:pPr>
            <w:r w:rsidRPr="0067226A">
              <w:rPr>
                <w:sz w:val="20"/>
              </w:rPr>
              <w:t>80</w:t>
            </w:r>
          </w:p>
        </w:tc>
        <w:tc>
          <w:tcPr>
            <w:tcW w:w="992" w:type="dxa"/>
            <w:shd w:val="clear" w:color="auto" w:fill="auto"/>
            <w:vAlign w:val="center"/>
          </w:tcPr>
          <w:p w:rsidR="00BF4D58" w:rsidRPr="0067226A" w:rsidRDefault="00801A80" w:rsidP="00BF4D58">
            <w:pPr>
              <w:jc w:val="center"/>
              <w:rPr>
                <w:sz w:val="20"/>
              </w:rPr>
            </w:pPr>
            <w:r>
              <w:rPr>
                <w:sz w:val="20"/>
              </w:rPr>
              <w:t>71</w:t>
            </w:r>
          </w:p>
        </w:tc>
        <w:tc>
          <w:tcPr>
            <w:tcW w:w="992" w:type="dxa"/>
            <w:shd w:val="clear" w:color="auto" w:fill="auto"/>
            <w:vAlign w:val="center"/>
          </w:tcPr>
          <w:p w:rsidR="00BF4D58" w:rsidRPr="0067226A" w:rsidRDefault="00302C66" w:rsidP="00801A80">
            <w:pPr>
              <w:jc w:val="center"/>
              <w:rPr>
                <w:sz w:val="20"/>
              </w:rPr>
            </w:pPr>
            <w:r>
              <w:rPr>
                <w:sz w:val="20"/>
              </w:rPr>
              <w:t>8</w:t>
            </w:r>
            <w:r w:rsidR="00801A80">
              <w:rPr>
                <w:sz w:val="20"/>
              </w:rPr>
              <w:t>8</w:t>
            </w:r>
            <w:r w:rsidR="007B7FB1">
              <w:rPr>
                <w:sz w:val="20"/>
              </w:rPr>
              <w:t>%</w:t>
            </w:r>
          </w:p>
        </w:tc>
        <w:tc>
          <w:tcPr>
            <w:tcW w:w="2127" w:type="dxa"/>
            <w:shd w:val="clear" w:color="auto" w:fill="auto"/>
          </w:tcPr>
          <w:p w:rsidR="00BF4D58" w:rsidRPr="0067226A" w:rsidRDefault="00BF4D58" w:rsidP="00BF4D58">
            <w:pPr>
              <w:jc w:val="center"/>
              <w:rPr>
                <w:sz w:val="20"/>
              </w:rPr>
            </w:pPr>
            <w:r w:rsidRPr="0067226A">
              <w:rPr>
                <w:sz w:val="20"/>
              </w:rPr>
              <w:t>Министерство промышленности, торговли и предпринимательства Нижегородской области</w:t>
            </w:r>
          </w:p>
        </w:tc>
      </w:tr>
      <w:tr w:rsidR="00BF4D58" w:rsidTr="00793969">
        <w:tc>
          <w:tcPr>
            <w:tcW w:w="838" w:type="dxa"/>
            <w:shd w:val="clear" w:color="auto" w:fill="auto"/>
          </w:tcPr>
          <w:p w:rsidR="00BF4D58" w:rsidRPr="00C572DE" w:rsidRDefault="00BF4D58" w:rsidP="00BF4D58">
            <w:pPr>
              <w:pStyle w:val="a5"/>
              <w:jc w:val="center"/>
              <w:rPr>
                <w:color w:val="000000"/>
              </w:rPr>
            </w:pPr>
            <w:r w:rsidRPr="00C572DE">
              <w:rPr>
                <w:color w:val="000000"/>
                <w:sz w:val="22"/>
                <w:szCs w:val="22"/>
              </w:rPr>
              <w:t>2.1</w:t>
            </w:r>
            <w:r>
              <w:rPr>
                <w:color w:val="000000"/>
                <w:sz w:val="22"/>
                <w:szCs w:val="22"/>
              </w:rPr>
              <w:t>0.</w:t>
            </w:r>
          </w:p>
        </w:tc>
        <w:tc>
          <w:tcPr>
            <w:tcW w:w="14949" w:type="dxa"/>
            <w:gridSpan w:val="7"/>
            <w:shd w:val="clear" w:color="auto" w:fill="auto"/>
          </w:tcPr>
          <w:p w:rsidR="00BF4D58" w:rsidRPr="00C572DE" w:rsidRDefault="00BF4D58" w:rsidP="00BF4D58">
            <w:pPr>
              <w:pStyle w:val="a5"/>
              <w:rPr>
                <w:b/>
                <w:color w:val="000000"/>
              </w:rPr>
            </w:pPr>
            <w:r w:rsidRPr="00C572DE">
              <w:rPr>
                <w:i/>
                <w:sz w:val="22"/>
                <w:szCs w:val="22"/>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BF4D58" w:rsidTr="00793969">
        <w:tc>
          <w:tcPr>
            <w:tcW w:w="838" w:type="dxa"/>
            <w:shd w:val="clear" w:color="auto" w:fill="auto"/>
            <w:vAlign w:val="center"/>
          </w:tcPr>
          <w:p w:rsidR="00BF4D58" w:rsidRPr="00511CE4" w:rsidRDefault="00BF4D58" w:rsidP="00BF4D58">
            <w:pPr>
              <w:jc w:val="center"/>
              <w:rPr>
                <w:sz w:val="20"/>
              </w:rPr>
            </w:pPr>
            <w:r w:rsidRPr="00511CE4">
              <w:rPr>
                <w:sz w:val="20"/>
              </w:rPr>
              <w:t>2.10.1.</w:t>
            </w:r>
          </w:p>
        </w:tc>
        <w:tc>
          <w:tcPr>
            <w:tcW w:w="2848" w:type="dxa"/>
            <w:shd w:val="clear" w:color="auto" w:fill="auto"/>
          </w:tcPr>
          <w:p w:rsidR="00BF4D58" w:rsidRDefault="00BF4D58" w:rsidP="00BF4D58">
            <w:pPr>
              <w:rPr>
                <w:sz w:val="20"/>
              </w:rPr>
            </w:pPr>
            <w:r w:rsidRPr="00511CE4">
              <w:rPr>
                <w:sz w:val="20"/>
              </w:rPr>
              <w:t>Развитие специализированных организаций Саровского инновационного кластера и Нижегородского индустриального кластера в области автомобилестроения и нефтехимии.</w:t>
            </w:r>
          </w:p>
          <w:p w:rsidR="00824D80" w:rsidRDefault="00824D80" w:rsidP="00BF4D58">
            <w:pPr>
              <w:rPr>
                <w:sz w:val="20"/>
              </w:rPr>
            </w:pPr>
          </w:p>
          <w:p w:rsidR="00824D80" w:rsidRPr="00511CE4" w:rsidRDefault="00824D80" w:rsidP="00BF4D58">
            <w:pPr>
              <w:rPr>
                <w:sz w:val="20"/>
              </w:rPr>
            </w:pPr>
          </w:p>
          <w:p w:rsidR="00BF4D58" w:rsidRPr="00511CE4" w:rsidRDefault="00BF4D58" w:rsidP="00BF4D58">
            <w:pPr>
              <w:rPr>
                <w:sz w:val="20"/>
              </w:rPr>
            </w:pPr>
          </w:p>
        </w:tc>
        <w:tc>
          <w:tcPr>
            <w:tcW w:w="3879" w:type="dxa"/>
            <w:shd w:val="clear" w:color="auto" w:fill="auto"/>
          </w:tcPr>
          <w:p w:rsidR="00BF4D58" w:rsidRPr="00511CE4" w:rsidRDefault="00801A80" w:rsidP="009636DC">
            <w:pPr>
              <w:ind w:firstLine="371"/>
              <w:jc w:val="both"/>
              <w:rPr>
                <w:sz w:val="20"/>
              </w:rPr>
            </w:pPr>
            <w:r>
              <w:rPr>
                <w:sz w:val="20"/>
              </w:rPr>
              <w:t>За 9 месяцев</w:t>
            </w:r>
            <w:r w:rsidR="00302C66">
              <w:rPr>
                <w:sz w:val="20"/>
              </w:rPr>
              <w:t xml:space="preserve"> </w:t>
            </w:r>
            <w:r w:rsidR="00BF4D58" w:rsidRPr="00511CE4">
              <w:rPr>
                <w:sz w:val="20"/>
              </w:rPr>
              <w:t xml:space="preserve">2016 г. количество участников Саровского инновационного кластера составило 54 организации; количество участников Нижегородского индустриального кластера - </w:t>
            </w:r>
            <w:r w:rsidR="009636DC">
              <w:rPr>
                <w:sz w:val="20"/>
              </w:rPr>
              <w:t>35</w:t>
            </w:r>
            <w:r w:rsidR="00BF4D58" w:rsidRPr="00511CE4">
              <w:rPr>
                <w:sz w:val="20"/>
              </w:rPr>
              <w:t xml:space="preserve"> организаций</w:t>
            </w:r>
            <w:r w:rsidR="00BF4D58">
              <w:rPr>
                <w:sz w:val="20"/>
              </w:rPr>
              <w:t>.</w:t>
            </w:r>
          </w:p>
        </w:tc>
        <w:tc>
          <w:tcPr>
            <w:tcW w:w="3119" w:type="dxa"/>
            <w:shd w:val="clear" w:color="auto" w:fill="auto"/>
          </w:tcPr>
          <w:p w:rsidR="00BF4D58" w:rsidRPr="00511CE4" w:rsidRDefault="00BF4D58" w:rsidP="00BF4D58">
            <w:pPr>
              <w:rPr>
                <w:sz w:val="20"/>
              </w:rPr>
            </w:pPr>
            <w:r w:rsidRPr="00511CE4">
              <w:rPr>
                <w:sz w:val="20"/>
              </w:rPr>
              <w:t>Количество организаций-участников кластеров, ед.</w:t>
            </w:r>
          </w:p>
        </w:tc>
        <w:tc>
          <w:tcPr>
            <w:tcW w:w="992" w:type="dxa"/>
            <w:shd w:val="clear" w:color="auto" w:fill="auto"/>
            <w:vAlign w:val="center"/>
          </w:tcPr>
          <w:p w:rsidR="00BF4D58" w:rsidRPr="00511CE4" w:rsidRDefault="00BF4D58" w:rsidP="00BF4D58">
            <w:pPr>
              <w:jc w:val="center"/>
              <w:rPr>
                <w:sz w:val="20"/>
              </w:rPr>
            </w:pPr>
            <w:r w:rsidRPr="00511CE4">
              <w:rPr>
                <w:sz w:val="20"/>
              </w:rPr>
              <w:t>75</w:t>
            </w:r>
          </w:p>
        </w:tc>
        <w:tc>
          <w:tcPr>
            <w:tcW w:w="992" w:type="dxa"/>
            <w:shd w:val="clear" w:color="auto" w:fill="auto"/>
            <w:vAlign w:val="center"/>
          </w:tcPr>
          <w:p w:rsidR="00BF4D58" w:rsidRPr="00511CE4" w:rsidRDefault="00BF4D58" w:rsidP="00801A80">
            <w:pPr>
              <w:jc w:val="center"/>
              <w:rPr>
                <w:sz w:val="20"/>
              </w:rPr>
            </w:pPr>
            <w:r w:rsidRPr="00511CE4">
              <w:rPr>
                <w:sz w:val="20"/>
              </w:rPr>
              <w:t>8</w:t>
            </w:r>
            <w:r w:rsidR="00801A80">
              <w:rPr>
                <w:sz w:val="20"/>
              </w:rPr>
              <w:t>9</w:t>
            </w:r>
          </w:p>
        </w:tc>
        <w:tc>
          <w:tcPr>
            <w:tcW w:w="992" w:type="dxa"/>
            <w:shd w:val="clear" w:color="auto" w:fill="auto"/>
            <w:vAlign w:val="center"/>
          </w:tcPr>
          <w:p w:rsidR="00BF4D58" w:rsidRPr="00511CE4" w:rsidRDefault="00BF4D58" w:rsidP="00801A80">
            <w:pPr>
              <w:jc w:val="center"/>
              <w:rPr>
                <w:sz w:val="20"/>
              </w:rPr>
            </w:pPr>
            <w:r>
              <w:rPr>
                <w:sz w:val="20"/>
              </w:rPr>
              <w:t>11</w:t>
            </w:r>
            <w:r w:rsidR="00801A80">
              <w:rPr>
                <w:sz w:val="20"/>
              </w:rPr>
              <w:t>8</w:t>
            </w:r>
            <w:r>
              <w:rPr>
                <w:sz w:val="20"/>
              </w:rPr>
              <w:t>%</w:t>
            </w:r>
          </w:p>
        </w:tc>
        <w:tc>
          <w:tcPr>
            <w:tcW w:w="2127" w:type="dxa"/>
            <w:shd w:val="clear" w:color="auto" w:fill="auto"/>
          </w:tcPr>
          <w:p w:rsidR="00BF4D58" w:rsidRPr="00511CE4" w:rsidRDefault="00BF4D58" w:rsidP="00BF4D58">
            <w:pPr>
              <w:jc w:val="center"/>
              <w:rPr>
                <w:sz w:val="20"/>
              </w:rPr>
            </w:pPr>
            <w:r w:rsidRPr="00511CE4">
              <w:rPr>
                <w:sz w:val="20"/>
              </w:rPr>
              <w:t>Министерство промышленности, торговли и предпринимательства Нижегородской области</w:t>
            </w:r>
          </w:p>
        </w:tc>
      </w:tr>
      <w:tr w:rsidR="00BF4D58" w:rsidTr="00E14E2D">
        <w:tc>
          <w:tcPr>
            <w:tcW w:w="838" w:type="dxa"/>
            <w:shd w:val="clear" w:color="auto" w:fill="auto"/>
          </w:tcPr>
          <w:p w:rsidR="00BF4D58" w:rsidRPr="00C572DE" w:rsidRDefault="00BF4D58" w:rsidP="00BF4D58">
            <w:pPr>
              <w:pStyle w:val="a5"/>
              <w:jc w:val="center"/>
              <w:rPr>
                <w:color w:val="000000"/>
              </w:rPr>
            </w:pPr>
            <w:r w:rsidRPr="00C572DE">
              <w:rPr>
                <w:color w:val="000000"/>
                <w:sz w:val="22"/>
                <w:szCs w:val="22"/>
              </w:rPr>
              <w:lastRenderedPageBreak/>
              <w:t>2.1</w:t>
            </w:r>
            <w:r>
              <w:rPr>
                <w:color w:val="000000"/>
                <w:sz w:val="22"/>
                <w:szCs w:val="22"/>
              </w:rPr>
              <w:t>1.</w:t>
            </w:r>
          </w:p>
        </w:tc>
        <w:tc>
          <w:tcPr>
            <w:tcW w:w="14949" w:type="dxa"/>
            <w:gridSpan w:val="7"/>
            <w:shd w:val="clear" w:color="auto" w:fill="auto"/>
          </w:tcPr>
          <w:p w:rsidR="00BF4D58" w:rsidRPr="00C572DE" w:rsidRDefault="00BF4D58" w:rsidP="00655C4D">
            <w:pPr>
              <w:pStyle w:val="a5"/>
              <w:ind w:firstLine="371"/>
              <w:rPr>
                <w:b/>
                <w:color w:val="000000"/>
              </w:rPr>
            </w:pPr>
            <w:r w:rsidRPr="00C572DE">
              <w:rPr>
                <w:i/>
                <w:sz w:val="22"/>
                <w:szCs w:val="22"/>
              </w:rPr>
              <w:t>Мероприятия, направленные на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BF4D58" w:rsidTr="00793969">
        <w:tc>
          <w:tcPr>
            <w:tcW w:w="838" w:type="dxa"/>
            <w:shd w:val="clear" w:color="auto" w:fill="auto"/>
            <w:vAlign w:val="center"/>
          </w:tcPr>
          <w:p w:rsidR="00BF4D58" w:rsidRPr="00511CE4" w:rsidRDefault="00BF4D58" w:rsidP="00BF4D58">
            <w:pPr>
              <w:jc w:val="center"/>
              <w:rPr>
                <w:sz w:val="20"/>
              </w:rPr>
            </w:pPr>
            <w:r w:rsidRPr="00511CE4">
              <w:rPr>
                <w:sz w:val="20"/>
              </w:rPr>
              <w:t>2.11.1.</w:t>
            </w:r>
          </w:p>
        </w:tc>
        <w:tc>
          <w:tcPr>
            <w:tcW w:w="2848" w:type="dxa"/>
            <w:shd w:val="clear" w:color="auto" w:fill="auto"/>
          </w:tcPr>
          <w:p w:rsidR="00BF4D58" w:rsidRPr="00BF4D58" w:rsidRDefault="00BF4D58" w:rsidP="00BF4D58">
            <w:pPr>
              <w:pStyle w:val="ConsPlusNormal"/>
              <w:keepNext/>
              <w:rPr>
                <w:rFonts w:ascii="Times New Roman" w:eastAsia="Calibri" w:hAnsi="Times New Roman" w:cs="Times New Roman"/>
                <w:lang w:eastAsia="en-US"/>
              </w:rPr>
            </w:pPr>
            <w:r w:rsidRPr="00511CE4">
              <w:rPr>
                <w:rFonts w:ascii="Times New Roman" w:eastAsia="Calibri" w:hAnsi="Times New Roman" w:cs="Times New Roman"/>
                <w:lang w:eastAsia="en-US"/>
              </w:rPr>
              <w:t>Организация взаимовыгодного сотрудничества Нижегородской области с частными партнерами в целях создания, реконструкции, модернизации, обслуживания или эксплуатации объектов социальной сферы, в том числе обеспечение сохранения целевого использования государственных объектов при передачи их негосударственным организациям с применением механизмов государственно-частного партнерства.</w:t>
            </w:r>
          </w:p>
        </w:tc>
        <w:tc>
          <w:tcPr>
            <w:tcW w:w="3879" w:type="dxa"/>
            <w:shd w:val="clear" w:color="auto" w:fill="auto"/>
          </w:tcPr>
          <w:p w:rsidR="00BF4D58" w:rsidRDefault="000511EF" w:rsidP="00655C4D">
            <w:pPr>
              <w:ind w:firstLine="371"/>
              <w:jc w:val="both"/>
              <w:rPr>
                <w:sz w:val="20"/>
              </w:rPr>
            </w:pPr>
            <w:r>
              <w:rPr>
                <w:sz w:val="20"/>
              </w:rPr>
              <w:t>За 9 месяцев</w:t>
            </w:r>
            <w:r w:rsidR="00BF4D58">
              <w:rPr>
                <w:sz w:val="20"/>
              </w:rPr>
              <w:t xml:space="preserve"> 2016 г. соглашения о ГЧП и концессионные соглашения не заключались.</w:t>
            </w:r>
          </w:p>
          <w:p w:rsidR="00BF4D58" w:rsidRPr="00511CE4" w:rsidRDefault="00BF4D58" w:rsidP="00655C4D">
            <w:pPr>
              <w:ind w:firstLine="371"/>
              <w:jc w:val="both"/>
              <w:rPr>
                <w:sz w:val="20"/>
              </w:rPr>
            </w:pPr>
            <w:r>
              <w:rPr>
                <w:sz w:val="20"/>
              </w:rPr>
              <w:t>Проведение данной работы планируется в последующие периоды.</w:t>
            </w:r>
          </w:p>
        </w:tc>
        <w:tc>
          <w:tcPr>
            <w:tcW w:w="3119" w:type="dxa"/>
            <w:shd w:val="clear" w:color="auto" w:fill="auto"/>
          </w:tcPr>
          <w:p w:rsidR="00BF4D58" w:rsidRPr="00511CE4" w:rsidRDefault="00BF4D58" w:rsidP="00BF4D58">
            <w:pPr>
              <w:pStyle w:val="ConsPlusNormal"/>
              <w:keepNext/>
              <w:rPr>
                <w:rFonts w:ascii="Times New Roman" w:eastAsia="Calibri" w:hAnsi="Times New Roman" w:cs="Times New Roman"/>
                <w:lang w:eastAsia="en-US"/>
              </w:rPr>
            </w:pPr>
            <w:r w:rsidRPr="00511CE4">
              <w:rPr>
                <w:rFonts w:ascii="Times New Roman" w:eastAsia="Calibri" w:hAnsi="Times New Roman" w:cs="Times New Roman"/>
                <w:lang w:eastAsia="en-US"/>
              </w:rPr>
              <w:t>Количество проектов в социальной сфере с применением механизмов государственно-частного партнерства, в том числе посредством заключения концессионного соглашения, не менее 2-х проектов в год</w:t>
            </w:r>
          </w:p>
        </w:tc>
        <w:tc>
          <w:tcPr>
            <w:tcW w:w="992" w:type="dxa"/>
            <w:shd w:val="clear" w:color="auto" w:fill="auto"/>
            <w:vAlign w:val="center"/>
          </w:tcPr>
          <w:p w:rsidR="00BF4D58" w:rsidRPr="00511CE4" w:rsidRDefault="00BF4D58" w:rsidP="00BF4D58">
            <w:pPr>
              <w:jc w:val="center"/>
              <w:rPr>
                <w:sz w:val="20"/>
              </w:rPr>
            </w:pPr>
            <w:r w:rsidRPr="00511CE4">
              <w:rPr>
                <w:sz w:val="20"/>
              </w:rPr>
              <w:t>2</w:t>
            </w:r>
          </w:p>
        </w:tc>
        <w:tc>
          <w:tcPr>
            <w:tcW w:w="992" w:type="dxa"/>
            <w:shd w:val="clear" w:color="auto" w:fill="auto"/>
            <w:vAlign w:val="center"/>
          </w:tcPr>
          <w:p w:rsidR="00BF4D58" w:rsidRPr="00511CE4" w:rsidRDefault="00BF4D58" w:rsidP="00BF4D58">
            <w:pPr>
              <w:jc w:val="center"/>
              <w:rPr>
                <w:sz w:val="20"/>
              </w:rPr>
            </w:pPr>
            <w:r>
              <w:rPr>
                <w:sz w:val="20"/>
              </w:rPr>
              <w:t>-</w:t>
            </w:r>
          </w:p>
        </w:tc>
        <w:tc>
          <w:tcPr>
            <w:tcW w:w="992" w:type="dxa"/>
            <w:shd w:val="clear" w:color="auto" w:fill="auto"/>
            <w:vAlign w:val="center"/>
          </w:tcPr>
          <w:p w:rsidR="00BF4D58" w:rsidRPr="00511CE4" w:rsidRDefault="00BF4D58" w:rsidP="00BF4D58">
            <w:pPr>
              <w:jc w:val="center"/>
              <w:rPr>
                <w:sz w:val="20"/>
              </w:rPr>
            </w:pPr>
            <w:r>
              <w:rPr>
                <w:sz w:val="20"/>
              </w:rPr>
              <w:t>-</w:t>
            </w:r>
          </w:p>
        </w:tc>
        <w:tc>
          <w:tcPr>
            <w:tcW w:w="2127" w:type="dxa"/>
            <w:shd w:val="clear" w:color="auto" w:fill="auto"/>
          </w:tcPr>
          <w:p w:rsidR="00BF4D58" w:rsidRPr="00511CE4" w:rsidRDefault="00BF4D58" w:rsidP="00BF4D58">
            <w:pPr>
              <w:jc w:val="center"/>
              <w:rPr>
                <w:sz w:val="20"/>
              </w:rPr>
            </w:pPr>
            <w:r w:rsidRPr="00511CE4">
              <w:rPr>
                <w:sz w:val="20"/>
              </w:rPr>
              <w:t>Министерство</w:t>
            </w:r>
            <w:r w:rsidRPr="00511CE4">
              <w:rPr>
                <w:bCs/>
                <w:sz w:val="20"/>
              </w:rPr>
              <w:t xml:space="preserve"> инвестиций, земельных и имущественных отношений Нижегородской области</w:t>
            </w:r>
          </w:p>
        </w:tc>
      </w:tr>
      <w:tr w:rsidR="00BF4D58" w:rsidTr="00E14E2D">
        <w:tc>
          <w:tcPr>
            <w:tcW w:w="838" w:type="dxa"/>
            <w:shd w:val="clear" w:color="auto" w:fill="auto"/>
          </w:tcPr>
          <w:p w:rsidR="00BF4D58" w:rsidRPr="00A218CF" w:rsidRDefault="00BF4D58" w:rsidP="00BF4D58">
            <w:pPr>
              <w:pStyle w:val="a5"/>
              <w:jc w:val="center"/>
              <w:rPr>
                <w:color w:val="000000"/>
              </w:rPr>
            </w:pPr>
            <w:r>
              <w:rPr>
                <w:color w:val="000000"/>
                <w:sz w:val="22"/>
                <w:szCs w:val="22"/>
              </w:rPr>
              <w:t>2.12.</w:t>
            </w:r>
          </w:p>
        </w:tc>
        <w:tc>
          <w:tcPr>
            <w:tcW w:w="14949" w:type="dxa"/>
            <w:gridSpan w:val="7"/>
            <w:shd w:val="clear" w:color="auto" w:fill="auto"/>
          </w:tcPr>
          <w:p w:rsidR="00BF4D58" w:rsidRPr="00036367" w:rsidRDefault="00BF4D58" w:rsidP="00BF4D58">
            <w:pPr>
              <w:keepNext/>
              <w:spacing w:line="240" w:lineRule="atLeast"/>
              <w:rPr>
                <w:rFonts w:eastAsia="Calibri"/>
                <w:i/>
                <w:lang w:eastAsia="en-US"/>
              </w:rPr>
            </w:pPr>
            <w:r w:rsidRPr="00036367">
              <w:rPr>
                <w:rFonts w:eastAsia="Calibri"/>
                <w:i/>
                <w:sz w:val="22"/>
                <w:szCs w:val="22"/>
                <w:lang w:eastAsia="en-US"/>
              </w:rPr>
              <w:t xml:space="preserve">Мероприятия, направленные на </w:t>
            </w:r>
            <w:r>
              <w:rPr>
                <w:rFonts w:eastAsia="Calibri"/>
                <w:i/>
                <w:sz w:val="22"/>
                <w:szCs w:val="22"/>
                <w:lang w:eastAsia="en-US"/>
              </w:rPr>
              <w:t xml:space="preserve">создание условий для </w:t>
            </w:r>
            <w:r w:rsidRPr="00036367">
              <w:rPr>
                <w:rFonts w:eastAsia="Calibri"/>
                <w:i/>
                <w:sz w:val="22"/>
                <w:szCs w:val="22"/>
                <w:lang w:eastAsia="en-US"/>
              </w:rPr>
              <w:t>развити</w:t>
            </w:r>
            <w:r>
              <w:rPr>
                <w:rFonts w:eastAsia="Calibri"/>
                <w:i/>
                <w:sz w:val="22"/>
                <w:szCs w:val="22"/>
                <w:lang w:eastAsia="en-US"/>
              </w:rPr>
              <w:t>я</w:t>
            </w:r>
            <w:r w:rsidRPr="00036367">
              <w:rPr>
                <w:rFonts w:eastAsia="Calibri"/>
                <w:i/>
                <w:sz w:val="22"/>
                <w:szCs w:val="22"/>
                <w:lang w:eastAsia="en-US"/>
              </w:rPr>
              <w:t xml:space="preserve"> конкуренции на рынке строительства</w:t>
            </w:r>
          </w:p>
        </w:tc>
      </w:tr>
      <w:tr w:rsidR="00BF4D58" w:rsidTr="00793969">
        <w:tc>
          <w:tcPr>
            <w:tcW w:w="838" w:type="dxa"/>
            <w:shd w:val="clear" w:color="auto" w:fill="auto"/>
            <w:vAlign w:val="center"/>
          </w:tcPr>
          <w:p w:rsidR="00BF4D58" w:rsidRPr="00511CE4" w:rsidRDefault="00BF4D58" w:rsidP="00BF4D58">
            <w:pPr>
              <w:jc w:val="center"/>
              <w:rPr>
                <w:sz w:val="20"/>
              </w:rPr>
            </w:pPr>
            <w:r w:rsidRPr="00511CE4">
              <w:rPr>
                <w:sz w:val="20"/>
              </w:rPr>
              <w:t>2.12.1.</w:t>
            </w:r>
          </w:p>
        </w:tc>
        <w:tc>
          <w:tcPr>
            <w:tcW w:w="2848" w:type="dxa"/>
            <w:shd w:val="clear" w:color="auto" w:fill="auto"/>
          </w:tcPr>
          <w:p w:rsidR="00BF4D58" w:rsidRPr="00511CE4" w:rsidRDefault="00BF4D58" w:rsidP="00BF4D58">
            <w:pPr>
              <w:pStyle w:val="ConsPlusNormal"/>
              <w:keepNext/>
              <w:rPr>
                <w:rFonts w:ascii="Times New Roman" w:eastAsia="Calibri" w:hAnsi="Times New Roman" w:cs="Times New Roman"/>
                <w:color w:val="000000"/>
                <w:lang w:eastAsia="en-US"/>
              </w:rPr>
            </w:pPr>
            <w:r w:rsidRPr="00511CE4">
              <w:rPr>
                <w:rFonts w:ascii="Times New Roman" w:eastAsia="Calibri" w:hAnsi="Times New Roman" w:cs="Times New Roman"/>
                <w:color w:val="000000"/>
                <w:lang w:eastAsia="en-US"/>
              </w:rPr>
              <w:t>Разработка формы анкеты и порядка анкетирования для проведения мониторинга фактических  сроков прохождения всех процедур, необходимых для сбора документов, предъявляемых в уполномоченный орган для оформления разрешения на строительство. Проведение мониторинга.</w:t>
            </w:r>
          </w:p>
        </w:tc>
        <w:tc>
          <w:tcPr>
            <w:tcW w:w="3879" w:type="dxa"/>
            <w:shd w:val="clear" w:color="auto" w:fill="auto"/>
          </w:tcPr>
          <w:p w:rsidR="00BF4D58" w:rsidRDefault="00930B2B" w:rsidP="004A63AF">
            <w:pPr>
              <w:ind w:firstLine="369"/>
              <w:jc w:val="both"/>
              <w:rPr>
                <w:rFonts w:eastAsia="Calibri"/>
                <w:color w:val="000000"/>
                <w:sz w:val="20"/>
                <w:lang w:eastAsia="en-US"/>
              </w:rPr>
            </w:pPr>
            <w:r>
              <w:rPr>
                <w:sz w:val="20"/>
              </w:rPr>
              <w:t>Д</w:t>
            </w:r>
            <w:r w:rsidR="009316EE" w:rsidRPr="00511CE4">
              <w:rPr>
                <w:rFonts w:eastAsia="Calibri"/>
                <w:sz w:val="20"/>
                <w:lang w:eastAsia="en-US"/>
              </w:rPr>
              <w:t>епартамент</w:t>
            </w:r>
            <w:r w:rsidR="009316EE">
              <w:rPr>
                <w:rFonts w:eastAsia="Calibri"/>
                <w:sz w:val="20"/>
                <w:lang w:eastAsia="en-US"/>
              </w:rPr>
              <w:t>ом</w:t>
            </w:r>
            <w:r w:rsidR="009316EE" w:rsidRPr="00511CE4">
              <w:rPr>
                <w:rFonts w:eastAsia="Calibri"/>
                <w:sz w:val="20"/>
                <w:lang w:eastAsia="en-US"/>
              </w:rPr>
              <w:t xml:space="preserve"> градостроительного развития территорий Нижегородской области</w:t>
            </w:r>
            <w:r w:rsidR="009316EE">
              <w:rPr>
                <w:sz w:val="20"/>
              </w:rPr>
              <w:t xml:space="preserve"> </w:t>
            </w:r>
            <w:r w:rsidR="00B47172">
              <w:rPr>
                <w:sz w:val="20"/>
              </w:rPr>
              <w:t xml:space="preserve">разработан порядок </w:t>
            </w:r>
            <w:r w:rsidR="00BF4D58" w:rsidRPr="00407BC9">
              <w:rPr>
                <w:sz w:val="20"/>
              </w:rPr>
              <w:t xml:space="preserve">анкетирования для проведения мониторинга фактических сроков прохождения всех процедур, </w:t>
            </w:r>
            <w:r w:rsidR="00BF4D58" w:rsidRPr="00407BC9">
              <w:rPr>
                <w:rFonts w:eastAsia="Calibri"/>
                <w:color w:val="000000"/>
                <w:sz w:val="20"/>
                <w:lang w:eastAsia="en-US"/>
              </w:rPr>
              <w:t>необходимых для сбора документов, предъявляемых в уполномоченный орган для оформления разрешения на строительство.</w:t>
            </w:r>
          </w:p>
          <w:p w:rsidR="00BF4D58" w:rsidRDefault="00BF4D58" w:rsidP="004A63AF">
            <w:pPr>
              <w:jc w:val="both"/>
              <w:rPr>
                <w:rFonts w:eastAsia="Calibri"/>
                <w:color w:val="000000"/>
                <w:sz w:val="20"/>
                <w:lang w:eastAsia="en-US"/>
              </w:rPr>
            </w:pPr>
            <w:r>
              <w:rPr>
                <w:rFonts w:eastAsia="Calibri"/>
                <w:color w:val="000000"/>
                <w:sz w:val="20"/>
                <w:lang w:eastAsia="en-US"/>
              </w:rPr>
              <w:t>Приказом департамента градостроительного развития</w:t>
            </w:r>
            <w:r w:rsidR="00B47172">
              <w:rPr>
                <w:rFonts w:eastAsia="Calibri"/>
                <w:color w:val="000000"/>
                <w:sz w:val="20"/>
                <w:lang w:eastAsia="en-US"/>
              </w:rPr>
              <w:t xml:space="preserve"> Нижегородской области</w:t>
            </w:r>
            <w:r>
              <w:rPr>
                <w:rFonts w:eastAsia="Calibri"/>
                <w:color w:val="000000"/>
                <w:sz w:val="20"/>
                <w:lang w:eastAsia="en-US"/>
              </w:rPr>
              <w:t xml:space="preserve"> от 26.02.2</w:t>
            </w:r>
            <w:r w:rsidR="00B47172">
              <w:rPr>
                <w:rFonts w:eastAsia="Calibri"/>
                <w:color w:val="000000"/>
                <w:sz w:val="20"/>
                <w:lang w:eastAsia="en-US"/>
              </w:rPr>
              <w:t xml:space="preserve">016 №01-10/24 </w:t>
            </w:r>
            <w:r>
              <w:rPr>
                <w:rFonts w:eastAsia="Calibri"/>
                <w:color w:val="000000"/>
                <w:sz w:val="20"/>
                <w:lang w:eastAsia="en-US"/>
              </w:rPr>
              <w:t>утверждены</w:t>
            </w:r>
            <w:r w:rsidR="00B47172">
              <w:rPr>
                <w:rFonts w:eastAsia="Calibri"/>
                <w:color w:val="000000"/>
                <w:sz w:val="20"/>
                <w:lang w:eastAsia="en-US"/>
              </w:rPr>
              <w:t xml:space="preserve"> </w:t>
            </w:r>
            <w:r>
              <w:rPr>
                <w:rFonts w:eastAsia="Calibri"/>
                <w:color w:val="000000"/>
                <w:sz w:val="20"/>
                <w:lang w:eastAsia="en-US"/>
              </w:rPr>
              <w:t xml:space="preserve"> административные регламенты по 7 из 9 закрепленных за департаментом </w:t>
            </w:r>
            <w:r>
              <w:rPr>
                <w:rFonts w:eastAsia="Calibri"/>
                <w:color w:val="000000"/>
                <w:sz w:val="20"/>
                <w:lang w:eastAsia="en-US"/>
              </w:rPr>
              <w:lastRenderedPageBreak/>
              <w:t xml:space="preserve">процедур. </w:t>
            </w:r>
          </w:p>
          <w:p w:rsidR="0026085D" w:rsidRDefault="00742F5D" w:rsidP="00742F5D">
            <w:pPr>
              <w:jc w:val="both"/>
              <w:rPr>
                <w:rFonts w:eastAsia="Calibri"/>
                <w:color w:val="000000"/>
                <w:sz w:val="20"/>
                <w:lang w:eastAsia="en-US"/>
              </w:rPr>
            </w:pPr>
            <w:r>
              <w:rPr>
                <w:rFonts w:eastAsia="Calibri"/>
                <w:color w:val="000000"/>
                <w:sz w:val="20"/>
                <w:lang w:eastAsia="en-US"/>
              </w:rPr>
              <w:t>Во 2 квартале Департаментом градостроительного развития территории Нижегородской области совместно с инспекцией государственного строительного надзора области разработана анкета для опроса субъектов инвестиционной деятельности по оценке сроков сбора разрешительной документации. Также разработаны методические рекомендации по для проведения соответствующего мониторинга. Проект методических рекомендаций согласован министерством экономики и конкурентной политики Нижегородской области, инспекцией государственного строительного надзора Нижегородской области</w:t>
            </w:r>
            <w:r w:rsidR="00AF2BF8">
              <w:rPr>
                <w:rFonts w:eastAsia="Calibri"/>
                <w:color w:val="000000"/>
                <w:sz w:val="20"/>
                <w:lang w:eastAsia="en-US"/>
              </w:rPr>
              <w:t xml:space="preserve"> и министерством строительства Нижегородской области</w:t>
            </w:r>
            <w:r w:rsidR="002666FB">
              <w:rPr>
                <w:rFonts w:eastAsia="Calibri"/>
                <w:color w:val="000000"/>
                <w:sz w:val="20"/>
                <w:lang w:eastAsia="en-US"/>
              </w:rPr>
              <w:t>.</w:t>
            </w:r>
          </w:p>
          <w:p w:rsidR="002666FB" w:rsidRPr="00742F5D" w:rsidRDefault="002666FB" w:rsidP="00742F5D">
            <w:pPr>
              <w:jc w:val="both"/>
              <w:rPr>
                <w:rFonts w:eastAsia="Calibri"/>
                <w:color w:val="000000"/>
                <w:sz w:val="20"/>
                <w:lang w:eastAsia="en-US"/>
              </w:rPr>
            </w:pPr>
            <w:r>
              <w:rPr>
                <w:rFonts w:eastAsia="Calibri"/>
                <w:color w:val="000000"/>
                <w:sz w:val="20"/>
                <w:lang w:eastAsia="en-US"/>
              </w:rPr>
              <w:t>В настоящее время анкеты направлены</w:t>
            </w:r>
            <w:r w:rsidR="00121BE7">
              <w:rPr>
                <w:rFonts w:eastAsia="Calibri"/>
                <w:color w:val="000000"/>
                <w:sz w:val="20"/>
                <w:lang w:eastAsia="en-US"/>
              </w:rPr>
              <w:t xml:space="preserve"> в уполномоченный орган для проведения анкетирования.</w:t>
            </w:r>
          </w:p>
        </w:tc>
        <w:tc>
          <w:tcPr>
            <w:tcW w:w="3119" w:type="dxa"/>
            <w:shd w:val="clear" w:color="auto" w:fill="auto"/>
          </w:tcPr>
          <w:p w:rsidR="00BF4D58" w:rsidRPr="00511CE4" w:rsidRDefault="00BF4D58" w:rsidP="00BF4D58">
            <w:pPr>
              <w:pStyle w:val="a5"/>
              <w:rPr>
                <w:rFonts w:eastAsia="Calibri"/>
                <w:sz w:val="20"/>
                <w:lang w:eastAsia="en-US"/>
              </w:rPr>
            </w:pPr>
            <w:r w:rsidRPr="00511CE4">
              <w:rPr>
                <w:rFonts w:eastAsia="Calibri"/>
                <w:sz w:val="20"/>
                <w:lang w:eastAsia="en-US"/>
              </w:rPr>
              <w:lastRenderedPageBreak/>
              <w:t>Процент охвата заявителей, с целью выработки предложений по оптимизации,  %</w:t>
            </w:r>
          </w:p>
        </w:tc>
        <w:tc>
          <w:tcPr>
            <w:tcW w:w="992" w:type="dxa"/>
            <w:shd w:val="clear" w:color="auto" w:fill="auto"/>
            <w:vAlign w:val="center"/>
          </w:tcPr>
          <w:p w:rsidR="00BF4D58" w:rsidRPr="00511CE4" w:rsidRDefault="00BF4D58" w:rsidP="00BF4D58">
            <w:pPr>
              <w:jc w:val="center"/>
              <w:rPr>
                <w:sz w:val="20"/>
              </w:rPr>
            </w:pPr>
            <w:r w:rsidRPr="00511CE4">
              <w:rPr>
                <w:sz w:val="20"/>
              </w:rPr>
              <w:t>90</w:t>
            </w:r>
          </w:p>
        </w:tc>
        <w:tc>
          <w:tcPr>
            <w:tcW w:w="992" w:type="dxa"/>
            <w:shd w:val="clear" w:color="auto" w:fill="auto"/>
            <w:vAlign w:val="center"/>
          </w:tcPr>
          <w:p w:rsidR="00BF4D58" w:rsidRPr="00511CE4" w:rsidRDefault="00BF4D58" w:rsidP="00BF4D58">
            <w:pPr>
              <w:jc w:val="center"/>
              <w:rPr>
                <w:sz w:val="20"/>
              </w:rPr>
            </w:pPr>
            <w:r>
              <w:rPr>
                <w:sz w:val="20"/>
              </w:rPr>
              <w:t>-</w:t>
            </w:r>
          </w:p>
        </w:tc>
        <w:tc>
          <w:tcPr>
            <w:tcW w:w="992" w:type="dxa"/>
            <w:shd w:val="clear" w:color="auto" w:fill="auto"/>
            <w:vAlign w:val="center"/>
          </w:tcPr>
          <w:p w:rsidR="00BF4D58" w:rsidRPr="00511CE4" w:rsidRDefault="00BF4D58" w:rsidP="00BF4D58">
            <w:pPr>
              <w:pStyle w:val="a5"/>
              <w:jc w:val="center"/>
              <w:rPr>
                <w:rFonts w:eastAsia="Calibri"/>
                <w:sz w:val="20"/>
                <w:lang w:eastAsia="en-US"/>
              </w:rPr>
            </w:pPr>
            <w:r>
              <w:rPr>
                <w:rFonts w:eastAsia="Calibri"/>
                <w:sz w:val="20"/>
                <w:lang w:eastAsia="en-US"/>
              </w:rPr>
              <w:t>-</w:t>
            </w:r>
          </w:p>
        </w:tc>
        <w:tc>
          <w:tcPr>
            <w:tcW w:w="2127" w:type="dxa"/>
            <w:shd w:val="clear" w:color="auto" w:fill="auto"/>
          </w:tcPr>
          <w:p w:rsidR="00BF4D58" w:rsidRPr="00511CE4" w:rsidRDefault="00BF4D58" w:rsidP="00BF4D58">
            <w:pPr>
              <w:pStyle w:val="a5"/>
              <w:jc w:val="center"/>
              <w:rPr>
                <w:rFonts w:eastAsia="Calibri"/>
                <w:sz w:val="20"/>
                <w:lang w:eastAsia="en-US"/>
              </w:rPr>
            </w:pPr>
            <w:r w:rsidRPr="00511CE4">
              <w:rPr>
                <w:rFonts w:eastAsia="Calibri"/>
                <w:sz w:val="20"/>
                <w:lang w:eastAsia="en-US"/>
              </w:rPr>
              <w:t>Департамент градостроительного развития территорий Нижегородской области,</w:t>
            </w:r>
          </w:p>
          <w:p w:rsidR="00BF4D58" w:rsidRPr="00511CE4" w:rsidRDefault="00BF4D58" w:rsidP="00BF4D58">
            <w:pPr>
              <w:pStyle w:val="a5"/>
              <w:jc w:val="center"/>
              <w:rPr>
                <w:rFonts w:eastAsia="Calibri"/>
                <w:sz w:val="20"/>
                <w:lang w:eastAsia="en-US"/>
              </w:rPr>
            </w:pPr>
            <w:r w:rsidRPr="00511CE4">
              <w:rPr>
                <w:sz w:val="20"/>
              </w:rPr>
              <w:t>министерство строительства, жилищно-коммунального хозяйства и топливно-энергетического комплекса  Нижегородской области,</w:t>
            </w:r>
            <w:r w:rsidRPr="00511CE4">
              <w:rPr>
                <w:rFonts w:eastAsia="Calibri"/>
                <w:sz w:val="20"/>
                <w:lang w:eastAsia="en-US"/>
              </w:rPr>
              <w:t xml:space="preserve"> инспекция государственного </w:t>
            </w:r>
            <w:r w:rsidRPr="00511CE4">
              <w:rPr>
                <w:rFonts w:eastAsia="Calibri"/>
                <w:sz w:val="20"/>
                <w:lang w:eastAsia="en-US"/>
              </w:rPr>
              <w:lastRenderedPageBreak/>
              <w:t>строительного надзора Нижегородской области,</w:t>
            </w:r>
          </w:p>
          <w:p w:rsidR="00BF4D58" w:rsidRPr="00511CE4" w:rsidRDefault="00BF4D58" w:rsidP="00BF4D58">
            <w:pPr>
              <w:autoSpaceDE w:val="0"/>
              <w:autoSpaceDN w:val="0"/>
              <w:adjustRightInd w:val="0"/>
              <w:jc w:val="center"/>
              <w:rPr>
                <w:sz w:val="20"/>
              </w:rPr>
            </w:pPr>
            <w:r w:rsidRPr="00511CE4">
              <w:rPr>
                <w:color w:val="000000"/>
                <w:sz w:val="20"/>
              </w:rPr>
              <w:t>органы местного самоуправления муниципальных районов и городских округов Нижегородской области</w:t>
            </w:r>
          </w:p>
          <w:p w:rsidR="00BF4D58" w:rsidRPr="00511CE4" w:rsidRDefault="00BF4D58" w:rsidP="00BF4D58">
            <w:pPr>
              <w:jc w:val="center"/>
              <w:rPr>
                <w:sz w:val="20"/>
              </w:rPr>
            </w:pPr>
            <w:r w:rsidRPr="00511CE4">
              <w:rPr>
                <w:color w:val="000000"/>
                <w:sz w:val="20"/>
              </w:rPr>
              <w:t>(по согласованию, при необходимости)</w:t>
            </w:r>
          </w:p>
        </w:tc>
      </w:tr>
      <w:tr w:rsidR="00BF4D58" w:rsidTr="00793969">
        <w:tc>
          <w:tcPr>
            <w:tcW w:w="838" w:type="dxa"/>
            <w:shd w:val="clear" w:color="auto" w:fill="auto"/>
            <w:vAlign w:val="center"/>
          </w:tcPr>
          <w:p w:rsidR="00BF4D58" w:rsidRPr="00511CE4" w:rsidRDefault="00BF4D58" w:rsidP="00BF4D58">
            <w:pPr>
              <w:jc w:val="center"/>
              <w:rPr>
                <w:sz w:val="20"/>
              </w:rPr>
            </w:pPr>
            <w:r w:rsidRPr="00511CE4">
              <w:rPr>
                <w:sz w:val="20"/>
              </w:rPr>
              <w:lastRenderedPageBreak/>
              <w:t>2.12.2.</w:t>
            </w:r>
          </w:p>
        </w:tc>
        <w:tc>
          <w:tcPr>
            <w:tcW w:w="2848" w:type="dxa"/>
            <w:shd w:val="clear" w:color="auto" w:fill="auto"/>
          </w:tcPr>
          <w:p w:rsidR="00BF4D58" w:rsidRPr="00511CE4" w:rsidRDefault="00BF4D58" w:rsidP="00BF4D58">
            <w:pPr>
              <w:keepNext/>
              <w:spacing w:line="240" w:lineRule="atLeast"/>
              <w:rPr>
                <w:rFonts w:eastAsia="Calibri"/>
                <w:color w:val="000000"/>
                <w:sz w:val="20"/>
                <w:lang w:eastAsia="en-US"/>
              </w:rPr>
            </w:pPr>
            <w:r w:rsidRPr="00511CE4">
              <w:rPr>
                <w:rFonts w:eastAsia="Calibri"/>
                <w:color w:val="000000"/>
                <w:sz w:val="20"/>
                <w:lang w:eastAsia="en-US"/>
              </w:rPr>
              <w:t xml:space="preserve">Разработка (при наличии полномочий) регионального правового акта, устанавливающего предельное количество процедур, необходимых для сбора документов, предъявляемых в уполномоченный орган для оформления разрешения на строительство объекта капитального строительства жилищного фонда, в соответствии с </w:t>
            </w:r>
            <w:r w:rsidRPr="00511CE4">
              <w:rPr>
                <w:rFonts w:eastAsia="Calibri"/>
                <w:color w:val="000000"/>
                <w:sz w:val="20"/>
                <w:lang w:eastAsia="en-US"/>
              </w:rPr>
              <w:lastRenderedPageBreak/>
              <w:t>постановлением Правительства Российской Федерации от 30 апреля 2014 года № 403 «Об исчерпывающем перечне процедур в сфере жилищного строительства».</w:t>
            </w:r>
          </w:p>
        </w:tc>
        <w:tc>
          <w:tcPr>
            <w:tcW w:w="3879" w:type="dxa"/>
            <w:shd w:val="clear" w:color="auto" w:fill="auto"/>
          </w:tcPr>
          <w:p w:rsidR="00BF4D58" w:rsidRDefault="00F1482F" w:rsidP="004A63AF">
            <w:pPr>
              <w:ind w:firstLine="369"/>
              <w:jc w:val="both"/>
              <w:rPr>
                <w:sz w:val="20"/>
              </w:rPr>
            </w:pPr>
            <w:r>
              <w:rPr>
                <w:sz w:val="20"/>
              </w:rPr>
              <w:lastRenderedPageBreak/>
              <w:t xml:space="preserve">За департаментом градостроительного развития территорий Нижегородской области закреплено </w:t>
            </w:r>
            <w:r w:rsidR="00B365C7">
              <w:rPr>
                <w:sz w:val="20"/>
              </w:rPr>
              <w:t>11</w:t>
            </w:r>
            <w:r>
              <w:rPr>
                <w:sz w:val="20"/>
              </w:rPr>
              <w:t xml:space="preserve"> процедур</w:t>
            </w:r>
            <w:r w:rsidR="009316EE">
              <w:rPr>
                <w:sz w:val="20"/>
              </w:rPr>
              <w:t>,</w:t>
            </w:r>
            <w:r>
              <w:rPr>
                <w:sz w:val="20"/>
              </w:rPr>
              <w:t xml:space="preserve"> </w:t>
            </w:r>
            <w:r w:rsidRPr="00511CE4">
              <w:rPr>
                <w:rFonts w:eastAsia="Calibri"/>
                <w:color w:val="000000"/>
                <w:sz w:val="20"/>
                <w:lang w:eastAsia="en-US"/>
              </w:rPr>
              <w:t>необходимых для сбора документов, предъявляемых в уполномоченный орган для оформления разрешения на строительство объекта капитального строительства жилищного фонда</w:t>
            </w:r>
            <w:r>
              <w:rPr>
                <w:sz w:val="20"/>
              </w:rPr>
              <w:t xml:space="preserve"> (приказ депграда от 08.02.2016 </w:t>
            </w:r>
            <w:r w:rsidR="009316EE">
              <w:rPr>
                <w:sz w:val="20"/>
              </w:rPr>
              <w:t xml:space="preserve">         </w:t>
            </w:r>
            <w:r>
              <w:rPr>
                <w:sz w:val="20"/>
              </w:rPr>
              <w:t xml:space="preserve">№ 01-10/16). </w:t>
            </w:r>
          </w:p>
          <w:p w:rsidR="00BF4D58" w:rsidRDefault="00B365C7" w:rsidP="00B365C7">
            <w:pPr>
              <w:ind w:firstLine="369"/>
              <w:jc w:val="both"/>
              <w:rPr>
                <w:sz w:val="20"/>
              </w:rPr>
            </w:pPr>
            <w:r>
              <w:rPr>
                <w:sz w:val="20"/>
              </w:rPr>
              <w:t xml:space="preserve">По 6 процедурам разработаны типовые регламенты по предоставлению муниципальных услуг. </w:t>
            </w:r>
            <w:r w:rsidR="00BF4D58">
              <w:rPr>
                <w:sz w:val="20"/>
              </w:rPr>
              <w:t xml:space="preserve">Работа по разработке административных </w:t>
            </w:r>
            <w:r w:rsidR="00F1482F">
              <w:rPr>
                <w:sz w:val="20"/>
              </w:rPr>
              <w:t>регламентов</w:t>
            </w:r>
            <w:r w:rsidR="00BF4D58">
              <w:rPr>
                <w:sz w:val="20"/>
              </w:rPr>
              <w:t xml:space="preserve"> по </w:t>
            </w:r>
            <w:r>
              <w:rPr>
                <w:sz w:val="20"/>
              </w:rPr>
              <w:t>остальным 5</w:t>
            </w:r>
            <w:r w:rsidR="00BF4D58">
              <w:rPr>
                <w:sz w:val="20"/>
              </w:rPr>
              <w:t xml:space="preserve"> процедурам </w:t>
            </w:r>
            <w:r w:rsidR="00BF4D58">
              <w:rPr>
                <w:sz w:val="20"/>
              </w:rPr>
              <w:lastRenderedPageBreak/>
              <w:t>планируется в последующие периоды.</w:t>
            </w:r>
          </w:p>
          <w:p w:rsidR="00B365C7" w:rsidRPr="00511CE4" w:rsidRDefault="00B365C7" w:rsidP="00B365C7">
            <w:pPr>
              <w:ind w:firstLine="369"/>
              <w:jc w:val="both"/>
              <w:rPr>
                <w:sz w:val="20"/>
              </w:rPr>
            </w:pPr>
            <w:r>
              <w:rPr>
                <w:sz w:val="20"/>
              </w:rPr>
              <w:t xml:space="preserve">Министерством строительства </w:t>
            </w:r>
            <w:r>
              <w:rPr>
                <w:sz w:val="22"/>
                <w:szCs w:val="22"/>
              </w:rPr>
              <w:t xml:space="preserve">участие в </w:t>
            </w:r>
            <w:r>
              <w:rPr>
                <w:rFonts w:eastAsia="Calibri"/>
                <w:color w:val="000000"/>
                <w:sz w:val="22"/>
                <w:szCs w:val="22"/>
                <w:lang w:eastAsia="en-US"/>
              </w:rPr>
              <w:t>разработке</w:t>
            </w:r>
            <w:r w:rsidRPr="003C4FCA">
              <w:rPr>
                <w:rFonts w:eastAsia="Calibri"/>
                <w:color w:val="000000"/>
                <w:sz w:val="22"/>
                <w:szCs w:val="22"/>
                <w:lang w:eastAsia="en-US"/>
              </w:rPr>
              <w:t xml:space="preserve"> регионального правового акта, устанавливающего предельное количество процедур, необходимых для сбора документов, предъявляемых в уполномоченный орган для оформления разрешения на строительство объекта капитального строительства жилищного фонда</w:t>
            </w:r>
            <w:r>
              <w:rPr>
                <w:rFonts w:eastAsia="Calibri"/>
                <w:color w:val="000000"/>
                <w:sz w:val="22"/>
                <w:szCs w:val="22"/>
                <w:lang w:eastAsia="en-US"/>
              </w:rPr>
              <w:t xml:space="preserve"> не принималось.</w:t>
            </w:r>
          </w:p>
        </w:tc>
        <w:tc>
          <w:tcPr>
            <w:tcW w:w="3119" w:type="dxa"/>
            <w:shd w:val="clear" w:color="auto" w:fill="auto"/>
          </w:tcPr>
          <w:p w:rsidR="00BF4D58" w:rsidRPr="00511CE4" w:rsidRDefault="00BF4D58" w:rsidP="00BF4D58">
            <w:pPr>
              <w:keepNext/>
              <w:spacing w:line="240" w:lineRule="atLeast"/>
              <w:rPr>
                <w:rFonts w:eastAsia="Calibri"/>
                <w:color w:val="000000"/>
                <w:sz w:val="20"/>
                <w:lang w:eastAsia="en-US"/>
              </w:rPr>
            </w:pPr>
            <w:r w:rsidRPr="00511CE4">
              <w:rPr>
                <w:rFonts w:eastAsia="Calibri"/>
                <w:color w:val="000000"/>
                <w:sz w:val="20"/>
                <w:lang w:eastAsia="en-US"/>
              </w:rPr>
              <w:lastRenderedPageBreak/>
              <w:t>Сокращение количества процедур, необходимых для сбора документов, предъявляемых в уполномоченный орган для оформления разрешения на строительство, ед.</w:t>
            </w:r>
          </w:p>
        </w:tc>
        <w:tc>
          <w:tcPr>
            <w:tcW w:w="992" w:type="dxa"/>
            <w:shd w:val="clear" w:color="auto" w:fill="auto"/>
            <w:vAlign w:val="center"/>
          </w:tcPr>
          <w:p w:rsidR="00BF4D58" w:rsidRPr="00511CE4" w:rsidRDefault="00BF4D58" w:rsidP="00BF4D58">
            <w:pPr>
              <w:jc w:val="center"/>
              <w:rPr>
                <w:sz w:val="20"/>
              </w:rPr>
            </w:pPr>
            <w:r w:rsidRPr="00511CE4">
              <w:rPr>
                <w:sz w:val="20"/>
              </w:rPr>
              <w:t>32</w:t>
            </w:r>
          </w:p>
        </w:tc>
        <w:tc>
          <w:tcPr>
            <w:tcW w:w="992" w:type="dxa"/>
            <w:shd w:val="clear" w:color="auto" w:fill="auto"/>
            <w:vAlign w:val="center"/>
          </w:tcPr>
          <w:p w:rsidR="00BF4D58" w:rsidRPr="00511CE4" w:rsidRDefault="00BF4D58" w:rsidP="00BF4D58">
            <w:pPr>
              <w:jc w:val="center"/>
              <w:rPr>
                <w:sz w:val="20"/>
              </w:rPr>
            </w:pPr>
            <w:r>
              <w:rPr>
                <w:sz w:val="20"/>
              </w:rPr>
              <w:t>-</w:t>
            </w:r>
          </w:p>
        </w:tc>
        <w:tc>
          <w:tcPr>
            <w:tcW w:w="992" w:type="dxa"/>
            <w:shd w:val="clear" w:color="auto" w:fill="auto"/>
            <w:vAlign w:val="center"/>
          </w:tcPr>
          <w:p w:rsidR="00BF4D58" w:rsidRPr="00511CE4" w:rsidRDefault="00BF4D58" w:rsidP="00BF4D58">
            <w:pPr>
              <w:keepNext/>
              <w:spacing w:line="240" w:lineRule="atLeast"/>
              <w:jc w:val="center"/>
              <w:rPr>
                <w:rFonts w:eastAsia="Calibri"/>
                <w:sz w:val="20"/>
                <w:lang w:eastAsia="en-US"/>
              </w:rPr>
            </w:pPr>
            <w:r>
              <w:rPr>
                <w:rFonts w:eastAsia="Calibri"/>
                <w:sz w:val="20"/>
                <w:lang w:eastAsia="en-US"/>
              </w:rPr>
              <w:t>-</w:t>
            </w:r>
          </w:p>
        </w:tc>
        <w:tc>
          <w:tcPr>
            <w:tcW w:w="2127" w:type="dxa"/>
            <w:shd w:val="clear" w:color="auto" w:fill="auto"/>
          </w:tcPr>
          <w:p w:rsidR="00BF4D58" w:rsidRPr="00511CE4" w:rsidRDefault="00BF4D58" w:rsidP="00BF4D58">
            <w:pPr>
              <w:keepNext/>
              <w:spacing w:line="240" w:lineRule="atLeast"/>
              <w:jc w:val="center"/>
              <w:rPr>
                <w:rFonts w:eastAsia="Calibri"/>
                <w:color w:val="000000"/>
                <w:sz w:val="20"/>
                <w:lang w:eastAsia="en-US"/>
              </w:rPr>
            </w:pPr>
            <w:r w:rsidRPr="00511CE4">
              <w:rPr>
                <w:rFonts w:eastAsia="Calibri"/>
                <w:sz w:val="20"/>
                <w:lang w:eastAsia="en-US"/>
              </w:rPr>
              <w:t xml:space="preserve">Департамент градостроительного развития территорий Нижегородской области, </w:t>
            </w:r>
          </w:p>
          <w:p w:rsidR="00BF4D58" w:rsidRPr="00511CE4" w:rsidRDefault="00BF4D58" w:rsidP="00BF4D58">
            <w:pPr>
              <w:keepNext/>
              <w:spacing w:line="240" w:lineRule="atLeast"/>
              <w:jc w:val="center"/>
              <w:rPr>
                <w:rFonts w:eastAsia="Calibri"/>
                <w:color w:val="000000"/>
                <w:sz w:val="20"/>
                <w:lang w:eastAsia="en-US"/>
              </w:rPr>
            </w:pPr>
            <w:r w:rsidRPr="00511CE4">
              <w:rPr>
                <w:sz w:val="20"/>
              </w:rPr>
              <w:t xml:space="preserve">министерство строительства, жилищно-коммунального хозяйства и топливно-энергетического комплекса  Нижегородской </w:t>
            </w:r>
            <w:r w:rsidRPr="00511CE4">
              <w:rPr>
                <w:sz w:val="20"/>
              </w:rPr>
              <w:lastRenderedPageBreak/>
              <w:t>области,</w:t>
            </w:r>
            <w:r w:rsidRPr="00511CE4">
              <w:rPr>
                <w:rFonts w:eastAsia="Calibri"/>
                <w:color w:val="000000"/>
                <w:sz w:val="20"/>
                <w:lang w:eastAsia="en-US"/>
              </w:rPr>
              <w:t xml:space="preserve"> инспекция государственного строительного надзора Нижегородской области</w:t>
            </w:r>
          </w:p>
          <w:p w:rsidR="00BF4D58" w:rsidRPr="00511CE4" w:rsidRDefault="00BF4D58" w:rsidP="00BF4D58">
            <w:pPr>
              <w:rPr>
                <w:sz w:val="20"/>
              </w:rPr>
            </w:pPr>
          </w:p>
        </w:tc>
      </w:tr>
      <w:tr w:rsidR="00BF4D58" w:rsidTr="009636DC">
        <w:tc>
          <w:tcPr>
            <w:tcW w:w="838" w:type="dxa"/>
            <w:shd w:val="clear" w:color="auto" w:fill="FFFFFF" w:themeFill="background1"/>
            <w:vAlign w:val="center"/>
          </w:tcPr>
          <w:p w:rsidR="00BF4D58" w:rsidRPr="008C3F8E" w:rsidRDefault="00BF4D58" w:rsidP="00BF4D58">
            <w:pPr>
              <w:jc w:val="center"/>
              <w:rPr>
                <w:sz w:val="20"/>
              </w:rPr>
            </w:pPr>
            <w:r w:rsidRPr="008C3F8E">
              <w:rPr>
                <w:sz w:val="20"/>
              </w:rPr>
              <w:lastRenderedPageBreak/>
              <w:t>2.12.3.</w:t>
            </w:r>
          </w:p>
        </w:tc>
        <w:tc>
          <w:tcPr>
            <w:tcW w:w="2848" w:type="dxa"/>
            <w:shd w:val="clear" w:color="auto" w:fill="FFFFFF" w:themeFill="background1"/>
          </w:tcPr>
          <w:p w:rsidR="00BF4D58" w:rsidRPr="008C3F8E" w:rsidRDefault="00BF4D58" w:rsidP="00BF4D58">
            <w:pPr>
              <w:pStyle w:val="a5"/>
              <w:rPr>
                <w:rFonts w:eastAsia="Calibri"/>
                <w:color w:val="000000"/>
                <w:sz w:val="20"/>
                <w:lang w:eastAsia="en-US"/>
              </w:rPr>
            </w:pPr>
            <w:r w:rsidRPr="008C3F8E">
              <w:rPr>
                <w:rFonts w:eastAsia="Calibri"/>
                <w:color w:val="000000"/>
                <w:sz w:val="20"/>
                <w:lang w:eastAsia="en-US"/>
              </w:rPr>
              <w:t>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tc>
        <w:tc>
          <w:tcPr>
            <w:tcW w:w="3879" w:type="dxa"/>
            <w:shd w:val="clear" w:color="auto" w:fill="FFFFFF" w:themeFill="background1"/>
          </w:tcPr>
          <w:p w:rsidR="00BF4D58" w:rsidRDefault="00BF4D58" w:rsidP="004A63AF">
            <w:pPr>
              <w:ind w:firstLine="369"/>
              <w:jc w:val="both"/>
              <w:rPr>
                <w:rFonts w:eastAsia="Calibri"/>
                <w:color w:val="000000"/>
                <w:sz w:val="20"/>
                <w:lang w:eastAsia="en-US"/>
              </w:rPr>
            </w:pPr>
            <w:r>
              <w:rPr>
                <w:sz w:val="20"/>
              </w:rPr>
              <w:t xml:space="preserve">Соглашения с органами местного самоуправления </w:t>
            </w:r>
            <w:r w:rsidRPr="008C3F8E">
              <w:rPr>
                <w:rFonts w:eastAsia="Calibri"/>
                <w:color w:val="000000"/>
                <w:sz w:val="20"/>
                <w:lang w:eastAsia="en-US"/>
              </w:rPr>
              <w:t>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r>
              <w:rPr>
                <w:rFonts w:eastAsia="Calibri"/>
                <w:color w:val="000000"/>
                <w:sz w:val="20"/>
                <w:lang w:eastAsia="en-US"/>
              </w:rPr>
              <w:t xml:space="preserve"> не заключены. </w:t>
            </w:r>
          </w:p>
          <w:p w:rsidR="00BF4D58" w:rsidRPr="008C3F8E" w:rsidRDefault="00B47172" w:rsidP="009316EE">
            <w:pPr>
              <w:ind w:firstLine="369"/>
              <w:jc w:val="both"/>
              <w:rPr>
                <w:sz w:val="20"/>
              </w:rPr>
            </w:pPr>
            <w:r>
              <w:rPr>
                <w:rFonts w:eastAsia="Calibri"/>
                <w:color w:val="000000"/>
                <w:sz w:val="20"/>
                <w:lang w:eastAsia="en-US"/>
              </w:rPr>
              <w:t>Р</w:t>
            </w:r>
            <w:r w:rsidR="00BF4D58">
              <w:rPr>
                <w:rFonts w:eastAsia="Calibri"/>
                <w:color w:val="000000"/>
                <w:sz w:val="20"/>
                <w:lang w:eastAsia="en-US"/>
              </w:rPr>
              <w:t xml:space="preserve">абота </w:t>
            </w:r>
            <w:r>
              <w:rPr>
                <w:rFonts w:eastAsia="Calibri"/>
                <w:color w:val="000000"/>
                <w:sz w:val="20"/>
                <w:lang w:eastAsia="en-US"/>
              </w:rPr>
              <w:t>по заключению соглашений между</w:t>
            </w:r>
            <w:r w:rsidR="009316EE">
              <w:rPr>
                <w:rFonts w:eastAsia="Calibri"/>
                <w:color w:val="000000"/>
                <w:sz w:val="20"/>
                <w:lang w:eastAsia="en-US"/>
              </w:rPr>
              <w:t xml:space="preserve"> </w:t>
            </w:r>
            <w:r w:rsidR="009316EE">
              <w:rPr>
                <w:rFonts w:eastAsia="Calibri"/>
                <w:sz w:val="20"/>
                <w:lang w:eastAsia="en-US"/>
              </w:rPr>
              <w:t>д</w:t>
            </w:r>
            <w:r w:rsidR="009316EE" w:rsidRPr="00511CE4">
              <w:rPr>
                <w:rFonts w:eastAsia="Calibri"/>
                <w:sz w:val="20"/>
                <w:lang w:eastAsia="en-US"/>
              </w:rPr>
              <w:t>епартамент</w:t>
            </w:r>
            <w:r w:rsidR="009316EE">
              <w:rPr>
                <w:rFonts w:eastAsia="Calibri"/>
                <w:sz w:val="20"/>
                <w:lang w:eastAsia="en-US"/>
              </w:rPr>
              <w:t>ом</w:t>
            </w:r>
            <w:r w:rsidR="009316EE" w:rsidRPr="00511CE4">
              <w:rPr>
                <w:rFonts w:eastAsia="Calibri"/>
                <w:sz w:val="20"/>
                <w:lang w:eastAsia="en-US"/>
              </w:rPr>
              <w:t xml:space="preserve"> градостроительного развития территорий Нижегородской </w:t>
            </w:r>
            <w:r>
              <w:rPr>
                <w:rFonts w:eastAsia="Calibri"/>
                <w:color w:val="000000"/>
                <w:sz w:val="20"/>
                <w:lang w:eastAsia="en-US"/>
              </w:rPr>
              <w:t xml:space="preserve">области и ОМСУ </w:t>
            </w:r>
            <w:r w:rsidR="00BF4D58">
              <w:rPr>
                <w:rFonts w:eastAsia="Calibri"/>
                <w:color w:val="000000"/>
                <w:sz w:val="20"/>
                <w:lang w:eastAsia="en-US"/>
              </w:rPr>
              <w:t>будет выполнена после разработки и утверждения типовых административных регламентов в полном объеме.</w:t>
            </w:r>
          </w:p>
        </w:tc>
        <w:tc>
          <w:tcPr>
            <w:tcW w:w="3119" w:type="dxa"/>
            <w:shd w:val="clear" w:color="auto" w:fill="FFFFFF" w:themeFill="background1"/>
          </w:tcPr>
          <w:p w:rsidR="00BF4D58" w:rsidRPr="008C3F8E" w:rsidRDefault="00BF4D58" w:rsidP="00BF4D58">
            <w:pPr>
              <w:pStyle w:val="a5"/>
              <w:rPr>
                <w:rFonts w:eastAsia="Calibri"/>
                <w:sz w:val="20"/>
                <w:lang w:eastAsia="en-US"/>
              </w:rPr>
            </w:pPr>
            <w:r w:rsidRPr="008C3F8E">
              <w:rPr>
                <w:rFonts w:eastAsia="Calibri"/>
                <w:sz w:val="20"/>
                <w:lang w:eastAsia="en-US"/>
              </w:rPr>
              <w:t xml:space="preserve">Процент </w:t>
            </w:r>
            <w:r w:rsidRPr="008C3F8E">
              <w:rPr>
                <w:rFonts w:eastAsia="Calibri"/>
                <w:color w:val="000000"/>
                <w:sz w:val="20"/>
                <w:lang w:eastAsia="en-US"/>
              </w:rPr>
              <w:t>органов местного самоуправления</w:t>
            </w:r>
            <w:r w:rsidRPr="008C3F8E">
              <w:rPr>
                <w:rFonts w:eastAsia="Calibri"/>
                <w:sz w:val="20"/>
                <w:lang w:eastAsia="en-US"/>
              </w:rPr>
              <w:t>, заключивших соглашения и соблюдающих сроки проведения процедур, %</w:t>
            </w:r>
          </w:p>
          <w:p w:rsidR="00BF4D58" w:rsidRPr="008C3F8E" w:rsidRDefault="00BF4D58" w:rsidP="00BF4D58">
            <w:pPr>
              <w:rPr>
                <w:sz w:val="20"/>
              </w:rPr>
            </w:pPr>
          </w:p>
        </w:tc>
        <w:tc>
          <w:tcPr>
            <w:tcW w:w="992" w:type="dxa"/>
            <w:shd w:val="clear" w:color="auto" w:fill="FFFFFF" w:themeFill="background1"/>
            <w:vAlign w:val="center"/>
          </w:tcPr>
          <w:p w:rsidR="00BF4D58" w:rsidRPr="008C3F8E" w:rsidRDefault="009316EE" w:rsidP="00BF4D58">
            <w:pPr>
              <w:jc w:val="center"/>
              <w:rPr>
                <w:sz w:val="20"/>
              </w:rPr>
            </w:pPr>
            <w:r>
              <w:rPr>
                <w:sz w:val="20"/>
              </w:rPr>
              <w:t>-</w:t>
            </w:r>
            <w:r>
              <w:rPr>
                <w:rStyle w:val="a6"/>
                <w:sz w:val="20"/>
              </w:rPr>
              <w:footnoteReference w:id="11"/>
            </w:r>
            <w:r w:rsidR="00125661" w:rsidRPr="00125661">
              <w:rPr>
                <w:sz w:val="20"/>
                <w:vertAlign w:val="superscript"/>
              </w:rPr>
              <w:t>*</w:t>
            </w:r>
          </w:p>
        </w:tc>
        <w:tc>
          <w:tcPr>
            <w:tcW w:w="992" w:type="dxa"/>
            <w:shd w:val="clear" w:color="auto" w:fill="FFFFFF" w:themeFill="background1"/>
            <w:vAlign w:val="center"/>
          </w:tcPr>
          <w:p w:rsidR="00BF4D58" w:rsidRPr="008C3F8E" w:rsidRDefault="00BF4D58" w:rsidP="00BF4D58">
            <w:pPr>
              <w:jc w:val="center"/>
              <w:rPr>
                <w:sz w:val="20"/>
              </w:rPr>
            </w:pPr>
            <w:r>
              <w:rPr>
                <w:sz w:val="20"/>
              </w:rPr>
              <w:t>-</w:t>
            </w:r>
            <w:r w:rsidR="00125661" w:rsidRPr="00125661">
              <w:rPr>
                <w:sz w:val="20"/>
                <w:vertAlign w:val="superscript"/>
              </w:rPr>
              <w:t>**</w:t>
            </w:r>
          </w:p>
        </w:tc>
        <w:tc>
          <w:tcPr>
            <w:tcW w:w="992" w:type="dxa"/>
            <w:shd w:val="clear" w:color="auto" w:fill="FFFFFF" w:themeFill="background1"/>
            <w:vAlign w:val="center"/>
          </w:tcPr>
          <w:p w:rsidR="00BF4D58" w:rsidRPr="008C3F8E" w:rsidRDefault="00BF4D58" w:rsidP="00BF4D58">
            <w:pPr>
              <w:autoSpaceDE w:val="0"/>
              <w:autoSpaceDN w:val="0"/>
              <w:adjustRightInd w:val="0"/>
              <w:jc w:val="center"/>
              <w:rPr>
                <w:rFonts w:eastAsia="Calibri"/>
                <w:sz w:val="20"/>
                <w:lang w:eastAsia="en-US"/>
              </w:rPr>
            </w:pPr>
            <w:r>
              <w:rPr>
                <w:rFonts w:eastAsia="Calibri"/>
                <w:sz w:val="20"/>
                <w:lang w:eastAsia="en-US"/>
              </w:rPr>
              <w:t>-</w:t>
            </w:r>
            <w:r w:rsidR="00125661" w:rsidRPr="00125661">
              <w:rPr>
                <w:rFonts w:eastAsia="Calibri"/>
                <w:sz w:val="20"/>
                <w:vertAlign w:val="superscript"/>
                <w:lang w:eastAsia="en-US"/>
              </w:rPr>
              <w:t>**</w:t>
            </w:r>
          </w:p>
        </w:tc>
        <w:tc>
          <w:tcPr>
            <w:tcW w:w="2127" w:type="dxa"/>
            <w:shd w:val="clear" w:color="auto" w:fill="FFFFFF" w:themeFill="background1"/>
          </w:tcPr>
          <w:p w:rsidR="00BF4D58" w:rsidRPr="008C3F8E" w:rsidRDefault="00BF4D58" w:rsidP="00BF4D58">
            <w:pPr>
              <w:autoSpaceDE w:val="0"/>
              <w:autoSpaceDN w:val="0"/>
              <w:adjustRightInd w:val="0"/>
              <w:jc w:val="center"/>
              <w:rPr>
                <w:sz w:val="20"/>
              </w:rPr>
            </w:pPr>
            <w:r w:rsidRPr="008C3F8E">
              <w:rPr>
                <w:rFonts w:eastAsia="Calibri"/>
                <w:sz w:val="20"/>
                <w:lang w:eastAsia="en-US"/>
              </w:rPr>
              <w:t xml:space="preserve">Департамент градостроительного развития территорий Нижегородской области, </w:t>
            </w:r>
            <w:r w:rsidRPr="008C3F8E">
              <w:rPr>
                <w:sz w:val="20"/>
              </w:rPr>
              <w:t>министерство строительства, жилищно-коммунального хозяйства и топливно-энергетического комплекса  Нижегородской области,</w:t>
            </w:r>
            <w:r w:rsidRPr="008C3F8E">
              <w:rPr>
                <w:color w:val="000000"/>
                <w:sz w:val="20"/>
              </w:rPr>
              <w:t xml:space="preserve"> </w:t>
            </w:r>
            <w:r w:rsidR="00824D80">
              <w:rPr>
                <w:color w:val="000000"/>
                <w:sz w:val="20"/>
              </w:rPr>
              <w:t>ОМСУ</w:t>
            </w:r>
            <w:r w:rsidRPr="008C3F8E">
              <w:rPr>
                <w:color w:val="000000"/>
                <w:sz w:val="20"/>
              </w:rPr>
              <w:t xml:space="preserve"> муниципальных районов и городских округов Нижегородской области</w:t>
            </w:r>
          </w:p>
          <w:p w:rsidR="0026085D" w:rsidRPr="009316EE" w:rsidRDefault="00BF4D58" w:rsidP="00DD404D">
            <w:pPr>
              <w:keepNext/>
              <w:spacing w:line="240" w:lineRule="atLeast"/>
              <w:jc w:val="center"/>
              <w:rPr>
                <w:color w:val="000000"/>
                <w:sz w:val="20"/>
              </w:rPr>
            </w:pPr>
            <w:r w:rsidRPr="008C3F8E">
              <w:rPr>
                <w:color w:val="000000"/>
                <w:sz w:val="20"/>
              </w:rPr>
              <w:t>(по согласованию, при необходимости)</w:t>
            </w:r>
          </w:p>
        </w:tc>
      </w:tr>
      <w:tr w:rsidR="00BF4D58" w:rsidTr="00793969">
        <w:tc>
          <w:tcPr>
            <w:tcW w:w="838" w:type="dxa"/>
            <w:shd w:val="clear" w:color="auto" w:fill="auto"/>
            <w:vAlign w:val="center"/>
          </w:tcPr>
          <w:p w:rsidR="00BF4D58" w:rsidRPr="008C3F8E" w:rsidRDefault="00BF4D58" w:rsidP="00BF4D58">
            <w:pPr>
              <w:jc w:val="center"/>
              <w:rPr>
                <w:sz w:val="20"/>
              </w:rPr>
            </w:pPr>
            <w:r w:rsidRPr="008C3F8E">
              <w:rPr>
                <w:sz w:val="20"/>
              </w:rPr>
              <w:lastRenderedPageBreak/>
              <w:t>2.12.4.</w:t>
            </w:r>
          </w:p>
        </w:tc>
        <w:tc>
          <w:tcPr>
            <w:tcW w:w="2848" w:type="dxa"/>
            <w:shd w:val="clear" w:color="auto" w:fill="auto"/>
          </w:tcPr>
          <w:p w:rsidR="00BF4D58" w:rsidRPr="008C3F8E" w:rsidRDefault="00BF4D58" w:rsidP="00BF4D58">
            <w:pPr>
              <w:pStyle w:val="a5"/>
              <w:rPr>
                <w:rFonts w:eastAsia="Calibri"/>
                <w:color w:val="000000"/>
                <w:sz w:val="20"/>
                <w:lang w:eastAsia="en-US"/>
              </w:rPr>
            </w:pPr>
            <w:r w:rsidRPr="008C3F8E">
              <w:rPr>
                <w:rFonts w:eastAsia="Calibri"/>
                <w:color w:val="000000"/>
                <w:sz w:val="20"/>
                <w:lang w:eastAsia="en-US"/>
              </w:rPr>
              <w:t>Разработка (при наличии полномочий)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w:t>
            </w:r>
          </w:p>
        </w:tc>
        <w:tc>
          <w:tcPr>
            <w:tcW w:w="3879" w:type="dxa"/>
            <w:shd w:val="clear" w:color="auto" w:fill="auto"/>
          </w:tcPr>
          <w:p w:rsidR="00B47172" w:rsidRDefault="001C78EA" w:rsidP="001C78EA">
            <w:pPr>
              <w:ind w:firstLine="369"/>
              <w:jc w:val="both"/>
              <w:rPr>
                <w:rFonts w:eastAsia="Calibri"/>
                <w:color w:val="000000"/>
                <w:sz w:val="20"/>
                <w:lang w:eastAsia="en-US"/>
              </w:rPr>
            </w:pPr>
            <w:r>
              <w:rPr>
                <w:sz w:val="20"/>
              </w:rPr>
              <w:t xml:space="preserve">Инспекцией государственного строительного надзора Нижегородской области разработаны регламенты </w:t>
            </w:r>
            <w:r w:rsidRPr="008C3F8E">
              <w:rPr>
                <w:rFonts w:eastAsia="Calibri"/>
                <w:color w:val="000000"/>
                <w:sz w:val="20"/>
                <w:lang w:eastAsia="en-US"/>
              </w:rPr>
              <w:t xml:space="preserve">предоставления </w:t>
            </w:r>
            <w:r>
              <w:rPr>
                <w:rFonts w:eastAsia="Calibri"/>
                <w:color w:val="000000"/>
                <w:sz w:val="20"/>
                <w:lang w:eastAsia="en-US"/>
              </w:rPr>
              <w:t>государственной</w:t>
            </w:r>
            <w:r w:rsidRPr="008C3F8E">
              <w:rPr>
                <w:rFonts w:eastAsia="Calibri"/>
                <w:color w:val="000000"/>
                <w:sz w:val="20"/>
                <w:lang w:eastAsia="en-US"/>
              </w:rPr>
              <w:t xml:space="preserve"> услуги по выдаче разрешения на строительство и типового административного регламента предоставления </w:t>
            </w:r>
            <w:r>
              <w:rPr>
                <w:rFonts w:eastAsia="Calibri"/>
                <w:color w:val="000000"/>
                <w:sz w:val="20"/>
                <w:lang w:eastAsia="en-US"/>
              </w:rPr>
              <w:t>государственной</w:t>
            </w:r>
            <w:r w:rsidRPr="008C3F8E">
              <w:rPr>
                <w:rFonts w:eastAsia="Calibri"/>
                <w:color w:val="000000"/>
                <w:sz w:val="20"/>
                <w:lang w:eastAsia="en-US"/>
              </w:rPr>
              <w:t xml:space="preserve"> услуги по выдаче разрешения на ввод объекта в эксплуатацию.</w:t>
            </w:r>
          </w:p>
          <w:p w:rsidR="001C78EA" w:rsidRPr="001C78EA" w:rsidRDefault="001C78EA" w:rsidP="001C78EA">
            <w:pPr>
              <w:ind w:firstLine="369"/>
              <w:jc w:val="both"/>
              <w:rPr>
                <w:sz w:val="20"/>
              </w:rPr>
            </w:pPr>
            <w:r>
              <w:rPr>
                <w:rFonts w:eastAsia="Calibri"/>
                <w:color w:val="000000"/>
                <w:sz w:val="20"/>
                <w:lang w:eastAsia="en-US"/>
              </w:rPr>
              <w:t>Регламенты направлены в государственно-правовой департамент для проведения правовой экспертизы.</w:t>
            </w:r>
          </w:p>
        </w:tc>
        <w:tc>
          <w:tcPr>
            <w:tcW w:w="3119" w:type="dxa"/>
            <w:shd w:val="clear" w:color="auto" w:fill="auto"/>
          </w:tcPr>
          <w:p w:rsidR="00BF4D58" w:rsidRPr="008C3F8E" w:rsidRDefault="00BF4D58" w:rsidP="00BF4D58">
            <w:pPr>
              <w:pStyle w:val="a5"/>
              <w:rPr>
                <w:color w:val="000000"/>
                <w:sz w:val="20"/>
              </w:rPr>
            </w:pPr>
            <w:r w:rsidRPr="008C3F8E">
              <w:rPr>
                <w:rFonts w:eastAsia="Calibri"/>
                <w:sz w:val="20"/>
                <w:lang w:eastAsia="en-US"/>
              </w:rPr>
              <w:t>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объекта капитального строительства, внедрение которых целесообразно осуществить в 2016 году в рамках соответствующего соглашения-меморандума между органами исполнительной власти Нижегородской области и органами местного самоуправления</w:t>
            </w:r>
            <w:r w:rsidRPr="008C3F8E">
              <w:rPr>
                <w:color w:val="000000"/>
                <w:sz w:val="20"/>
              </w:rPr>
              <w:t xml:space="preserve"> муниципальных районов и городских округов Нижегородской области. </w:t>
            </w:r>
          </w:p>
          <w:p w:rsidR="00BF4D58" w:rsidRPr="008C3F8E" w:rsidRDefault="00BF4D58" w:rsidP="00BF4D58">
            <w:pPr>
              <w:rPr>
                <w:sz w:val="20"/>
              </w:rPr>
            </w:pPr>
          </w:p>
        </w:tc>
        <w:tc>
          <w:tcPr>
            <w:tcW w:w="992" w:type="dxa"/>
            <w:shd w:val="clear" w:color="auto" w:fill="auto"/>
            <w:vAlign w:val="center"/>
          </w:tcPr>
          <w:p w:rsidR="00BF4D58" w:rsidRPr="008C3F8E" w:rsidRDefault="00BF4D58" w:rsidP="00BF4D58">
            <w:pPr>
              <w:jc w:val="center"/>
              <w:rPr>
                <w:sz w:val="20"/>
              </w:rPr>
            </w:pPr>
            <w:r w:rsidRPr="008C3F8E">
              <w:rPr>
                <w:sz w:val="20"/>
              </w:rPr>
              <w:t>2</w:t>
            </w:r>
          </w:p>
        </w:tc>
        <w:tc>
          <w:tcPr>
            <w:tcW w:w="992" w:type="dxa"/>
            <w:shd w:val="clear" w:color="auto" w:fill="auto"/>
            <w:vAlign w:val="center"/>
          </w:tcPr>
          <w:p w:rsidR="00BF4D58" w:rsidRPr="008C3F8E" w:rsidRDefault="00911CB6" w:rsidP="00BF4D58">
            <w:pPr>
              <w:jc w:val="center"/>
              <w:rPr>
                <w:sz w:val="20"/>
              </w:rPr>
            </w:pPr>
            <w:r>
              <w:rPr>
                <w:sz w:val="20"/>
              </w:rPr>
              <w:t>2</w:t>
            </w:r>
          </w:p>
        </w:tc>
        <w:tc>
          <w:tcPr>
            <w:tcW w:w="992" w:type="dxa"/>
            <w:shd w:val="clear" w:color="auto" w:fill="auto"/>
            <w:vAlign w:val="center"/>
          </w:tcPr>
          <w:p w:rsidR="00BF4D58" w:rsidRPr="008C3F8E" w:rsidRDefault="00911CB6" w:rsidP="00BF4D58">
            <w:pPr>
              <w:keepNext/>
              <w:spacing w:line="240" w:lineRule="atLeast"/>
              <w:jc w:val="center"/>
              <w:rPr>
                <w:rFonts w:eastAsia="Calibri"/>
                <w:sz w:val="20"/>
                <w:lang w:eastAsia="en-US"/>
              </w:rPr>
            </w:pPr>
            <w:r>
              <w:rPr>
                <w:rFonts w:eastAsia="Calibri"/>
                <w:sz w:val="20"/>
                <w:lang w:eastAsia="en-US"/>
              </w:rPr>
              <w:t>10</w:t>
            </w:r>
            <w:r w:rsidR="009636DC">
              <w:rPr>
                <w:rFonts w:eastAsia="Calibri"/>
                <w:sz w:val="20"/>
                <w:lang w:eastAsia="en-US"/>
              </w:rPr>
              <w:t>0</w:t>
            </w:r>
            <w:r w:rsidR="00BF4D58">
              <w:rPr>
                <w:rFonts w:eastAsia="Calibri"/>
                <w:sz w:val="20"/>
                <w:lang w:eastAsia="en-US"/>
              </w:rPr>
              <w:t>%</w:t>
            </w:r>
          </w:p>
        </w:tc>
        <w:tc>
          <w:tcPr>
            <w:tcW w:w="2127" w:type="dxa"/>
            <w:shd w:val="clear" w:color="auto" w:fill="auto"/>
          </w:tcPr>
          <w:p w:rsidR="00BF4D58" w:rsidRPr="008C3F8E" w:rsidRDefault="00BF4D58" w:rsidP="00BF4D58">
            <w:pPr>
              <w:keepNext/>
              <w:spacing w:line="240" w:lineRule="atLeast"/>
              <w:jc w:val="center"/>
              <w:rPr>
                <w:rFonts w:eastAsia="Calibri"/>
                <w:sz w:val="20"/>
                <w:lang w:eastAsia="en-US"/>
              </w:rPr>
            </w:pPr>
            <w:r w:rsidRPr="008C3F8E">
              <w:rPr>
                <w:rFonts w:eastAsia="Calibri"/>
                <w:sz w:val="20"/>
                <w:lang w:eastAsia="en-US"/>
              </w:rPr>
              <w:t>Департамент градостроительного развития территорий Нижегородской области,</w:t>
            </w:r>
          </w:p>
          <w:p w:rsidR="00BF4D58" w:rsidRPr="008C3F8E" w:rsidRDefault="00BF4D58" w:rsidP="00BF4D58">
            <w:pPr>
              <w:keepNext/>
              <w:spacing w:line="240" w:lineRule="atLeast"/>
              <w:jc w:val="center"/>
              <w:rPr>
                <w:rFonts w:eastAsia="Calibri"/>
                <w:sz w:val="20"/>
                <w:lang w:eastAsia="en-US"/>
              </w:rPr>
            </w:pPr>
            <w:r w:rsidRPr="008C3F8E">
              <w:rPr>
                <w:sz w:val="20"/>
              </w:rPr>
              <w:t>министерство строительства, жилищно-коммунального хозяйства и топливно-энергетического комплекса  Нижегородской области,</w:t>
            </w:r>
            <w:r w:rsidRPr="008C3F8E">
              <w:rPr>
                <w:color w:val="000000"/>
                <w:sz w:val="20"/>
              </w:rPr>
              <w:t xml:space="preserve"> </w:t>
            </w:r>
            <w:r w:rsidRPr="008C3F8E">
              <w:rPr>
                <w:rFonts w:eastAsia="Calibri"/>
                <w:sz w:val="20"/>
                <w:lang w:eastAsia="en-US"/>
              </w:rPr>
              <w:t>инспекция государственного строительного надзора Нижегородской области,</w:t>
            </w:r>
          </w:p>
          <w:p w:rsidR="00BF4D58" w:rsidRPr="008C3F8E" w:rsidRDefault="00BF4D58" w:rsidP="00BF4D58">
            <w:pPr>
              <w:autoSpaceDE w:val="0"/>
              <w:autoSpaceDN w:val="0"/>
              <w:adjustRightInd w:val="0"/>
              <w:jc w:val="center"/>
              <w:rPr>
                <w:sz w:val="20"/>
              </w:rPr>
            </w:pPr>
            <w:r w:rsidRPr="008C3F8E">
              <w:rPr>
                <w:color w:val="000000"/>
                <w:sz w:val="20"/>
              </w:rPr>
              <w:t>органы местного самоуправления муниципальных районов и городских округов Нижегородской области</w:t>
            </w:r>
          </w:p>
          <w:p w:rsidR="00930B2B" w:rsidRPr="00750C16" w:rsidRDefault="00BF4D58" w:rsidP="00497D11">
            <w:pPr>
              <w:jc w:val="center"/>
              <w:rPr>
                <w:color w:val="000000"/>
                <w:sz w:val="20"/>
              </w:rPr>
            </w:pPr>
            <w:r w:rsidRPr="008C3F8E">
              <w:rPr>
                <w:color w:val="000000"/>
                <w:sz w:val="20"/>
              </w:rPr>
              <w:t>(по согласованию, при необходимости)</w:t>
            </w:r>
          </w:p>
        </w:tc>
      </w:tr>
      <w:tr w:rsidR="00BF4D58" w:rsidTr="009636DC">
        <w:tc>
          <w:tcPr>
            <w:tcW w:w="838" w:type="dxa"/>
            <w:shd w:val="clear" w:color="auto" w:fill="FFFFFF" w:themeFill="background1"/>
            <w:vAlign w:val="center"/>
          </w:tcPr>
          <w:p w:rsidR="00BF4D58" w:rsidRPr="008C3F8E" w:rsidRDefault="00BF4D58" w:rsidP="00BF4D58">
            <w:pPr>
              <w:jc w:val="center"/>
              <w:rPr>
                <w:sz w:val="20"/>
              </w:rPr>
            </w:pPr>
            <w:r w:rsidRPr="008C3F8E">
              <w:rPr>
                <w:sz w:val="20"/>
              </w:rPr>
              <w:t>2.12.5.</w:t>
            </w:r>
          </w:p>
        </w:tc>
        <w:tc>
          <w:tcPr>
            <w:tcW w:w="2848" w:type="dxa"/>
            <w:shd w:val="clear" w:color="auto" w:fill="FFFFFF" w:themeFill="background1"/>
          </w:tcPr>
          <w:p w:rsidR="00BF4D58" w:rsidRPr="001364BA" w:rsidRDefault="00BF4D58" w:rsidP="00BF4D58">
            <w:pPr>
              <w:pStyle w:val="a5"/>
              <w:rPr>
                <w:rFonts w:eastAsia="Calibri"/>
                <w:color w:val="000000"/>
                <w:sz w:val="20"/>
                <w:lang w:eastAsia="en-US"/>
              </w:rPr>
            </w:pPr>
            <w:r w:rsidRPr="008C3F8E">
              <w:rPr>
                <w:rFonts w:eastAsia="Calibri"/>
                <w:color w:val="000000"/>
                <w:sz w:val="20"/>
                <w:lang w:eastAsia="en-US"/>
              </w:rPr>
              <w:t xml:space="preserve">Контроль за соблюдением органами местного самоуправления сроков и последовательности процедур,  установленных </w:t>
            </w:r>
            <w:r w:rsidRPr="008C3F8E">
              <w:rPr>
                <w:rFonts w:eastAsia="Calibri"/>
                <w:color w:val="000000"/>
                <w:sz w:val="20"/>
                <w:lang w:eastAsia="en-US"/>
              </w:rPr>
              <w:lastRenderedPageBreak/>
              <w:t xml:space="preserve">административными регламентами предоставления муниципальных услуг по выдаче разрешения </w:t>
            </w:r>
            <w:r w:rsidR="00930B2B">
              <w:rPr>
                <w:rFonts w:eastAsia="Calibri"/>
                <w:color w:val="000000"/>
                <w:sz w:val="20"/>
                <w:lang w:eastAsia="en-US"/>
              </w:rPr>
              <w:t xml:space="preserve">на </w:t>
            </w:r>
            <w:r w:rsidRPr="008C3F8E">
              <w:rPr>
                <w:rFonts w:eastAsia="Calibri"/>
                <w:color w:val="000000"/>
                <w:sz w:val="20"/>
                <w:lang w:eastAsia="en-US"/>
              </w:rPr>
              <w:t>строительство и по выдаче разрешения н</w:t>
            </w:r>
            <w:r>
              <w:rPr>
                <w:rFonts w:eastAsia="Calibri"/>
                <w:color w:val="000000"/>
                <w:sz w:val="20"/>
                <w:lang w:eastAsia="en-US"/>
              </w:rPr>
              <w:t>а ввод объектов в эксплуатацию.</w:t>
            </w:r>
          </w:p>
        </w:tc>
        <w:tc>
          <w:tcPr>
            <w:tcW w:w="3879" w:type="dxa"/>
            <w:shd w:val="clear" w:color="auto" w:fill="FFFFFF" w:themeFill="background1"/>
          </w:tcPr>
          <w:p w:rsidR="00BF4D58" w:rsidRDefault="00930B2B" w:rsidP="00930B2B">
            <w:pPr>
              <w:ind w:firstLine="317"/>
              <w:jc w:val="both"/>
              <w:rPr>
                <w:rFonts w:eastAsia="Calibri"/>
                <w:color w:val="000000"/>
                <w:sz w:val="20"/>
                <w:lang w:eastAsia="en-US"/>
              </w:rPr>
            </w:pPr>
            <w:r>
              <w:rPr>
                <w:rFonts w:eastAsia="Calibri"/>
                <w:color w:val="000000"/>
                <w:sz w:val="20"/>
                <w:lang w:eastAsia="en-US"/>
              </w:rPr>
              <w:lastRenderedPageBreak/>
              <w:t>К</w:t>
            </w:r>
            <w:r w:rsidR="00B47172" w:rsidRPr="008C3F8E">
              <w:rPr>
                <w:rFonts w:eastAsia="Calibri"/>
                <w:color w:val="000000"/>
                <w:sz w:val="20"/>
                <w:lang w:eastAsia="en-US"/>
              </w:rPr>
              <w:t xml:space="preserve">онтроль за соблюдением органами местного самоуправления сроков и последовательности процедур,  установленных административными регламентами предоставления </w:t>
            </w:r>
            <w:r w:rsidR="00B47172" w:rsidRPr="008C3F8E">
              <w:rPr>
                <w:rFonts w:eastAsia="Calibri"/>
                <w:color w:val="000000"/>
                <w:sz w:val="20"/>
                <w:lang w:eastAsia="en-US"/>
              </w:rPr>
              <w:lastRenderedPageBreak/>
              <w:t xml:space="preserve">муниципальных услуг по выдаче разрешения </w:t>
            </w:r>
            <w:r w:rsidR="00A621F1">
              <w:rPr>
                <w:rFonts w:eastAsia="Calibri"/>
                <w:color w:val="000000"/>
                <w:sz w:val="20"/>
                <w:lang w:eastAsia="en-US"/>
              </w:rPr>
              <w:t xml:space="preserve">на </w:t>
            </w:r>
            <w:r w:rsidR="00B47172" w:rsidRPr="008C3F8E">
              <w:rPr>
                <w:rFonts w:eastAsia="Calibri"/>
                <w:color w:val="000000"/>
                <w:sz w:val="20"/>
                <w:lang w:eastAsia="en-US"/>
              </w:rPr>
              <w:t>строительство и по выдаче разрешения н</w:t>
            </w:r>
            <w:r w:rsidR="00B47172">
              <w:rPr>
                <w:rFonts w:eastAsia="Calibri"/>
                <w:color w:val="000000"/>
                <w:sz w:val="20"/>
                <w:lang w:eastAsia="en-US"/>
              </w:rPr>
              <w:t xml:space="preserve">а ввод объектов в эксплуатацию </w:t>
            </w:r>
            <w:r w:rsidR="00125661">
              <w:rPr>
                <w:rFonts w:eastAsia="Calibri"/>
                <w:sz w:val="20"/>
                <w:lang w:eastAsia="en-US"/>
              </w:rPr>
              <w:t>д</w:t>
            </w:r>
            <w:r w:rsidR="00125661" w:rsidRPr="008C3F8E">
              <w:rPr>
                <w:rFonts w:eastAsia="Calibri"/>
                <w:sz w:val="20"/>
                <w:lang w:eastAsia="en-US"/>
              </w:rPr>
              <w:t>епартамент</w:t>
            </w:r>
            <w:r w:rsidR="00125661">
              <w:rPr>
                <w:rFonts w:eastAsia="Calibri"/>
                <w:sz w:val="20"/>
                <w:lang w:eastAsia="en-US"/>
              </w:rPr>
              <w:t>ом</w:t>
            </w:r>
            <w:r w:rsidR="00125661" w:rsidRPr="008C3F8E">
              <w:rPr>
                <w:rFonts w:eastAsia="Calibri"/>
                <w:sz w:val="20"/>
                <w:lang w:eastAsia="en-US"/>
              </w:rPr>
              <w:t xml:space="preserve"> градостроительного развития территорий Нижегородской области</w:t>
            </w:r>
            <w:r w:rsidR="00125661">
              <w:rPr>
                <w:rFonts w:eastAsia="Calibri"/>
                <w:color w:val="000000"/>
                <w:sz w:val="20"/>
                <w:lang w:eastAsia="en-US"/>
              </w:rPr>
              <w:t xml:space="preserve"> </w:t>
            </w:r>
            <w:r w:rsidR="00B47172">
              <w:rPr>
                <w:rFonts w:eastAsia="Calibri"/>
                <w:color w:val="000000"/>
                <w:sz w:val="20"/>
                <w:lang w:eastAsia="en-US"/>
              </w:rPr>
              <w:t>не проводился.</w:t>
            </w:r>
          </w:p>
          <w:p w:rsidR="00DF0099" w:rsidRPr="007A1FB4" w:rsidRDefault="00B47172" w:rsidP="0026085D">
            <w:pPr>
              <w:ind w:firstLine="317"/>
              <w:jc w:val="both"/>
              <w:rPr>
                <w:rFonts w:eastAsia="Calibri"/>
                <w:color w:val="000000"/>
                <w:sz w:val="20"/>
                <w:lang w:eastAsia="en-US"/>
              </w:rPr>
            </w:pPr>
            <w:r>
              <w:rPr>
                <w:rFonts w:eastAsia="Calibri"/>
                <w:color w:val="000000"/>
                <w:sz w:val="20"/>
                <w:lang w:eastAsia="en-US"/>
              </w:rPr>
              <w:t>Данная работа будет проведена после заключени</w:t>
            </w:r>
            <w:r w:rsidR="00A621F1">
              <w:rPr>
                <w:rFonts w:eastAsia="Calibri"/>
                <w:color w:val="000000"/>
                <w:sz w:val="20"/>
                <w:lang w:eastAsia="en-US"/>
              </w:rPr>
              <w:t>я</w:t>
            </w:r>
            <w:r>
              <w:rPr>
                <w:rFonts w:eastAsia="Calibri"/>
                <w:color w:val="000000"/>
                <w:sz w:val="20"/>
                <w:lang w:eastAsia="en-US"/>
              </w:rPr>
              <w:t xml:space="preserve"> соглашений  </w:t>
            </w:r>
            <w:r w:rsidRPr="008C3F8E">
              <w:rPr>
                <w:rFonts w:eastAsia="Calibri"/>
                <w:color w:val="000000"/>
                <w:sz w:val="20"/>
                <w:lang w:eastAsia="en-US"/>
              </w:rPr>
              <w:t>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r>
              <w:rPr>
                <w:rFonts w:eastAsia="Calibri"/>
                <w:color w:val="000000"/>
                <w:sz w:val="20"/>
                <w:lang w:eastAsia="en-US"/>
              </w:rPr>
              <w:t xml:space="preserve"> между </w:t>
            </w:r>
            <w:r w:rsidR="009316EE">
              <w:rPr>
                <w:rFonts w:eastAsia="Calibri"/>
                <w:sz w:val="20"/>
                <w:lang w:eastAsia="en-US"/>
              </w:rPr>
              <w:t>д</w:t>
            </w:r>
            <w:r w:rsidR="009316EE" w:rsidRPr="00511CE4">
              <w:rPr>
                <w:rFonts w:eastAsia="Calibri"/>
                <w:sz w:val="20"/>
                <w:lang w:eastAsia="en-US"/>
              </w:rPr>
              <w:t>епартамент</w:t>
            </w:r>
            <w:r w:rsidR="009316EE">
              <w:rPr>
                <w:rFonts w:eastAsia="Calibri"/>
                <w:sz w:val="20"/>
                <w:lang w:eastAsia="en-US"/>
              </w:rPr>
              <w:t>ом</w:t>
            </w:r>
            <w:r w:rsidR="009316EE" w:rsidRPr="00511CE4">
              <w:rPr>
                <w:rFonts w:eastAsia="Calibri"/>
                <w:sz w:val="20"/>
                <w:lang w:eastAsia="en-US"/>
              </w:rPr>
              <w:t xml:space="preserve"> градостроительного развития территорий Нижегородской </w:t>
            </w:r>
            <w:r>
              <w:rPr>
                <w:rFonts w:eastAsia="Calibri"/>
                <w:color w:val="000000"/>
                <w:sz w:val="20"/>
                <w:lang w:eastAsia="en-US"/>
              </w:rPr>
              <w:t xml:space="preserve">области и </w:t>
            </w:r>
            <w:r w:rsidR="00895EB7">
              <w:rPr>
                <w:rFonts w:eastAsia="Calibri"/>
                <w:color w:val="000000"/>
                <w:sz w:val="20"/>
                <w:lang w:eastAsia="en-US"/>
              </w:rPr>
              <w:t>ОМСУ</w:t>
            </w:r>
            <w:r>
              <w:rPr>
                <w:rFonts w:eastAsia="Calibri"/>
                <w:color w:val="000000"/>
                <w:sz w:val="20"/>
                <w:lang w:eastAsia="en-US"/>
              </w:rPr>
              <w:t>.</w:t>
            </w:r>
          </w:p>
        </w:tc>
        <w:tc>
          <w:tcPr>
            <w:tcW w:w="3119" w:type="dxa"/>
            <w:shd w:val="clear" w:color="auto" w:fill="FFFFFF" w:themeFill="background1"/>
          </w:tcPr>
          <w:p w:rsidR="00BF4D58" w:rsidRPr="008C3F8E" w:rsidRDefault="00BF4D58" w:rsidP="00BF4D58">
            <w:pPr>
              <w:pStyle w:val="a5"/>
              <w:rPr>
                <w:rFonts w:eastAsia="Calibri"/>
                <w:sz w:val="20"/>
                <w:lang w:eastAsia="en-US"/>
              </w:rPr>
            </w:pPr>
            <w:r w:rsidRPr="008C3F8E">
              <w:rPr>
                <w:rFonts w:eastAsia="Calibri"/>
                <w:sz w:val="20"/>
                <w:lang w:eastAsia="en-US"/>
              </w:rPr>
              <w:lastRenderedPageBreak/>
              <w:t xml:space="preserve">Процент охвата </w:t>
            </w:r>
            <w:r w:rsidRPr="008C3F8E">
              <w:rPr>
                <w:rFonts w:eastAsia="Calibri"/>
                <w:color w:val="000000"/>
                <w:sz w:val="20"/>
                <w:lang w:eastAsia="en-US"/>
              </w:rPr>
              <w:t>органов местного самоуправления</w:t>
            </w:r>
            <w:r w:rsidRPr="008C3F8E">
              <w:rPr>
                <w:rFonts w:eastAsia="Calibri"/>
                <w:sz w:val="20"/>
                <w:lang w:eastAsia="en-US"/>
              </w:rPr>
              <w:t xml:space="preserve"> контрольными проверками, %</w:t>
            </w:r>
          </w:p>
        </w:tc>
        <w:tc>
          <w:tcPr>
            <w:tcW w:w="992" w:type="dxa"/>
            <w:shd w:val="clear" w:color="auto" w:fill="FFFFFF" w:themeFill="background1"/>
            <w:vAlign w:val="center"/>
          </w:tcPr>
          <w:p w:rsidR="00BF4D58" w:rsidRPr="008C3F8E" w:rsidRDefault="00A621F1" w:rsidP="00BF4D58">
            <w:pPr>
              <w:jc w:val="center"/>
              <w:rPr>
                <w:sz w:val="20"/>
              </w:rPr>
            </w:pPr>
            <w:r>
              <w:rPr>
                <w:sz w:val="20"/>
              </w:rPr>
              <w:t>-</w:t>
            </w:r>
            <w:r w:rsidR="00125661" w:rsidRPr="00125661">
              <w:rPr>
                <w:sz w:val="20"/>
                <w:vertAlign w:val="superscript"/>
              </w:rPr>
              <w:t>*</w:t>
            </w:r>
            <w:r>
              <w:rPr>
                <w:rStyle w:val="a6"/>
                <w:sz w:val="20"/>
              </w:rPr>
              <w:footnoteReference w:id="12"/>
            </w:r>
          </w:p>
        </w:tc>
        <w:tc>
          <w:tcPr>
            <w:tcW w:w="992" w:type="dxa"/>
            <w:shd w:val="clear" w:color="auto" w:fill="FFFFFF" w:themeFill="background1"/>
            <w:vAlign w:val="center"/>
          </w:tcPr>
          <w:p w:rsidR="00BF4D58" w:rsidRPr="008C3F8E" w:rsidRDefault="00A621F1" w:rsidP="00BF4D58">
            <w:pPr>
              <w:jc w:val="center"/>
              <w:rPr>
                <w:sz w:val="20"/>
              </w:rPr>
            </w:pPr>
            <w:r>
              <w:rPr>
                <w:sz w:val="20"/>
              </w:rPr>
              <w:t>-</w:t>
            </w:r>
            <w:r w:rsidR="00125661" w:rsidRPr="00125661">
              <w:rPr>
                <w:sz w:val="20"/>
                <w:vertAlign w:val="superscript"/>
              </w:rPr>
              <w:t>**</w:t>
            </w:r>
          </w:p>
        </w:tc>
        <w:tc>
          <w:tcPr>
            <w:tcW w:w="992" w:type="dxa"/>
            <w:shd w:val="clear" w:color="auto" w:fill="FFFFFF" w:themeFill="background1"/>
            <w:vAlign w:val="center"/>
          </w:tcPr>
          <w:p w:rsidR="00BF4D58" w:rsidRPr="008C3F8E" w:rsidRDefault="00A621F1" w:rsidP="00BF4D58">
            <w:pPr>
              <w:jc w:val="center"/>
              <w:rPr>
                <w:rFonts w:eastAsia="Calibri"/>
                <w:sz w:val="20"/>
                <w:lang w:eastAsia="en-US"/>
              </w:rPr>
            </w:pPr>
            <w:r>
              <w:rPr>
                <w:rFonts w:eastAsia="Calibri"/>
                <w:sz w:val="20"/>
                <w:lang w:eastAsia="en-US"/>
              </w:rPr>
              <w:t>-</w:t>
            </w:r>
            <w:r w:rsidR="00125661" w:rsidRPr="00125661">
              <w:rPr>
                <w:rFonts w:eastAsia="Calibri"/>
                <w:sz w:val="20"/>
                <w:vertAlign w:val="superscript"/>
                <w:lang w:eastAsia="en-US"/>
              </w:rPr>
              <w:t>**</w:t>
            </w:r>
          </w:p>
        </w:tc>
        <w:tc>
          <w:tcPr>
            <w:tcW w:w="2127" w:type="dxa"/>
            <w:shd w:val="clear" w:color="auto" w:fill="FFFFFF" w:themeFill="background1"/>
          </w:tcPr>
          <w:p w:rsidR="00BF4D58" w:rsidRPr="008C3F8E" w:rsidRDefault="00BF4D58" w:rsidP="00BF4D58">
            <w:pPr>
              <w:jc w:val="center"/>
              <w:rPr>
                <w:sz w:val="20"/>
              </w:rPr>
            </w:pPr>
            <w:r w:rsidRPr="008C3F8E">
              <w:rPr>
                <w:rFonts w:eastAsia="Calibri"/>
                <w:sz w:val="20"/>
                <w:lang w:eastAsia="en-US"/>
              </w:rPr>
              <w:t>Департамент градостроительного развития территорий Нижегородской области</w:t>
            </w:r>
          </w:p>
        </w:tc>
      </w:tr>
      <w:tr w:rsidR="00DA7772" w:rsidTr="00E14E2D">
        <w:tc>
          <w:tcPr>
            <w:tcW w:w="838" w:type="dxa"/>
            <w:shd w:val="clear" w:color="auto" w:fill="auto"/>
          </w:tcPr>
          <w:p w:rsidR="00DA7772" w:rsidRPr="00C572DE" w:rsidRDefault="00DA7772" w:rsidP="00DA7772">
            <w:pPr>
              <w:pStyle w:val="a5"/>
              <w:jc w:val="center"/>
              <w:rPr>
                <w:color w:val="000000"/>
              </w:rPr>
            </w:pPr>
            <w:r w:rsidRPr="00C572DE">
              <w:rPr>
                <w:color w:val="000000"/>
                <w:sz w:val="22"/>
                <w:szCs w:val="22"/>
              </w:rPr>
              <w:lastRenderedPageBreak/>
              <w:t>2.1</w:t>
            </w:r>
            <w:r>
              <w:rPr>
                <w:color w:val="000000"/>
                <w:sz w:val="22"/>
                <w:szCs w:val="22"/>
              </w:rPr>
              <w:t>3.</w:t>
            </w:r>
          </w:p>
        </w:tc>
        <w:tc>
          <w:tcPr>
            <w:tcW w:w="14949" w:type="dxa"/>
            <w:gridSpan w:val="7"/>
            <w:shd w:val="clear" w:color="auto" w:fill="auto"/>
          </w:tcPr>
          <w:p w:rsidR="00DA7772" w:rsidRPr="00C572DE" w:rsidRDefault="00DA7772" w:rsidP="00DA7772">
            <w:pPr>
              <w:pStyle w:val="a5"/>
              <w:rPr>
                <w:b/>
                <w:color w:val="000000"/>
              </w:rPr>
            </w:pPr>
            <w:r w:rsidRPr="00C572DE">
              <w:rPr>
                <w:i/>
                <w:sz w:val="22"/>
                <w:szCs w:val="22"/>
              </w:rPr>
              <w:t xml:space="preserve">Мероприятия, направленные на повышение доступности и наглядности в сети «Интернет» информации о свободных резервах </w:t>
            </w:r>
            <w:r w:rsidRPr="006E690C">
              <w:rPr>
                <w:i/>
                <w:sz w:val="22"/>
                <w:szCs w:val="22"/>
              </w:rPr>
              <w:t>трансформаторной мощности и ориентировочных местах подключения (технического присоединения) к сетям газораспределительных станций по</w:t>
            </w:r>
            <w:r w:rsidRPr="00C572DE">
              <w:rPr>
                <w:i/>
                <w:sz w:val="22"/>
                <w:szCs w:val="22"/>
              </w:rPr>
              <w:t xml:space="preserve"> субъектам естественных монополий, с отображением на географической карте </w:t>
            </w:r>
            <w:r>
              <w:rPr>
                <w:i/>
                <w:sz w:val="22"/>
                <w:szCs w:val="22"/>
              </w:rPr>
              <w:t>Нижегородской области</w:t>
            </w:r>
          </w:p>
        </w:tc>
      </w:tr>
      <w:tr w:rsidR="00DA7772" w:rsidTr="00793969">
        <w:tc>
          <w:tcPr>
            <w:tcW w:w="838" w:type="dxa"/>
            <w:shd w:val="clear" w:color="auto" w:fill="auto"/>
            <w:vAlign w:val="center"/>
          </w:tcPr>
          <w:p w:rsidR="00DA7772" w:rsidRPr="008C3F8E" w:rsidRDefault="00DA7772" w:rsidP="00DA7772">
            <w:pPr>
              <w:jc w:val="center"/>
              <w:rPr>
                <w:sz w:val="20"/>
              </w:rPr>
            </w:pPr>
            <w:r w:rsidRPr="008C3F8E">
              <w:rPr>
                <w:sz w:val="20"/>
              </w:rPr>
              <w:t>2.13.1.</w:t>
            </w:r>
          </w:p>
        </w:tc>
        <w:tc>
          <w:tcPr>
            <w:tcW w:w="2848" w:type="dxa"/>
            <w:shd w:val="clear" w:color="auto" w:fill="auto"/>
          </w:tcPr>
          <w:p w:rsidR="00DA7772" w:rsidRPr="008C3F8E" w:rsidRDefault="00DA7772" w:rsidP="00DA7772">
            <w:pPr>
              <w:pStyle w:val="a5"/>
              <w:rPr>
                <w:b/>
                <w:color w:val="000000"/>
                <w:sz w:val="20"/>
              </w:rPr>
            </w:pPr>
            <w:r w:rsidRPr="008C3F8E">
              <w:rPr>
                <w:color w:val="000000"/>
                <w:sz w:val="20"/>
              </w:rPr>
              <w:t>Организация работы по ежегодному информированию потребителей о наличии в сети «Интернет» информации о свободных резервах трансформаторной мощности по субъектам естественных монополий,с отображением на географической карте Нижегородской области.</w:t>
            </w:r>
            <w:r w:rsidRPr="008C3F8E">
              <w:rPr>
                <w:b/>
                <w:color w:val="000000"/>
                <w:sz w:val="20"/>
              </w:rPr>
              <w:t xml:space="preserve"> </w:t>
            </w:r>
          </w:p>
        </w:tc>
        <w:tc>
          <w:tcPr>
            <w:tcW w:w="3879" w:type="dxa"/>
            <w:shd w:val="clear" w:color="auto" w:fill="auto"/>
          </w:tcPr>
          <w:p w:rsidR="00DA7772" w:rsidRPr="008C3F8E" w:rsidRDefault="00DA7772" w:rsidP="00DA7772">
            <w:pPr>
              <w:pStyle w:val="a5"/>
              <w:ind w:firstLine="369"/>
              <w:jc w:val="both"/>
              <w:rPr>
                <w:color w:val="000000"/>
                <w:sz w:val="20"/>
              </w:rPr>
            </w:pPr>
            <w:r>
              <w:rPr>
                <w:sz w:val="20"/>
              </w:rPr>
              <w:t>И</w:t>
            </w:r>
            <w:r w:rsidRPr="008C3F8E">
              <w:rPr>
                <w:sz w:val="20"/>
              </w:rPr>
              <w:t xml:space="preserve">нтерактивная карта свободных резервов трансформаторных мощностей, </w:t>
            </w:r>
            <w:r w:rsidR="00F1482F" w:rsidRPr="008C3F8E">
              <w:rPr>
                <w:sz w:val="20"/>
              </w:rPr>
              <w:t>размещена</w:t>
            </w:r>
            <w:r w:rsidRPr="008C3F8E">
              <w:rPr>
                <w:sz w:val="20"/>
              </w:rPr>
              <w:t xml:space="preserve"> на официальном сайте филиала «Нижновэнерго» ПАО «МРСК Центра и Приволжья» </w:t>
            </w:r>
            <w:hyperlink r:id="rId10" w:history="1">
              <w:r w:rsidRPr="008C3F8E">
                <w:rPr>
                  <w:rStyle w:val="ad"/>
                  <w:rFonts w:eastAsia="Calibri"/>
                  <w:sz w:val="20"/>
                  <w:lang w:val="en-US"/>
                </w:rPr>
                <w:t>http</w:t>
              </w:r>
              <w:r w:rsidRPr="008C3F8E">
                <w:rPr>
                  <w:rStyle w:val="ad"/>
                  <w:rFonts w:eastAsia="Calibri"/>
                  <w:sz w:val="20"/>
                </w:rPr>
                <w:t>://</w:t>
              </w:r>
              <w:r w:rsidRPr="008C3F8E">
                <w:rPr>
                  <w:rStyle w:val="ad"/>
                  <w:rFonts w:eastAsia="Calibri"/>
                  <w:sz w:val="20"/>
                  <w:lang w:val="en-US"/>
                </w:rPr>
                <w:t>nne</w:t>
              </w:r>
              <w:r w:rsidRPr="008C3F8E">
                <w:rPr>
                  <w:rStyle w:val="ad"/>
                  <w:rFonts w:eastAsia="Calibri"/>
                  <w:sz w:val="20"/>
                </w:rPr>
                <w:t>.</w:t>
              </w:r>
              <w:r w:rsidRPr="008C3F8E">
                <w:rPr>
                  <w:rStyle w:val="ad"/>
                  <w:rFonts w:eastAsia="Calibri"/>
                  <w:sz w:val="20"/>
                  <w:lang w:val="en-US"/>
                </w:rPr>
                <w:t>mrsk</w:t>
              </w:r>
              <w:r w:rsidRPr="008C3F8E">
                <w:rPr>
                  <w:rStyle w:val="ad"/>
                  <w:rFonts w:eastAsia="Calibri"/>
                  <w:sz w:val="20"/>
                </w:rPr>
                <w:t>-</w:t>
              </w:r>
              <w:r w:rsidRPr="008C3F8E">
                <w:rPr>
                  <w:rStyle w:val="ad"/>
                  <w:rFonts w:eastAsia="Calibri"/>
                  <w:sz w:val="20"/>
                  <w:lang w:val="en-US"/>
                </w:rPr>
                <w:t>cp</w:t>
              </w:r>
              <w:r w:rsidRPr="008C3F8E">
                <w:rPr>
                  <w:rStyle w:val="ad"/>
                  <w:rFonts w:eastAsia="Calibri"/>
                  <w:sz w:val="20"/>
                </w:rPr>
                <w:t>.</w:t>
              </w:r>
              <w:r w:rsidRPr="008C3F8E">
                <w:rPr>
                  <w:rStyle w:val="ad"/>
                  <w:rFonts w:eastAsia="Calibri"/>
                  <w:sz w:val="20"/>
                  <w:lang w:val="en-US"/>
                </w:rPr>
                <w:t>ru</w:t>
              </w:r>
              <w:r w:rsidRPr="008C3F8E">
                <w:rPr>
                  <w:rStyle w:val="ad"/>
                  <w:rFonts w:eastAsia="Calibri"/>
                  <w:sz w:val="20"/>
                </w:rPr>
                <w:t>/</w:t>
              </w:r>
              <w:r w:rsidRPr="008C3F8E">
                <w:rPr>
                  <w:rStyle w:val="ad"/>
                  <w:rFonts w:eastAsia="Calibri"/>
                  <w:sz w:val="20"/>
                  <w:lang w:val="en-US"/>
                </w:rPr>
                <w:t>karta</w:t>
              </w:r>
              <w:r w:rsidRPr="008C3F8E">
                <w:rPr>
                  <w:rStyle w:val="ad"/>
                  <w:rFonts w:eastAsia="Calibri"/>
                  <w:sz w:val="20"/>
                </w:rPr>
                <w:t>/</w:t>
              </w:r>
            </w:hyperlink>
            <w:r>
              <w:rPr>
                <w:sz w:val="20"/>
              </w:rPr>
              <w:t>.</w:t>
            </w:r>
          </w:p>
          <w:p w:rsidR="00DA7772" w:rsidRPr="008C3F8E" w:rsidRDefault="00DA7772" w:rsidP="00DA7772">
            <w:pPr>
              <w:jc w:val="both"/>
              <w:rPr>
                <w:sz w:val="20"/>
              </w:rPr>
            </w:pPr>
          </w:p>
        </w:tc>
        <w:tc>
          <w:tcPr>
            <w:tcW w:w="3119" w:type="dxa"/>
            <w:shd w:val="clear" w:color="auto" w:fill="auto"/>
          </w:tcPr>
          <w:p w:rsidR="00DA7772" w:rsidRPr="008C3F8E" w:rsidRDefault="00DA7772" w:rsidP="00DA7772">
            <w:pPr>
              <w:pStyle w:val="a5"/>
              <w:jc w:val="both"/>
              <w:rPr>
                <w:b/>
                <w:color w:val="000000"/>
                <w:sz w:val="20"/>
              </w:rPr>
            </w:pPr>
            <w:r w:rsidRPr="008C3F8E">
              <w:rPr>
                <w:color w:val="000000"/>
                <w:sz w:val="20"/>
              </w:rPr>
              <w:t>Интерактивная карта</w:t>
            </w:r>
            <w:r w:rsidRPr="008C3F8E">
              <w:rPr>
                <w:b/>
                <w:color w:val="000000"/>
                <w:sz w:val="20"/>
              </w:rPr>
              <w:t xml:space="preserve"> </w:t>
            </w:r>
          </w:p>
          <w:p w:rsidR="00DA7772" w:rsidRPr="008C3F8E" w:rsidRDefault="00DA7772" w:rsidP="00DA7772">
            <w:pPr>
              <w:pStyle w:val="a5"/>
              <w:rPr>
                <w:color w:val="000000"/>
                <w:sz w:val="20"/>
              </w:rPr>
            </w:pPr>
            <w:r w:rsidRPr="008C3F8E">
              <w:rPr>
                <w:color w:val="000000"/>
                <w:sz w:val="20"/>
              </w:rPr>
              <w:t>энергоснабжения на интернет-ресурсах субъекта естественных монополий, ед.</w:t>
            </w:r>
          </w:p>
        </w:tc>
        <w:tc>
          <w:tcPr>
            <w:tcW w:w="992" w:type="dxa"/>
            <w:shd w:val="clear" w:color="auto" w:fill="auto"/>
            <w:vAlign w:val="center"/>
          </w:tcPr>
          <w:p w:rsidR="00DA7772" w:rsidRPr="008C3F8E" w:rsidRDefault="00DA7772" w:rsidP="00DA7772">
            <w:pPr>
              <w:jc w:val="center"/>
              <w:rPr>
                <w:sz w:val="20"/>
              </w:rPr>
            </w:pPr>
            <w:r w:rsidRPr="008C3F8E">
              <w:rPr>
                <w:sz w:val="20"/>
              </w:rPr>
              <w:t>1</w:t>
            </w:r>
          </w:p>
        </w:tc>
        <w:tc>
          <w:tcPr>
            <w:tcW w:w="992" w:type="dxa"/>
            <w:shd w:val="clear" w:color="auto" w:fill="auto"/>
            <w:vAlign w:val="center"/>
          </w:tcPr>
          <w:p w:rsidR="00DA7772" w:rsidRPr="008C3F8E" w:rsidRDefault="00DA7772" w:rsidP="00DA7772">
            <w:pPr>
              <w:jc w:val="center"/>
              <w:rPr>
                <w:sz w:val="20"/>
              </w:rPr>
            </w:pPr>
            <w:r w:rsidRPr="008C3F8E">
              <w:rPr>
                <w:sz w:val="20"/>
              </w:rPr>
              <w:t>1</w:t>
            </w:r>
          </w:p>
        </w:tc>
        <w:tc>
          <w:tcPr>
            <w:tcW w:w="992" w:type="dxa"/>
            <w:shd w:val="clear" w:color="auto" w:fill="auto"/>
            <w:vAlign w:val="center"/>
          </w:tcPr>
          <w:p w:rsidR="00DA7772" w:rsidRPr="008C3F8E" w:rsidRDefault="00DA7772" w:rsidP="00DA7772">
            <w:pPr>
              <w:jc w:val="center"/>
              <w:rPr>
                <w:sz w:val="20"/>
              </w:rPr>
            </w:pPr>
            <w:r>
              <w:rPr>
                <w:sz w:val="20"/>
              </w:rPr>
              <w:t>100%</w:t>
            </w:r>
          </w:p>
        </w:tc>
        <w:tc>
          <w:tcPr>
            <w:tcW w:w="2127" w:type="dxa"/>
            <w:shd w:val="clear" w:color="auto" w:fill="auto"/>
          </w:tcPr>
          <w:p w:rsidR="00DA7772" w:rsidRDefault="00DA7772" w:rsidP="00DA7772">
            <w:pPr>
              <w:jc w:val="center"/>
              <w:rPr>
                <w:color w:val="000000"/>
                <w:sz w:val="20"/>
              </w:rPr>
            </w:pPr>
            <w:r w:rsidRPr="008C3F8E">
              <w:rPr>
                <w:sz w:val="20"/>
              </w:rPr>
              <w:t>Министерство строительства, жилищно-коммунального хозяйства и топливно-энергетического комплекса  Нижегородской области</w:t>
            </w:r>
            <w:r w:rsidRPr="008C3F8E">
              <w:rPr>
                <w:color w:val="000000"/>
                <w:sz w:val="20"/>
              </w:rPr>
              <w:t>, субъекты естественных монополий (по согласованию, при необходимости)</w:t>
            </w:r>
          </w:p>
          <w:p w:rsidR="00497D11" w:rsidRDefault="00497D11" w:rsidP="00DA7772">
            <w:pPr>
              <w:jc w:val="center"/>
              <w:rPr>
                <w:color w:val="000000"/>
                <w:sz w:val="20"/>
              </w:rPr>
            </w:pPr>
          </w:p>
          <w:p w:rsidR="00497D11" w:rsidRPr="008C3F8E" w:rsidRDefault="00497D11" w:rsidP="00DA7772">
            <w:pPr>
              <w:jc w:val="center"/>
              <w:rPr>
                <w:sz w:val="20"/>
              </w:rPr>
            </w:pPr>
          </w:p>
        </w:tc>
      </w:tr>
      <w:tr w:rsidR="00DA7772" w:rsidTr="009636DC">
        <w:tc>
          <w:tcPr>
            <w:tcW w:w="838" w:type="dxa"/>
            <w:shd w:val="clear" w:color="auto" w:fill="FFFFFF" w:themeFill="background1"/>
            <w:vAlign w:val="center"/>
          </w:tcPr>
          <w:p w:rsidR="00DA7772" w:rsidRPr="008C3F8E" w:rsidRDefault="00DA7772" w:rsidP="00DA7772">
            <w:pPr>
              <w:jc w:val="center"/>
              <w:rPr>
                <w:sz w:val="20"/>
              </w:rPr>
            </w:pPr>
            <w:r w:rsidRPr="008C3F8E">
              <w:rPr>
                <w:sz w:val="20"/>
              </w:rPr>
              <w:lastRenderedPageBreak/>
              <w:t>2.13.2.</w:t>
            </w:r>
          </w:p>
        </w:tc>
        <w:tc>
          <w:tcPr>
            <w:tcW w:w="2848" w:type="dxa"/>
            <w:shd w:val="clear" w:color="auto" w:fill="FFFFFF" w:themeFill="background1"/>
          </w:tcPr>
          <w:p w:rsidR="00DA7772" w:rsidRPr="008C3F8E" w:rsidRDefault="00DA7772" w:rsidP="00DA7772">
            <w:pPr>
              <w:pStyle w:val="a5"/>
              <w:rPr>
                <w:color w:val="000000"/>
                <w:sz w:val="20"/>
              </w:rPr>
            </w:pPr>
            <w:r w:rsidRPr="008C3F8E">
              <w:rPr>
                <w:color w:val="000000"/>
                <w:sz w:val="20"/>
              </w:rPr>
              <w:t>Организация работы по  ежегодному информированию потребителей о наличии в сети «Интернет» информации об ориентировочных местах подключения (технического присоединения) к сетям газораспределительных станций по субъектам естественных монополий с отображением на географической карте Нижегородской области.</w:t>
            </w:r>
          </w:p>
          <w:p w:rsidR="00DA7772" w:rsidRPr="008C3F8E" w:rsidRDefault="00DA7772" w:rsidP="00DA7772">
            <w:pPr>
              <w:tabs>
                <w:tab w:val="left" w:pos="1128"/>
              </w:tabs>
              <w:rPr>
                <w:sz w:val="20"/>
              </w:rPr>
            </w:pPr>
          </w:p>
        </w:tc>
        <w:tc>
          <w:tcPr>
            <w:tcW w:w="3879" w:type="dxa"/>
            <w:shd w:val="clear" w:color="auto" w:fill="FFFFFF" w:themeFill="background1"/>
          </w:tcPr>
          <w:p w:rsidR="00DA7772" w:rsidRDefault="00895EB7" w:rsidP="00DA7772">
            <w:pPr>
              <w:ind w:firstLine="369"/>
              <w:jc w:val="both"/>
              <w:rPr>
                <w:sz w:val="20"/>
              </w:rPr>
            </w:pPr>
            <w:r>
              <w:rPr>
                <w:sz w:val="20"/>
              </w:rPr>
              <w:t xml:space="preserve">В </w:t>
            </w:r>
            <w:r w:rsidR="0026085D">
              <w:rPr>
                <w:sz w:val="20"/>
                <w:lang w:val="en-US"/>
              </w:rPr>
              <w:t>I</w:t>
            </w:r>
            <w:r w:rsidR="0026085D">
              <w:rPr>
                <w:sz w:val="20"/>
              </w:rPr>
              <w:t xml:space="preserve"> полугодии</w:t>
            </w:r>
            <w:r>
              <w:rPr>
                <w:sz w:val="20"/>
              </w:rPr>
              <w:t xml:space="preserve"> 2016 г. м</w:t>
            </w:r>
            <w:r w:rsidR="00DA7772" w:rsidRPr="008C3F8E">
              <w:rPr>
                <w:sz w:val="20"/>
              </w:rPr>
              <w:t>инистерством</w:t>
            </w:r>
            <w:r w:rsidR="00DA7772">
              <w:rPr>
                <w:sz w:val="20"/>
              </w:rPr>
              <w:t xml:space="preserve"> энергетики и ЖКХ Нижегородской области</w:t>
            </w:r>
            <w:r w:rsidR="00DA7772" w:rsidRPr="008C3F8E">
              <w:rPr>
                <w:sz w:val="20"/>
              </w:rPr>
              <w:t xml:space="preserve"> направлены обращения в адрес ООО «Газпром трансгаз Нижний Новгород» и ПАО «Газпром газораспределение Нижний Новгород» о рассмотрении вопроса создания Плана мероприятий («дорожной карты») с указанием мероприятий, направленных на раскрытие информации о деятельности субъектов естественных монополий, содержащей наглядную информацию в информационно-коммуникационной сети «Интернет», отображающей на географической карте субъектов РФ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w:t>
            </w:r>
          </w:p>
          <w:p w:rsidR="0026085D" w:rsidRPr="00DF0099" w:rsidRDefault="008636A7" w:rsidP="00DA7772">
            <w:pPr>
              <w:jc w:val="both"/>
              <w:rPr>
                <w:sz w:val="20"/>
              </w:rPr>
            </w:pPr>
            <w:r w:rsidRPr="00DF0099">
              <w:rPr>
                <w:sz w:val="20"/>
              </w:rPr>
              <w:t xml:space="preserve">Информация о проектной мощности (пропускной способности) газораспределительных станций, наличии свободных резервов мощности газораспределительных станций и размере этих резервов,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w:t>
            </w:r>
            <w:r w:rsidRPr="00DF0099">
              <w:rPr>
                <w:sz w:val="20"/>
              </w:rPr>
              <w:lastRenderedPageBreak/>
              <w:t>окончании их строительства, реконструкции) размещена на сайтах ПАО «Газпром газораспределение Нижний Новгород» htt</w:t>
            </w:r>
            <w:r>
              <w:rPr>
                <w:sz w:val="20"/>
                <w:lang w:val="en-US"/>
              </w:rPr>
              <w:t>p</w:t>
            </w:r>
            <w:r w:rsidRPr="00DF0099">
              <w:rPr>
                <w:sz w:val="20"/>
              </w:rPr>
              <w:t>://www.</w:t>
            </w:r>
            <w:r w:rsidRPr="00DF0099">
              <w:rPr>
                <w:sz w:val="20"/>
                <w:lang w:val="en-US"/>
              </w:rPr>
              <w:t>oblgaznnov</w:t>
            </w:r>
            <w:r w:rsidRPr="00DF0099">
              <w:rPr>
                <w:sz w:val="20"/>
              </w:rPr>
              <w:t>.</w:t>
            </w:r>
            <w:r w:rsidRPr="00DF0099">
              <w:rPr>
                <w:sz w:val="20"/>
                <w:lang w:val="en-US"/>
              </w:rPr>
              <w:t>ru</w:t>
            </w:r>
            <w:r w:rsidRPr="00DF0099">
              <w:rPr>
                <w:sz w:val="20"/>
              </w:rPr>
              <w:t>/</w:t>
            </w:r>
            <w:r w:rsidRPr="00DF0099">
              <w:rPr>
                <w:sz w:val="20"/>
                <w:lang w:val="en-US"/>
              </w:rPr>
              <w:t>informaciya</w:t>
            </w:r>
            <w:r w:rsidRPr="00DF0099">
              <w:rPr>
                <w:sz w:val="20"/>
              </w:rPr>
              <w:t>-</w:t>
            </w:r>
            <w:r w:rsidRPr="00DF0099">
              <w:rPr>
                <w:sz w:val="20"/>
                <w:lang w:val="en-US"/>
              </w:rPr>
              <w:t>ob</w:t>
            </w:r>
            <w:r w:rsidRPr="00DF0099">
              <w:rPr>
                <w:sz w:val="20"/>
              </w:rPr>
              <w:t>-</w:t>
            </w:r>
            <w:r w:rsidRPr="00DF0099">
              <w:rPr>
                <w:sz w:val="20"/>
                <w:lang w:val="en-US"/>
              </w:rPr>
              <w:t>obshhestve</w:t>
            </w:r>
            <w:r w:rsidRPr="00DF0099">
              <w:rPr>
                <w:sz w:val="20"/>
              </w:rPr>
              <w:t>-</w:t>
            </w:r>
            <w:r w:rsidRPr="00DF0099">
              <w:rPr>
                <w:sz w:val="20"/>
                <w:lang w:val="en-US"/>
              </w:rPr>
              <w:t>prodlezhashhaya</w:t>
            </w:r>
            <w:r w:rsidRPr="00DF0099">
              <w:rPr>
                <w:sz w:val="20"/>
              </w:rPr>
              <w:t>-</w:t>
            </w:r>
            <w:r w:rsidRPr="00DF0099">
              <w:rPr>
                <w:sz w:val="20"/>
                <w:lang w:val="en-US"/>
              </w:rPr>
              <w:t>raskrytiyu</w:t>
            </w:r>
            <w:r w:rsidRPr="00DF0099">
              <w:rPr>
                <w:sz w:val="20"/>
              </w:rPr>
              <w:t xml:space="preserve">/ и ООО «Газпром трансгаз Нижний </w:t>
            </w:r>
            <w:r w:rsidR="00DF0099" w:rsidRPr="00DF0099">
              <w:rPr>
                <w:sz w:val="20"/>
              </w:rPr>
              <w:t xml:space="preserve">Новгород» </w:t>
            </w:r>
            <w:r w:rsidR="00DF0099" w:rsidRPr="00DF0099">
              <w:rPr>
                <w:sz w:val="20"/>
                <w:lang w:val="en-US"/>
              </w:rPr>
              <w:t>htt</w:t>
            </w:r>
            <w:r w:rsidR="00DF0099" w:rsidRPr="00DF0099">
              <w:rPr>
                <w:sz w:val="20"/>
              </w:rPr>
              <w:t>://</w:t>
            </w:r>
            <w:r w:rsidR="00DF0099" w:rsidRPr="00DF0099">
              <w:rPr>
                <w:sz w:val="20"/>
                <w:lang w:val="en-US"/>
              </w:rPr>
              <w:t>www</w:t>
            </w:r>
            <w:r w:rsidR="00DF0099" w:rsidRPr="00DF0099">
              <w:rPr>
                <w:sz w:val="20"/>
              </w:rPr>
              <w:t>.</w:t>
            </w:r>
            <w:r w:rsidR="00DF0099" w:rsidRPr="00DF0099">
              <w:rPr>
                <w:sz w:val="20"/>
                <w:lang w:val="en-US"/>
              </w:rPr>
              <w:t>gazprom</w:t>
            </w:r>
            <w:r w:rsidR="00DF0099" w:rsidRPr="00DF0099">
              <w:rPr>
                <w:sz w:val="20"/>
              </w:rPr>
              <w:t>.</w:t>
            </w:r>
            <w:r w:rsidR="00DF0099" w:rsidRPr="00DF0099">
              <w:rPr>
                <w:sz w:val="20"/>
                <w:lang w:val="en-US"/>
              </w:rPr>
              <w:t>ru</w:t>
            </w:r>
            <w:r w:rsidR="00DF0099" w:rsidRPr="00DF0099">
              <w:rPr>
                <w:sz w:val="20"/>
              </w:rPr>
              <w:t>/</w:t>
            </w:r>
            <w:r w:rsidR="00DF0099" w:rsidRPr="00DF0099">
              <w:rPr>
                <w:sz w:val="20"/>
                <w:lang w:val="en-US"/>
              </w:rPr>
              <w:t>investors</w:t>
            </w:r>
            <w:r w:rsidR="00DF0099" w:rsidRPr="00DF0099">
              <w:rPr>
                <w:sz w:val="20"/>
              </w:rPr>
              <w:t>/</w:t>
            </w:r>
            <w:r w:rsidR="00DF0099" w:rsidRPr="00DF0099">
              <w:rPr>
                <w:sz w:val="20"/>
                <w:lang w:val="en-US"/>
              </w:rPr>
              <w:t>disclosure</w:t>
            </w:r>
            <w:r w:rsidR="00DF0099" w:rsidRPr="00DF0099">
              <w:rPr>
                <w:sz w:val="20"/>
              </w:rPr>
              <w:t>/</w:t>
            </w:r>
            <w:r w:rsidR="00DF0099" w:rsidRPr="00DF0099">
              <w:rPr>
                <w:sz w:val="20"/>
                <w:lang w:val="en-US"/>
              </w:rPr>
              <w:t>transportation</w:t>
            </w:r>
            <w:r w:rsidR="00DF0099" w:rsidRPr="00DF0099">
              <w:rPr>
                <w:sz w:val="20"/>
              </w:rPr>
              <w:t>-</w:t>
            </w:r>
            <w:r w:rsidR="00DF0099" w:rsidRPr="00DF0099">
              <w:rPr>
                <w:sz w:val="20"/>
                <w:lang w:val="en-US"/>
              </w:rPr>
              <w:t>services</w:t>
            </w:r>
            <w:r w:rsidR="00DF0099" w:rsidRPr="00DF0099">
              <w:rPr>
                <w:sz w:val="20"/>
              </w:rPr>
              <w:t>/.</w:t>
            </w:r>
          </w:p>
        </w:tc>
        <w:tc>
          <w:tcPr>
            <w:tcW w:w="3119" w:type="dxa"/>
            <w:shd w:val="clear" w:color="auto" w:fill="FFFFFF" w:themeFill="background1"/>
          </w:tcPr>
          <w:p w:rsidR="00DA7772" w:rsidRPr="008C3F8E" w:rsidRDefault="00DA7772" w:rsidP="00DA7772">
            <w:pPr>
              <w:pStyle w:val="a5"/>
              <w:jc w:val="both"/>
              <w:rPr>
                <w:color w:val="000000"/>
                <w:sz w:val="20"/>
              </w:rPr>
            </w:pPr>
            <w:r w:rsidRPr="008C3F8E">
              <w:rPr>
                <w:color w:val="000000"/>
                <w:sz w:val="20"/>
              </w:rPr>
              <w:lastRenderedPageBreak/>
              <w:t>Интерактивная карта по</w:t>
            </w:r>
          </w:p>
          <w:p w:rsidR="00DA7772" w:rsidRPr="008C3F8E" w:rsidRDefault="00DA7772" w:rsidP="00DA7772">
            <w:pPr>
              <w:pStyle w:val="a5"/>
              <w:rPr>
                <w:b/>
                <w:color w:val="000000"/>
                <w:sz w:val="20"/>
              </w:rPr>
            </w:pPr>
            <w:r w:rsidRPr="008C3F8E">
              <w:rPr>
                <w:color w:val="000000"/>
                <w:sz w:val="20"/>
              </w:rPr>
              <w:t xml:space="preserve">газораспределительным станциям по субъектам естественных монополий, ед. </w:t>
            </w:r>
          </w:p>
        </w:tc>
        <w:tc>
          <w:tcPr>
            <w:tcW w:w="992" w:type="dxa"/>
            <w:shd w:val="clear" w:color="auto" w:fill="FFFFFF" w:themeFill="background1"/>
            <w:vAlign w:val="center"/>
          </w:tcPr>
          <w:p w:rsidR="00DA7772" w:rsidRPr="008C3F8E" w:rsidRDefault="00DA7772" w:rsidP="00DA7772">
            <w:pPr>
              <w:jc w:val="center"/>
              <w:rPr>
                <w:sz w:val="20"/>
              </w:rPr>
            </w:pPr>
            <w:r>
              <w:rPr>
                <w:sz w:val="20"/>
              </w:rPr>
              <w:t>-</w:t>
            </w:r>
            <w:r>
              <w:rPr>
                <w:rStyle w:val="a6"/>
                <w:sz w:val="20"/>
              </w:rPr>
              <w:footnoteReference w:id="13"/>
            </w:r>
            <w:r w:rsidR="007A1FB4" w:rsidRPr="007A1FB4">
              <w:rPr>
                <w:sz w:val="20"/>
                <w:vertAlign w:val="superscript"/>
              </w:rPr>
              <w:t>*</w:t>
            </w:r>
          </w:p>
        </w:tc>
        <w:tc>
          <w:tcPr>
            <w:tcW w:w="992" w:type="dxa"/>
            <w:shd w:val="clear" w:color="auto" w:fill="FFFFFF" w:themeFill="background1"/>
            <w:vAlign w:val="center"/>
          </w:tcPr>
          <w:p w:rsidR="00DA7772" w:rsidRPr="008C3F8E" w:rsidRDefault="00DA7772" w:rsidP="00DA7772">
            <w:pPr>
              <w:jc w:val="center"/>
              <w:rPr>
                <w:sz w:val="20"/>
              </w:rPr>
            </w:pPr>
            <w:r>
              <w:rPr>
                <w:sz w:val="20"/>
              </w:rPr>
              <w:t>-</w:t>
            </w:r>
            <w:r w:rsidR="007A1FB4" w:rsidRPr="007A1FB4">
              <w:rPr>
                <w:sz w:val="20"/>
                <w:vertAlign w:val="superscript"/>
              </w:rPr>
              <w:t>**</w:t>
            </w:r>
          </w:p>
        </w:tc>
        <w:tc>
          <w:tcPr>
            <w:tcW w:w="992" w:type="dxa"/>
            <w:shd w:val="clear" w:color="auto" w:fill="FFFFFF" w:themeFill="background1"/>
            <w:vAlign w:val="center"/>
          </w:tcPr>
          <w:p w:rsidR="00DA7772" w:rsidRPr="008C3F8E" w:rsidRDefault="00DA7772" w:rsidP="00DA7772">
            <w:pPr>
              <w:jc w:val="center"/>
              <w:rPr>
                <w:sz w:val="20"/>
              </w:rPr>
            </w:pPr>
            <w:r>
              <w:rPr>
                <w:sz w:val="20"/>
              </w:rPr>
              <w:t>-</w:t>
            </w:r>
            <w:r w:rsidR="007A1FB4" w:rsidRPr="007A1FB4">
              <w:rPr>
                <w:sz w:val="20"/>
                <w:vertAlign w:val="superscript"/>
              </w:rPr>
              <w:t>**</w:t>
            </w:r>
          </w:p>
        </w:tc>
        <w:tc>
          <w:tcPr>
            <w:tcW w:w="2127" w:type="dxa"/>
            <w:shd w:val="clear" w:color="auto" w:fill="FFFFFF" w:themeFill="background1"/>
          </w:tcPr>
          <w:p w:rsidR="00DA7772" w:rsidRPr="008C3F8E" w:rsidRDefault="00DA7772" w:rsidP="00DA7772">
            <w:pPr>
              <w:jc w:val="center"/>
              <w:rPr>
                <w:sz w:val="20"/>
              </w:rPr>
            </w:pPr>
            <w:r w:rsidRPr="008C3F8E">
              <w:rPr>
                <w:sz w:val="20"/>
              </w:rPr>
              <w:t>Министерство строительства, жилищно-коммунального хозяйства и топливно-энергетического комплекса  Нижегородской области</w:t>
            </w:r>
            <w:r w:rsidRPr="008C3F8E">
              <w:rPr>
                <w:color w:val="000000"/>
                <w:sz w:val="20"/>
              </w:rPr>
              <w:t>, субъекты естественных монополий (по согласованию, при необходимости)</w:t>
            </w:r>
          </w:p>
        </w:tc>
      </w:tr>
      <w:tr w:rsidR="00DA7772" w:rsidTr="00E14E2D">
        <w:tc>
          <w:tcPr>
            <w:tcW w:w="838" w:type="dxa"/>
            <w:shd w:val="clear" w:color="auto" w:fill="auto"/>
          </w:tcPr>
          <w:p w:rsidR="00DA7772" w:rsidRPr="00C572DE" w:rsidRDefault="00DA7772" w:rsidP="00DA7772">
            <w:pPr>
              <w:pStyle w:val="a5"/>
              <w:jc w:val="center"/>
              <w:rPr>
                <w:color w:val="000000"/>
              </w:rPr>
            </w:pPr>
            <w:r w:rsidRPr="00C572DE">
              <w:rPr>
                <w:color w:val="000000"/>
                <w:sz w:val="22"/>
                <w:szCs w:val="22"/>
              </w:rPr>
              <w:lastRenderedPageBreak/>
              <w:t>2.1</w:t>
            </w:r>
            <w:r>
              <w:rPr>
                <w:color w:val="000000"/>
                <w:sz w:val="22"/>
                <w:szCs w:val="22"/>
              </w:rPr>
              <w:t>4.</w:t>
            </w:r>
          </w:p>
        </w:tc>
        <w:tc>
          <w:tcPr>
            <w:tcW w:w="14949" w:type="dxa"/>
            <w:gridSpan w:val="7"/>
            <w:shd w:val="clear" w:color="auto" w:fill="auto"/>
          </w:tcPr>
          <w:p w:rsidR="00DA7772" w:rsidRPr="00C572DE" w:rsidRDefault="00DA7772" w:rsidP="00DA7772">
            <w:pPr>
              <w:pStyle w:val="a5"/>
              <w:rPr>
                <w:b/>
                <w:color w:val="000000"/>
              </w:rPr>
            </w:pPr>
            <w:r w:rsidRPr="00C572DE">
              <w:rPr>
                <w:i/>
                <w:sz w:val="22"/>
                <w:szCs w:val="22"/>
              </w:rPr>
              <w:t>Мероприятия, направленные на создание механизмов публичного технологического и ценового аудита инвестиционных проектов субъектов естественных монополий</w:t>
            </w:r>
          </w:p>
        </w:tc>
      </w:tr>
      <w:tr w:rsidR="00DA7772" w:rsidTr="009636DC">
        <w:tc>
          <w:tcPr>
            <w:tcW w:w="838" w:type="dxa"/>
            <w:shd w:val="clear" w:color="auto" w:fill="FFFFFF" w:themeFill="background1"/>
            <w:vAlign w:val="center"/>
          </w:tcPr>
          <w:p w:rsidR="00DA7772" w:rsidRPr="008C3F8E" w:rsidRDefault="00DA7772" w:rsidP="00DA7772">
            <w:pPr>
              <w:jc w:val="center"/>
              <w:rPr>
                <w:sz w:val="20"/>
              </w:rPr>
            </w:pPr>
            <w:r w:rsidRPr="008C3F8E">
              <w:rPr>
                <w:sz w:val="20"/>
              </w:rPr>
              <w:t>2.14.1.</w:t>
            </w:r>
          </w:p>
        </w:tc>
        <w:tc>
          <w:tcPr>
            <w:tcW w:w="2848" w:type="dxa"/>
            <w:shd w:val="clear" w:color="auto" w:fill="FFFFFF" w:themeFill="background1"/>
          </w:tcPr>
          <w:p w:rsidR="00DA7772" w:rsidRPr="008C3F8E" w:rsidRDefault="00DA7772" w:rsidP="00DA7772">
            <w:pPr>
              <w:pStyle w:val="a5"/>
              <w:rPr>
                <w:color w:val="000000"/>
                <w:sz w:val="20"/>
              </w:rPr>
            </w:pPr>
            <w:r w:rsidRPr="008C3F8E">
              <w:rPr>
                <w:color w:val="000000"/>
                <w:sz w:val="20"/>
              </w:rPr>
              <w:t>Реализация  федерального законодательства о порядке проведения технологического и ценового аудита инвестиционных проектов субъектов естественных монополий.</w:t>
            </w:r>
          </w:p>
        </w:tc>
        <w:tc>
          <w:tcPr>
            <w:tcW w:w="3879" w:type="dxa"/>
            <w:shd w:val="clear" w:color="auto" w:fill="FFFFFF" w:themeFill="background1"/>
          </w:tcPr>
          <w:p w:rsidR="00DA7772" w:rsidRPr="008C3F8E" w:rsidRDefault="00DA7772" w:rsidP="00DA7772">
            <w:pPr>
              <w:ind w:firstLine="369"/>
              <w:jc w:val="both"/>
              <w:rPr>
                <w:sz w:val="20"/>
              </w:rPr>
            </w:pPr>
            <w:r>
              <w:rPr>
                <w:sz w:val="20"/>
              </w:rPr>
              <w:t>Реализация данного мероприятия запланирована с 2017 года.</w:t>
            </w:r>
          </w:p>
        </w:tc>
        <w:tc>
          <w:tcPr>
            <w:tcW w:w="3119" w:type="dxa"/>
            <w:shd w:val="clear" w:color="auto" w:fill="FFFFFF" w:themeFill="background1"/>
          </w:tcPr>
          <w:p w:rsidR="00DA7772" w:rsidRPr="008C3F8E" w:rsidRDefault="00DA7772" w:rsidP="00DA7772">
            <w:pPr>
              <w:pStyle w:val="a5"/>
              <w:jc w:val="center"/>
              <w:rPr>
                <w:color w:val="000000"/>
                <w:sz w:val="20"/>
              </w:rPr>
            </w:pPr>
            <w:r w:rsidRPr="008C3F8E">
              <w:rPr>
                <w:color w:val="000000"/>
                <w:sz w:val="20"/>
              </w:rPr>
              <w:t>Количество объектов, включенных в инвестиционные программы субъектов естественных монополий, прошедших  технологический и ценовой аудит</w:t>
            </w:r>
          </w:p>
        </w:tc>
        <w:tc>
          <w:tcPr>
            <w:tcW w:w="992" w:type="dxa"/>
            <w:shd w:val="clear" w:color="auto" w:fill="FFFFFF" w:themeFill="background1"/>
            <w:vAlign w:val="center"/>
          </w:tcPr>
          <w:p w:rsidR="00DA7772" w:rsidRPr="008C3F8E" w:rsidRDefault="00DA7772" w:rsidP="00DA7772">
            <w:pPr>
              <w:jc w:val="center"/>
              <w:rPr>
                <w:sz w:val="20"/>
              </w:rPr>
            </w:pPr>
            <w:r>
              <w:rPr>
                <w:sz w:val="20"/>
              </w:rPr>
              <w:t>-</w:t>
            </w:r>
            <w:r w:rsidR="00895EB7">
              <w:rPr>
                <w:rStyle w:val="a6"/>
                <w:sz w:val="20"/>
              </w:rPr>
              <w:footnoteReference w:id="14"/>
            </w:r>
            <w:r w:rsidR="007A1FB4" w:rsidRPr="007A1FB4">
              <w:rPr>
                <w:sz w:val="20"/>
                <w:vertAlign w:val="superscript"/>
              </w:rPr>
              <w:t>*</w:t>
            </w:r>
          </w:p>
        </w:tc>
        <w:tc>
          <w:tcPr>
            <w:tcW w:w="992" w:type="dxa"/>
            <w:shd w:val="clear" w:color="auto" w:fill="FFFFFF" w:themeFill="background1"/>
            <w:vAlign w:val="center"/>
          </w:tcPr>
          <w:p w:rsidR="00DA7772" w:rsidRPr="008C3F8E" w:rsidRDefault="00DA7772" w:rsidP="00DA7772">
            <w:pPr>
              <w:jc w:val="center"/>
              <w:rPr>
                <w:sz w:val="20"/>
              </w:rPr>
            </w:pPr>
            <w:r>
              <w:rPr>
                <w:sz w:val="20"/>
              </w:rPr>
              <w:t>-</w:t>
            </w:r>
            <w:r w:rsidR="007A1FB4" w:rsidRPr="007A1FB4">
              <w:rPr>
                <w:sz w:val="20"/>
                <w:vertAlign w:val="superscript"/>
              </w:rPr>
              <w:t>**</w:t>
            </w:r>
          </w:p>
        </w:tc>
        <w:tc>
          <w:tcPr>
            <w:tcW w:w="992" w:type="dxa"/>
            <w:shd w:val="clear" w:color="auto" w:fill="FFFFFF" w:themeFill="background1"/>
            <w:vAlign w:val="center"/>
          </w:tcPr>
          <w:p w:rsidR="00DA7772" w:rsidRPr="008C3F8E" w:rsidRDefault="00DA7772" w:rsidP="00DA7772">
            <w:pPr>
              <w:jc w:val="center"/>
              <w:rPr>
                <w:sz w:val="20"/>
              </w:rPr>
            </w:pPr>
            <w:r>
              <w:rPr>
                <w:sz w:val="20"/>
              </w:rPr>
              <w:t>-</w:t>
            </w:r>
            <w:r w:rsidR="007A1FB4" w:rsidRPr="007A1FB4">
              <w:rPr>
                <w:sz w:val="20"/>
                <w:vertAlign w:val="superscript"/>
              </w:rPr>
              <w:t>**</w:t>
            </w:r>
          </w:p>
        </w:tc>
        <w:tc>
          <w:tcPr>
            <w:tcW w:w="2127" w:type="dxa"/>
            <w:shd w:val="clear" w:color="auto" w:fill="FFFFFF" w:themeFill="background1"/>
          </w:tcPr>
          <w:p w:rsidR="00865C1C" w:rsidRDefault="00DA7772" w:rsidP="007A1FB4">
            <w:pPr>
              <w:jc w:val="center"/>
              <w:rPr>
                <w:color w:val="000000"/>
                <w:sz w:val="20"/>
              </w:rPr>
            </w:pPr>
            <w:r w:rsidRPr="008C3F8E">
              <w:rPr>
                <w:sz w:val="20"/>
              </w:rPr>
              <w:t>Министерство строительства, жилищно-коммунального хозяйства и топливно-энергетического комплекса  Нижегородской области</w:t>
            </w:r>
            <w:r w:rsidRPr="008C3F8E">
              <w:rPr>
                <w:color w:val="000000"/>
                <w:sz w:val="20"/>
              </w:rPr>
              <w:t>, субъекты естественных монополий (по согласованию, при необходимости)</w:t>
            </w:r>
          </w:p>
          <w:p w:rsidR="00930B2B" w:rsidRPr="00DA7772" w:rsidRDefault="00930B2B" w:rsidP="007A1FB4">
            <w:pPr>
              <w:jc w:val="center"/>
              <w:rPr>
                <w:color w:val="000000"/>
                <w:sz w:val="20"/>
              </w:rPr>
            </w:pPr>
          </w:p>
        </w:tc>
      </w:tr>
      <w:tr w:rsidR="00DA7772" w:rsidTr="00E14E2D">
        <w:tc>
          <w:tcPr>
            <w:tcW w:w="838" w:type="dxa"/>
            <w:shd w:val="clear" w:color="auto" w:fill="auto"/>
          </w:tcPr>
          <w:p w:rsidR="00DA7772" w:rsidRPr="00C572DE" w:rsidRDefault="00DA7772" w:rsidP="00DA7772">
            <w:pPr>
              <w:pStyle w:val="a5"/>
              <w:jc w:val="center"/>
              <w:rPr>
                <w:color w:val="000000"/>
              </w:rPr>
            </w:pPr>
            <w:r w:rsidRPr="00C572DE">
              <w:rPr>
                <w:color w:val="000000"/>
                <w:sz w:val="22"/>
                <w:szCs w:val="22"/>
              </w:rPr>
              <w:t>2.1</w:t>
            </w:r>
            <w:r>
              <w:rPr>
                <w:color w:val="000000"/>
                <w:sz w:val="22"/>
                <w:szCs w:val="22"/>
              </w:rPr>
              <w:t>5.</w:t>
            </w:r>
          </w:p>
        </w:tc>
        <w:tc>
          <w:tcPr>
            <w:tcW w:w="14949" w:type="dxa"/>
            <w:gridSpan w:val="7"/>
            <w:shd w:val="clear" w:color="auto" w:fill="auto"/>
          </w:tcPr>
          <w:p w:rsidR="00DA7772" w:rsidRPr="00F43299" w:rsidRDefault="00DA7772" w:rsidP="00DA7772">
            <w:pPr>
              <w:jc w:val="both"/>
              <w:rPr>
                <w:i/>
                <w:sz w:val="22"/>
                <w:szCs w:val="22"/>
              </w:rPr>
            </w:pPr>
            <w:r w:rsidRPr="00F43299">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w:t>
            </w:r>
          </w:p>
        </w:tc>
      </w:tr>
      <w:tr w:rsidR="00DA7772" w:rsidTr="00793969">
        <w:tc>
          <w:tcPr>
            <w:tcW w:w="838" w:type="dxa"/>
            <w:shd w:val="clear" w:color="auto" w:fill="auto"/>
            <w:vAlign w:val="center"/>
          </w:tcPr>
          <w:p w:rsidR="00DA7772" w:rsidRPr="008C3F8E" w:rsidRDefault="00DA7772" w:rsidP="00DA7772">
            <w:pPr>
              <w:jc w:val="center"/>
              <w:rPr>
                <w:sz w:val="20"/>
              </w:rPr>
            </w:pPr>
            <w:r w:rsidRPr="008C3F8E">
              <w:rPr>
                <w:sz w:val="20"/>
              </w:rPr>
              <w:t>2.15.1.</w:t>
            </w:r>
          </w:p>
        </w:tc>
        <w:tc>
          <w:tcPr>
            <w:tcW w:w="2848" w:type="dxa"/>
            <w:shd w:val="clear" w:color="auto" w:fill="auto"/>
          </w:tcPr>
          <w:p w:rsidR="00DA7772" w:rsidRPr="008C3F8E" w:rsidRDefault="00DA7772" w:rsidP="00DA7772">
            <w:pPr>
              <w:rPr>
                <w:sz w:val="20"/>
              </w:rPr>
            </w:pPr>
            <w:r w:rsidRPr="008C3F8E">
              <w:rPr>
                <w:sz w:val="20"/>
              </w:rPr>
              <w:t xml:space="preserve">Разработка и проведение серии методических семинаров для сотрудников органов местного самоуправления и  </w:t>
            </w:r>
            <w:r w:rsidRPr="008C3F8E">
              <w:rPr>
                <w:sz w:val="20"/>
              </w:rPr>
              <w:lastRenderedPageBreak/>
              <w:t>руководителей (представителей)  СО НКО в малых городах и селах.</w:t>
            </w:r>
          </w:p>
        </w:tc>
        <w:tc>
          <w:tcPr>
            <w:tcW w:w="3879" w:type="dxa"/>
            <w:shd w:val="clear" w:color="auto" w:fill="auto"/>
          </w:tcPr>
          <w:p w:rsidR="00DA7772" w:rsidRPr="008C3F8E" w:rsidRDefault="00400889" w:rsidP="002D2916">
            <w:pPr>
              <w:ind w:firstLine="369"/>
              <w:jc w:val="both"/>
              <w:rPr>
                <w:sz w:val="20"/>
              </w:rPr>
            </w:pPr>
            <w:r>
              <w:rPr>
                <w:sz w:val="20"/>
              </w:rPr>
              <w:lastRenderedPageBreak/>
              <w:t>За 9 месяцев</w:t>
            </w:r>
            <w:r w:rsidR="002D2916">
              <w:rPr>
                <w:sz w:val="20"/>
              </w:rPr>
              <w:t xml:space="preserve"> 2016 г. </w:t>
            </w:r>
            <w:r w:rsidR="00F1482F">
              <w:rPr>
                <w:sz w:val="20"/>
              </w:rPr>
              <w:t>министерством</w:t>
            </w:r>
            <w:r w:rsidR="002D2916">
              <w:rPr>
                <w:sz w:val="20"/>
              </w:rPr>
              <w:t xml:space="preserve"> внутренней региональной и муниципальной политики Нижегородской области проведены</w:t>
            </w:r>
            <w:r w:rsidR="00DA7772" w:rsidRPr="008C3F8E">
              <w:rPr>
                <w:sz w:val="20"/>
              </w:rPr>
              <w:t xml:space="preserve"> выездные зональные мероприятия в рамках реализации проекта </w:t>
            </w:r>
            <w:r w:rsidR="00DA7772" w:rsidRPr="008C3F8E">
              <w:rPr>
                <w:sz w:val="20"/>
              </w:rPr>
              <w:lastRenderedPageBreak/>
              <w:t>«Добрый Нижегородский край»  с целью вовлечения жителей сельских районов Нижегородской области в формирование благоприятной социальной среды через активное участие в движении добрых дел «Добрый Нижний». Организованы дискуссии «Потребности  СОНКО в современных технологиях управления, продвижения и производства социальных услуг» с целью определения наиболее значимых для социально ориентированных некоммерческих организаций Нижегородской области сфер и област</w:t>
            </w:r>
            <w:r w:rsidR="009316EE">
              <w:rPr>
                <w:sz w:val="20"/>
              </w:rPr>
              <w:t>ей</w:t>
            </w:r>
            <w:r w:rsidR="00DA7772" w:rsidRPr="008C3F8E">
              <w:rPr>
                <w:sz w:val="20"/>
              </w:rPr>
              <w:t xml:space="preserve"> деятельности, в которых внедрение современных социальных и управленческих технологий видится наиболее актуальным.</w:t>
            </w:r>
          </w:p>
          <w:p w:rsidR="00DA7772" w:rsidRPr="008C3F8E" w:rsidRDefault="00DA7772" w:rsidP="002D2916">
            <w:pPr>
              <w:ind w:firstLine="369"/>
              <w:jc w:val="both"/>
              <w:rPr>
                <w:sz w:val="20"/>
              </w:rPr>
            </w:pPr>
            <w:r w:rsidRPr="008C3F8E">
              <w:rPr>
                <w:sz w:val="20"/>
              </w:rPr>
              <w:t xml:space="preserve">По итогам мероприятий сформированы  предложения в </w:t>
            </w:r>
            <w:r w:rsidR="00EB1BF5">
              <w:rPr>
                <w:sz w:val="20"/>
              </w:rPr>
              <w:t xml:space="preserve">программу межрегиональной </w:t>
            </w:r>
            <w:r w:rsidRPr="008C3F8E">
              <w:rPr>
                <w:sz w:val="20"/>
              </w:rPr>
              <w:t>практической конференции «ТЕХНО-парк для НКО», которая состо</w:t>
            </w:r>
            <w:r w:rsidR="00A621F1">
              <w:rPr>
                <w:sz w:val="20"/>
              </w:rPr>
              <w:t>ялась</w:t>
            </w:r>
            <w:r w:rsidRPr="008C3F8E">
              <w:rPr>
                <w:sz w:val="20"/>
              </w:rPr>
              <w:t xml:space="preserve"> в Нижнем Новгороде  20 апреля 2016 года.</w:t>
            </w:r>
          </w:p>
          <w:p w:rsidR="00DA7772" w:rsidRPr="008C3F8E" w:rsidRDefault="00DA7772" w:rsidP="002D2916">
            <w:pPr>
              <w:ind w:firstLine="369"/>
              <w:jc w:val="both"/>
              <w:rPr>
                <w:sz w:val="20"/>
              </w:rPr>
            </w:pPr>
            <w:r w:rsidRPr="008C3F8E">
              <w:rPr>
                <w:sz w:val="20"/>
              </w:rPr>
              <w:t xml:space="preserve">Выездные мероприятия состоялись с участием лидеров некоммерческих организаций, сотрудников социальных учреждений и администраций муниципальных районов Нижегородской области: </w:t>
            </w:r>
            <w:r w:rsidR="002D2916">
              <w:rPr>
                <w:sz w:val="20"/>
              </w:rPr>
              <w:t xml:space="preserve">в р.п.Ардатов </w:t>
            </w:r>
            <w:r w:rsidR="00AD112B" w:rsidRPr="008C3F8E">
              <w:rPr>
                <w:sz w:val="20"/>
              </w:rPr>
              <w:t>(</w:t>
            </w:r>
            <w:r w:rsidR="009636DC">
              <w:rPr>
                <w:sz w:val="20"/>
              </w:rPr>
              <w:t xml:space="preserve">представители </w:t>
            </w:r>
            <w:r w:rsidRPr="008C3F8E">
              <w:rPr>
                <w:sz w:val="20"/>
              </w:rPr>
              <w:t>Ардатовск</w:t>
            </w:r>
            <w:r w:rsidR="009636DC">
              <w:rPr>
                <w:sz w:val="20"/>
              </w:rPr>
              <w:t>ого</w:t>
            </w:r>
            <w:r w:rsidRPr="008C3F8E">
              <w:rPr>
                <w:sz w:val="20"/>
              </w:rPr>
              <w:t>, Вознесенск</w:t>
            </w:r>
            <w:r w:rsidR="009636DC">
              <w:rPr>
                <w:sz w:val="20"/>
              </w:rPr>
              <w:t>ого</w:t>
            </w:r>
            <w:r w:rsidRPr="008C3F8E">
              <w:rPr>
                <w:sz w:val="20"/>
              </w:rPr>
              <w:t>, г.о.</w:t>
            </w:r>
            <w:r w:rsidR="00EB1BF5">
              <w:rPr>
                <w:sz w:val="20"/>
              </w:rPr>
              <w:t xml:space="preserve">г. Выкса, </w:t>
            </w:r>
            <w:r w:rsidRPr="008C3F8E">
              <w:rPr>
                <w:sz w:val="20"/>
              </w:rPr>
              <w:t>Дивеевск</w:t>
            </w:r>
            <w:r w:rsidR="009636DC">
              <w:rPr>
                <w:sz w:val="20"/>
              </w:rPr>
              <w:t>ого</w:t>
            </w:r>
            <w:r w:rsidR="00EB1BF5">
              <w:rPr>
                <w:sz w:val="20"/>
              </w:rPr>
              <w:t>,  Кулебакск</w:t>
            </w:r>
            <w:r w:rsidR="009636DC">
              <w:rPr>
                <w:sz w:val="20"/>
              </w:rPr>
              <w:t>ого</w:t>
            </w:r>
            <w:r w:rsidRPr="008C3F8E">
              <w:rPr>
                <w:sz w:val="20"/>
              </w:rPr>
              <w:t>, Навашинск</w:t>
            </w:r>
            <w:r w:rsidR="009636DC">
              <w:rPr>
                <w:sz w:val="20"/>
              </w:rPr>
              <w:t>ого</w:t>
            </w:r>
            <w:r w:rsidRPr="008C3F8E">
              <w:rPr>
                <w:sz w:val="20"/>
              </w:rPr>
              <w:t xml:space="preserve"> р</w:t>
            </w:r>
            <w:r w:rsidR="00EB1BF5">
              <w:rPr>
                <w:sz w:val="20"/>
              </w:rPr>
              <w:t>-</w:t>
            </w:r>
            <w:r w:rsidR="00DC613D">
              <w:rPr>
                <w:sz w:val="20"/>
              </w:rPr>
              <w:t>ов</w:t>
            </w:r>
            <w:r w:rsidRPr="008C3F8E">
              <w:rPr>
                <w:sz w:val="20"/>
              </w:rPr>
              <w:t>);</w:t>
            </w:r>
          </w:p>
          <w:p w:rsidR="00DA7772" w:rsidRPr="008C3F8E" w:rsidRDefault="00EB1BF5" w:rsidP="00DC613D">
            <w:pPr>
              <w:jc w:val="both"/>
              <w:rPr>
                <w:sz w:val="20"/>
              </w:rPr>
            </w:pPr>
            <w:r>
              <w:rPr>
                <w:sz w:val="20"/>
              </w:rPr>
              <w:t xml:space="preserve">в </w:t>
            </w:r>
            <w:r w:rsidR="00DA7772" w:rsidRPr="008C3F8E">
              <w:rPr>
                <w:sz w:val="20"/>
              </w:rPr>
              <w:t xml:space="preserve"> р.п. Урень</w:t>
            </w:r>
            <w:r>
              <w:rPr>
                <w:sz w:val="20"/>
              </w:rPr>
              <w:t>: (</w:t>
            </w:r>
            <w:r w:rsidR="009636DC">
              <w:rPr>
                <w:sz w:val="20"/>
              </w:rPr>
              <w:t xml:space="preserve">представители </w:t>
            </w:r>
            <w:r>
              <w:rPr>
                <w:sz w:val="20"/>
              </w:rPr>
              <w:t>Уренск</w:t>
            </w:r>
            <w:r w:rsidR="009636DC">
              <w:rPr>
                <w:sz w:val="20"/>
              </w:rPr>
              <w:t>ого</w:t>
            </w:r>
            <w:r>
              <w:rPr>
                <w:sz w:val="20"/>
              </w:rPr>
              <w:t>, Варнавинск</w:t>
            </w:r>
            <w:r w:rsidR="009636DC">
              <w:rPr>
                <w:sz w:val="20"/>
              </w:rPr>
              <w:t>ого</w:t>
            </w:r>
            <w:r>
              <w:rPr>
                <w:sz w:val="20"/>
              </w:rPr>
              <w:t>, Ветлужск</w:t>
            </w:r>
            <w:r w:rsidR="009636DC">
              <w:rPr>
                <w:sz w:val="20"/>
              </w:rPr>
              <w:t>ого</w:t>
            </w:r>
            <w:r>
              <w:rPr>
                <w:sz w:val="20"/>
              </w:rPr>
              <w:t>, Краснобаковск</w:t>
            </w:r>
            <w:r w:rsidR="009636DC">
              <w:rPr>
                <w:sz w:val="20"/>
              </w:rPr>
              <w:t>ого</w:t>
            </w:r>
            <w:r>
              <w:rPr>
                <w:sz w:val="20"/>
              </w:rPr>
              <w:t>, Тонкинск</w:t>
            </w:r>
            <w:r w:rsidR="009636DC">
              <w:rPr>
                <w:sz w:val="20"/>
              </w:rPr>
              <w:t>ого</w:t>
            </w:r>
            <w:r>
              <w:rPr>
                <w:sz w:val="20"/>
              </w:rPr>
              <w:t>, Тоншаевск</w:t>
            </w:r>
            <w:r w:rsidR="009636DC">
              <w:rPr>
                <w:sz w:val="20"/>
              </w:rPr>
              <w:t>ого</w:t>
            </w:r>
            <w:r>
              <w:rPr>
                <w:sz w:val="20"/>
              </w:rPr>
              <w:t>, Шарангск</w:t>
            </w:r>
            <w:r w:rsidR="009636DC">
              <w:rPr>
                <w:sz w:val="20"/>
              </w:rPr>
              <w:t>ого</w:t>
            </w:r>
            <w:r w:rsidR="00DA7772" w:rsidRPr="008C3F8E">
              <w:rPr>
                <w:sz w:val="20"/>
              </w:rPr>
              <w:t>, Шахунск</w:t>
            </w:r>
            <w:r w:rsidR="009636DC">
              <w:rPr>
                <w:sz w:val="20"/>
              </w:rPr>
              <w:t>ого</w:t>
            </w:r>
            <w:r>
              <w:rPr>
                <w:sz w:val="20"/>
              </w:rPr>
              <w:t xml:space="preserve"> р-</w:t>
            </w:r>
            <w:r w:rsidR="00DC613D">
              <w:rPr>
                <w:sz w:val="20"/>
              </w:rPr>
              <w:t>ов</w:t>
            </w:r>
            <w:r w:rsidR="00DA7772" w:rsidRPr="008C3F8E">
              <w:rPr>
                <w:sz w:val="20"/>
              </w:rPr>
              <w:t>);</w:t>
            </w:r>
            <w:r w:rsidR="00750C16">
              <w:rPr>
                <w:sz w:val="20"/>
              </w:rPr>
              <w:t xml:space="preserve"> </w:t>
            </w:r>
            <w:r w:rsidR="00DA7772" w:rsidRPr="008C3F8E">
              <w:rPr>
                <w:sz w:val="20"/>
              </w:rPr>
              <w:t>в г. Семенов (</w:t>
            </w:r>
            <w:r w:rsidR="009636DC">
              <w:rPr>
                <w:sz w:val="20"/>
              </w:rPr>
              <w:t xml:space="preserve">представители </w:t>
            </w:r>
            <w:r w:rsidR="00DA7772" w:rsidRPr="008C3F8E">
              <w:rPr>
                <w:sz w:val="20"/>
              </w:rPr>
              <w:lastRenderedPageBreak/>
              <w:t>г.о.</w:t>
            </w:r>
            <w:r>
              <w:rPr>
                <w:sz w:val="20"/>
              </w:rPr>
              <w:t>Семеновский, Городецк</w:t>
            </w:r>
            <w:r w:rsidR="009636DC">
              <w:rPr>
                <w:sz w:val="20"/>
              </w:rPr>
              <w:t>ого</w:t>
            </w:r>
            <w:r w:rsidR="00DA7772" w:rsidRPr="008C3F8E">
              <w:rPr>
                <w:sz w:val="20"/>
              </w:rPr>
              <w:t>,</w:t>
            </w:r>
            <w:r>
              <w:rPr>
                <w:sz w:val="20"/>
              </w:rPr>
              <w:t xml:space="preserve"> г.о.г.Чкаловск, Ковернинск</w:t>
            </w:r>
            <w:r w:rsidR="009636DC">
              <w:rPr>
                <w:sz w:val="20"/>
              </w:rPr>
              <w:t>ого</w:t>
            </w:r>
            <w:r w:rsidR="00DA7772" w:rsidRPr="008C3F8E">
              <w:rPr>
                <w:sz w:val="20"/>
              </w:rPr>
              <w:t xml:space="preserve">, </w:t>
            </w:r>
            <w:r>
              <w:rPr>
                <w:sz w:val="20"/>
              </w:rPr>
              <w:t>г.о.Сокольский, Воскресенск</w:t>
            </w:r>
            <w:r w:rsidR="009636DC">
              <w:rPr>
                <w:sz w:val="20"/>
              </w:rPr>
              <w:t>ого</w:t>
            </w:r>
            <w:r>
              <w:rPr>
                <w:sz w:val="20"/>
              </w:rPr>
              <w:t>, Балахнинск</w:t>
            </w:r>
            <w:r w:rsidR="009636DC">
              <w:rPr>
                <w:sz w:val="20"/>
              </w:rPr>
              <w:t>ого</w:t>
            </w:r>
            <w:r>
              <w:rPr>
                <w:sz w:val="20"/>
              </w:rPr>
              <w:t xml:space="preserve"> р-</w:t>
            </w:r>
            <w:r w:rsidR="00DC613D">
              <w:rPr>
                <w:sz w:val="20"/>
              </w:rPr>
              <w:t>ов</w:t>
            </w:r>
            <w:r w:rsidR="00DA7772" w:rsidRPr="008C3F8E">
              <w:rPr>
                <w:sz w:val="20"/>
              </w:rPr>
              <w:t>, г.о.г.Бор)</w:t>
            </w:r>
            <w:r w:rsidR="002D2916">
              <w:rPr>
                <w:sz w:val="20"/>
              </w:rPr>
              <w:t>.</w:t>
            </w:r>
          </w:p>
        </w:tc>
        <w:tc>
          <w:tcPr>
            <w:tcW w:w="3119" w:type="dxa"/>
            <w:shd w:val="clear" w:color="auto" w:fill="auto"/>
          </w:tcPr>
          <w:p w:rsidR="00DA7772" w:rsidRPr="008C3F8E" w:rsidRDefault="00DA7772" w:rsidP="00DA7772">
            <w:pPr>
              <w:rPr>
                <w:sz w:val="20"/>
              </w:rPr>
            </w:pPr>
            <w:r w:rsidRPr="008C3F8E">
              <w:rPr>
                <w:sz w:val="20"/>
              </w:rPr>
              <w:lastRenderedPageBreak/>
              <w:t>Количество проведенных семинаров, ед</w:t>
            </w:r>
          </w:p>
        </w:tc>
        <w:tc>
          <w:tcPr>
            <w:tcW w:w="992" w:type="dxa"/>
            <w:shd w:val="clear" w:color="auto" w:fill="auto"/>
            <w:vAlign w:val="center"/>
          </w:tcPr>
          <w:p w:rsidR="00DA7772" w:rsidRPr="008C3F8E" w:rsidRDefault="00DA7772" w:rsidP="00DA7772">
            <w:pPr>
              <w:jc w:val="center"/>
              <w:rPr>
                <w:sz w:val="20"/>
              </w:rPr>
            </w:pPr>
            <w:r w:rsidRPr="008C3F8E">
              <w:rPr>
                <w:sz w:val="20"/>
              </w:rPr>
              <w:t>6</w:t>
            </w:r>
          </w:p>
        </w:tc>
        <w:tc>
          <w:tcPr>
            <w:tcW w:w="992" w:type="dxa"/>
            <w:shd w:val="clear" w:color="auto" w:fill="auto"/>
            <w:vAlign w:val="center"/>
          </w:tcPr>
          <w:p w:rsidR="00DA7772" w:rsidRPr="00D91ACC" w:rsidRDefault="00D91ACC" w:rsidP="00DA7772">
            <w:pPr>
              <w:jc w:val="center"/>
              <w:rPr>
                <w:sz w:val="20"/>
                <w:lang w:val="en-US"/>
              </w:rPr>
            </w:pPr>
            <w:r>
              <w:rPr>
                <w:sz w:val="20"/>
                <w:lang w:val="en-US"/>
              </w:rPr>
              <w:t>9</w:t>
            </w:r>
          </w:p>
        </w:tc>
        <w:tc>
          <w:tcPr>
            <w:tcW w:w="992" w:type="dxa"/>
            <w:shd w:val="clear" w:color="auto" w:fill="auto"/>
            <w:vAlign w:val="center"/>
          </w:tcPr>
          <w:p w:rsidR="00DA7772" w:rsidRPr="008C3F8E" w:rsidRDefault="00D91ACC" w:rsidP="00DA7772">
            <w:pPr>
              <w:jc w:val="center"/>
              <w:rPr>
                <w:sz w:val="20"/>
              </w:rPr>
            </w:pPr>
            <w:r>
              <w:rPr>
                <w:sz w:val="20"/>
                <w:lang w:val="en-US"/>
              </w:rPr>
              <w:t>1</w:t>
            </w:r>
            <w:r w:rsidR="00DA7772">
              <w:rPr>
                <w:sz w:val="20"/>
              </w:rPr>
              <w:t>50%</w:t>
            </w:r>
          </w:p>
        </w:tc>
        <w:tc>
          <w:tcPr>
            <w:tcW w:w="2127" w:type="dxa"/>
            <w:shd w:val="clear" w:color="auto" w:fill="auto"/>
          </w:tcPr>
          <w:p w:rsidR="00DA7772" w:rsidRPr="008C3F8E" w:rsidRDefault="00DA7772" w:rsidP="00DA7772">
            <w:pPr>
              <w:jc w:val="center"/>
              <w:rPr>
                <w:sz w:val="20"/>
              </w:rPr>
            </w:pPr>
            <w:r w:rsidRPr="008C3F8E">
              <w:rPr>
                <w:sz w:val="20"/>
              </w:rPr>
              <w:t xml:space="preserve">Министерство внутренней региональной и муниципальной политики </w:t>
            </w:r>
            <w:r w:rsidRPr="008C3F8E">
              <w:rPr>
                <w:sz w:val="20"/>
              </w:rPr>
              <w:lastRenderedPageBreak/>
              <w:t>Нижегородской области,</w:t>
            </w:r>
          </w:p>
          <w:p w:rsidR="00DA7772" w:rsidRPr="008C3F8E" w:rsidRDefault="00DA7772" w:rsidP="00DA7772">
            <w:pPr>
              <w:autoSpaceDE w:val="0"/>
              <w:autoSpaceDN w:val="0"/>
              <w:adjustRightInd w:val="0"/>
              <w:jc w:val="center"/>
              <w:rPr>
                <w:sz w:val="20"/>
              </w:rPr>
            </w:pPr>
            <w:r w:rsidRPr="008C3F8E">
              <w:rPr>
                <w:color w:val="000000"/>
                <w:sz w:val="20"/>
              </w:rPr>
              <w:t>органы местного самоуправления муниципальных районов и городских округов Нижегородской области</w:t>
            </w:r>
          </w:p>
          <w:p w:rsidR="00DA7772" w:rsidRPr="008C3F8E" w:rsidRDefault="00DA7772" w:rsidP="00DA7772">
            <w:pPr>
              <w:jc w:val="center"/>
              <w:rPr>
                <w:sz w:val="20"/>
              </w:rPr>
            </w:pPr>
            <w:r w:rsidRPr="008C3F8E">
              <w:rPr>
                <w:color w:val="000000"/>
                <w:sz w:val="20"/>
              </w:rPr>
              <w:t>(по согласованию, при необходимости)</w:t>
            </w:r>
          </w:p>
        </w:tc>
      </w:tr>
      <w:tr w:rsidR="00A07662" w:rsidTr="00793969">
        <w:tc>
          <w:tcPr>
            <w:tcW w:w="838" w:type="dxa"/>
            <w:shd w:val="clear" w:color="auto" w:fill="auto"/>
          </w:tcPr>
          <w:p w:rsidR="00A07662" w:rsidRPr="00C572DE" w:rsidRDefault="00A07662" w:rsidP="00A07662">
            <w:pPr>
              <w:pStyle w:val="a5"/>
              <w:jc w:val="center"/>
              <w:rPr>
                <w:color w:val="000000"/>
              </w:rPr>
            </w:pPr>
            <w:r w:rsidRPr="00C572DE">
              <w:rPr>
                <w:color w:val="000000"/>
                <w:sz w:val="22"/>
                <w:szCs w:val="22"/>
              </w:rPr>
              <w:lastRenderedPageBreak/>
              <w:t>2.1</w:t>
            </w:r>
            <w:r>
              <w:rPr>
                <w:color w:val="000000"/>
                <w:sz w:val="22"/>
                <w:szCs w:val="22"/>
              </w:rPr>
              <w:t>6.</w:t>
            </w:r>
          </w:p>
        </w:tc>
        <w:tc>
          <w:tcPr>
            <w:tcW w:w="14949" w:type="dxa"/>
            <w:gridSpan w:val="7"/>
            <w:shd w:val="clear" w:color="auto" w:fill="auto"/>
          </w:tcPr>
          <w:p w:rsidR="00A07662" w:rsidRPr="00C572DE" w:rsidRDefault="00A07662" w:rsidP="00A07662">
            <w:pPr>
              <w:pStyle w:val="a5"/>
              <w:rPr>
                <w:b/>
                <w:color w:val="000000"/>
              </w:rPr>
            </w:pPr>
            <w:r w:rsidRPr="00C572DE">
              <w:rPr>
                <w:i/>
                <w:color w:val="000000"/>
                <w:sz w:val="22"/>
                <w:szCs w:val="22"/>
              </w:rPr>
              <w:t>Организация мониторинга состояния и развития конкурентной среды на рынках товаров и услуг Нижегородской области</w:t>
            </w:r>
          </w:p>
        </w:tc>
      </w:tr>
      <w:tr w:rsidR="00A07662" w:rsidTr="00793969">
        <w:tc>
          <w:tcPr>
            <w:tcW w:w="838" w:type="dxa"/>
            <w:shd w:val="clear" w:color="auto" w:fill="auto"/>
            <w:vAlign w:val="center"/>
          </w:tcPr>
          <w:p w:rsidR="00A07662" w:rsidRPr="008C3F8E" w:rsidRDefault="00A07662" w:rsidP="00A07662">
            <w:pPr>
              <w:jc w:val="center"/>
              <w:rPr>
                <w:sz w:val="20"/>
              </w:rPr>
            </w:pPr>
            <w:r w:rsidRPr="008C3F8E">
              <w:rPr>
                <w:sz w:val="20"/>
              </w:rPr>
              <w:t>2.16.1.</w:t>
            </w:r>
          </w:p>
        </w:tc>
        <w:tc>
          <w:tcPr>
            <w:tcW w:w="2848" w:type="dxa"/>
            <w:shd w:val="clear" w:color="auto" w:fill="auto"/>
          </w:tcPr>
          <w:p w:rsidR="00A07662" w:rsidRPr="008C3F8E" w:rsidRDefault="00A07662" w:rsidP="00A07662">
            <w:pPr>
              <w:pStyle w:val="a5"/>
              <w:rPr>
                <w:sz w:val="20"/>
              </w:rPr>
            </w:pPr>
            <w:r w:rsidRPr="008C3F8E">
              <w:rPr>
                <w:sz w:val="20"/>
              </w:rPr>
              <w:t>Организация и проведение мониторингов:</w:t>
            </w:r>
          </w:p>
          <w:p w:rsidR="00A07662" w:rsidRPr="008C3F8E" w:rsidRDefault="00A07662" w:rsidP="00A07662">
            <w:pPr>
              <w:pStyle w:val="a5"/>
              <w:rPr>
                <w:sz w:val="20"/>
              </w:rPr>
            </w:pPr>
            <w:r w:rsidRPr="008C3F8E">
              <w:rPr>
                <w:sz w:val="20"/>
              </w:rPr>
              <w:t>- оценки состояния конкурентной среды и административных барьеров субъектами предпринимательской деятельности;</w:t>
            </w:r>
          </w:p>
          <w:p w:rsidR="00A07662" w:rsidRPr="008C3F8E" w:rsidRDefault="00A07662" w:rsidP="00A07662">
            <w:pPr>
              <w:pStyle w:val="a5"/>
              <w:rPr>
                <w:bCs/>
                <w:sz w:val="20"/>
              </w:rPr>
            </w:pPr>
            <w:r w:rsidRPr="008C3F8E">
              <w:rPr>
                <w:sz w:val="20"/>
              </w:rPr>
              <w:t>-</w:t>
            </w:r>
            <w:r w:rsidRPr="008C3F8E">
              <w:rPr>
                <w:bCs/>
                <w:sz w:val="20"/>
              </w:rPr>
              <w:t xml:space="preserve"> удовлетворенности потребителей качеством товаров и услуг на товарных рынках региона и состоянием ценовой конкуренции;</w:t>
            </w:r>
          </w:p>
          <w:p w:rsidR="00A07662" w:rsidRPr="008C3F8E" w:rsidRDefault="00A07662" w:rsidP="00A07662">
            <w:pPr>
              <w:rPr>
                <w:sz w:val="20"/>
              </w:rPr>
            </w:pPr>
            <w:r w:rsidRPr="008C3F8E">
              <w:rPr>
                <w:sz w:val="20"/>
              </w:rPr>
              <w:t>-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 размещаемой уполномоченным органом.</w:t>
            </w:r>
          </w:p>
        </w:tc>
        <w:tc>
          <w:tcPr>
            <w:tcW w:w="3879" w:type="dxa"/>
            <w:shd w:val="clear" w:color="auto" w:fill="auto"/>
          </w:tcPr>
          <w:p w:rsidR="00430B17" w:rsidRPr="00430B17" w:rsidRDefault="00430B17" w:rsidP="00655C4D">
            <w:pPr>
              <w:ind w:firstLine="371"/>
              <w:jc w:val="both"/>
              <w:rPr>
                <w:sz w:val="20"/>
              </w:rPr>
            </w:pPr>
            <w:r w:rsidRPr="00430B17">
              <w:rPr>
                <w:sz w:val="20"/>
              </w:rPr>
              <w:t xml:space="preserve">Министерством промышленности, торговли и предпринимательства Нижегородской области в рамках организации и проведения мониторингов: </w:t>
            </w:r>
          </w:p>
          <w:p w:rsidR="00430B17" w:rsidRPr="00430B17" w:rsidRDefault="00430B17" w:rsidP="00430B17">
            <w:pPr>
              <w:jc w:val="both"/>
              <w:rPr>
                <w:sz w:val="20"/>
              </w:rPr>
            </w:pPr>
            <w:r w:rsidRPr="00430B17">
              <w:rPr>
                <w:sz w:val="20"/>
              </w:rPr>
              <w:t xml:space="preserve">- оценки состояния конкурентной среды и административных барьеров субъектами предпринимательской деятельности; </w:t>
            </w:r>
          </w:p>
          <w:p w:rsidR="00430B17" w:rsidRPr="00430B17" w:rsidRDefault="00430B17" w:rsidP="00430B17">
            <w:pPr>
              <w:jc w:val="both"/>
              <w:rPr>
                <w:bCs/>
                <w:sz w:val="20"/>
              </w:rPr>
            </w:pPr>
            <w:r w:rsidRPr="00430B17">
              <w:rPr>
                <w:sz w:val="20"/>
              </w:rPr>
              <w:t>-</w:t>
            </w:r>
            <w:r w:rsidRPr="00430B17">
              <w:rPr>
                <w:bCs/>
                <w:sz w:val="20"/>
              </w:rPr>
              <w:t xml:space="preserve"> удовлетворенности потребителей качеством товаров и услуг на товарных рынках региона и состоянием ценовой конкуренции; </w:t>
            </w:r>
          </w:p>
          <w:p w:rsidR="00430B17" w:rsidRPr="00430B17" w:rsidRDefault="00430B17" w:rsidP="00430B17">
            <w:pPr>
              <w:jc w:val="both"/>
              <w:rPr>
                <w:sz w:val="20"/>
              </w:rPr>
            </w:pPr>
            <w:r w:rsidRPr="00430B17">
              <w:rPr>
                <w:sz w:val="20"/>
              </w:rPr>
              <w:t>-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 размещаемой уполномоченным органом</w:t>
            </w:r>
            <w:r w:rsidR="00930B2B">
              <w:rPr>
                <w:sz w:val="20"/>
              </w:rPr>
              <w:t>.</w:t>
            </w:r>
          </w:p>
          <w:p w:rsidR="008C55C7" w:rsidRPr="008C55C7" w:rsidRDefault="00930B2B" w:rsidP="000D275B">
            <w:pPr>
              <w:jc w:val="both"/>
              <w:rPr>
                <w:sz w:val="20"/>
                <w:highlight w:val="green"/>
              </w:rPr>
            </w:pPr>
            <w:r>
              <w:rPr>
                <w:sz w:val="20"/>
              </w:rPr>
              <w:t>Анализ р</w:t>
            </w:r>
            <w:r w:rsidR="008C55C7" w:rsidRPr="008C55C7">
              <w:rPr>
                <w:sz w:val="20"/>
              </w:rPr>
              <w:t>езультат</w:t>
            </w:r>
            <w:r>
              <w:rPr>
                <w:sz w:val="20"/>
              </w:rPr>
              <w:t>ов</w:t>
            </w:r>
            <w:r w:rsidR="008C55C7" w:rsidRPr="008C55C7">
              <w:rPr>
                <w:sz w:val="20"/>
              </w:rPr>
              <w:t xml:space="preserve"> проведенн</w:t>
            </w:r>
            <w:r>
              <w:rPr>
                <w:sz w:val="20"/>
              </w:rPr>
              <w:t>ых</w:t>
            </w:r>
            <w:r w:rsidR="008C55C7" w:rsidRPr="008C55C7">
              <w:rPr>
                <w:sz w:val="20"/>
              </w:rPr>
              <w:t xml:space="preserve"> мониторинг</w:t>
            </w:r>
            <w:r>
              <w:rPr>
                <w:sz w:val="20"/>
              </w:rPr>
              <w:t>ов</w:t>
            </w:r>
            <w:r w:rsidR="008C55C7" w:rsidRPr="008C55C7">
              <w:rPr>
                <w:sz w:val="20"/>
              </w:rPr>
              <w:t xml:space="preserve"> </w:t>
            </w:r>
            <w:r w:rsidR="000D275B">
              <w:rPr>
                <w:sz w:val="20"/>
              </w:rPr>
              <w:t>планируется провести</w:t>
            </w:r>
            <w:r w:rsidR="008C55C7" w:rsidRPr="008C55C7">
              <w:rPr>
                <w:sz w:val="20"/>
              </w:rPr>
              <w:t xml:space="preserve"> в </w:t>
            </w:r>
            <w:r w:rsidR="008C55C7" w:rsidRPr="008C55C7">
              <w:rPr>
                <w:sz w:val="20"/>
                <w:lang w:val="en-US"/>
              </w:rPr>
              <w:t>IV</w:t>
            </w:r>
            <w:r w:rsidR="008C55C7" w:rsidRPr="008C55C7">
              <w:rPr>
                <w:sz w:val="20"/>
              </w:rPr>
              <w:t xml:space="preserve"> квартале 2016 г.</w:t>
            </w:r>
          </w:p>
        </w:tc>
        <w:tc>
          <w:tcPr>
            <w:tcW w:w="3119" w:type="dxa"/>
            <w:shd w:val="clear" w:color="auto" w:fill="auto"/>
          </w:tcPr>
          <w:p w:rsidR="00A07662" w:rsidRPr="008C3F8E" w:rsidRDefault="00A07662" w:rsidP="00A07662">
            <w:pPr>
              <w:pStyle w:val="a5"/>
              <w:rPr>
                <w:color w:val="000000"/>
                <w:sz w:val="20"/>
              </w:rPr>
            </w:pPr>
            <w:r w:rsidRPr="008C3F8E">
              <w:rPr>
                <w:color w:val="000000"/>
                <w:sz w:val="20"/>
              </w:rPr>
              <w:t>Количество проведенных мониторингов, ед.</w:t>
            </w:r>
          </w:p>
          <w:p w:rsidR="00A07662" w:rsidRPr="008C3F8E" w:rsidRDefault="00A07662" w:rsidP="00A07662">
            <w:pPr>
              <w:rPr>
                <w:sz w:val="20"/>
              </w:rPr>
            </w:pPr>
          </w:p>
        </w:tc>
        <w:tc>
          <w:tcPr>
            <w:tcW w:w="992" w:type="dxa"/>
            <w:shd w:val="clear" w:color="auto" w:fill="auto"/>
            <w:vAlign w:val="center"/>
          </w:tcPr>
          <w:p w:rsidR="00A07662" w:rsidRPr="008C3F8E" w:rsidRDefault="00A07662" w:rsidP="00A07662">
            <w:pPr>
              <w:jc w:val="center"/>
              <w:rPr>
                <w:sz w:val="20"/>
              </w:rPr>
            </w:pPr>
            <w:r w:rsidRPr="008C3F8E">
              <w:rPr>
                <w:sz w:val="20"/>
              </w:rPr>
              <w:t>3</w:t>
            </w:r>
          </w:p>
        </w:tc>
        <w:tc>
          <w:tcPr>
            <w:tcW w:w="992" w:type="dxa"/>
            <w:shd w:val="clear" w:color="auto" w:fill="auto"/>
            <w:vAlign w:val="center"/>
          </w:tcPr>
          <w:p w:rsidR="00A07662" w:rsidRPr="008C3F8E" w:rsidRDefault="009636DC" w:rsidP="00A07662">
            <w:pPr>
              <w:jc w:val="center"/>
              <w:rPr>
                <w:sz w:val="20"/>
              </w:rPr>
            </w:pPr>
            <w:r>
              <w:rPr>
                <w:sz w:val="20"/>
              </w:rPr>
              <w:t>3</w:t>
            </w:r>
          </w:p>
        </w:tc>
        <w:tc>
          <w:tcPr>
            <w:tcW w:w="992" w:type="dxa"/>
            <w:shd w:val="clear" w:color="auto" w:fill="auto"/>
            <w:vAlign w:val="center"/>
          </w:tcPr>
          <w:p w:rsidR="00A07662" w:rsidRPr="008C3F8E" w:rsidRDefault="009636DC" w:rsidP="00A07662">
            <w:pPr>
              <w:pStyle w:val="a5"/>
              <w:jc w:val="center"/>
              <w:rPr>
                <w:color w:val="000000"/>
                <w:sz w:val="20"/>
              </w:rPr>
            </w:pPr>
            <w:r>
              <w:rPr>
                <w:color w:val="000000"/>
                <w:sz w:val="20"/>
              </w:rPr>
              <w:t>100%</w:t>
            </w:r>
          </w:p>
        </w:tc>
        <w:tc>
          <w:tcPr>
            <w:tcW w:w="2127" w:type="dxa"/>
            <w:shd w:val="clear" w:color="auto" w:fill="auto"/>
          </w:tcPr>
          <w:p w:rsidR="00A07662" w:rsidRPr="008C3F8E" w:rsidRDefault="00A07662" w:rsidP="00A07662">
            <w:pPr>
              <w:pStyle w:val="a5"/>
              <w:jc w:val="center"/>
              <w:rPr>
                <w:color w:val="000000"/>
                <w:sz w:val="20"/>
              </w:rPr>
            </w:pPr>
            <w:r w:rsidRPr="008C3F8E">
              <w:rPr>
                <w:color w:val="000000"/>
                <w:sz w:val="20"/>
              </w:rPr>
              <w:t>Министерство промышленности, торговли и предпринимательства Нижегородской области;</w:t>
            </w:r>
          </w:p>
          <w:p w:rsidR="00A07662" w:rsidRPr="008C3F8E" w:rsidRDefault="00A07662" w:rsidP="00A07662">
            <w:pPr>
              <w:pStyle w:val="a5"/>
              <w:jc w:val="center"/>
              <w:rPr>
                <w:color w:val="000000"/>
                <w:sz w:val="20"/>
              </w:rPr>
            </w:pPr>
            <w:r w:rsidRPr="008C3F8E">
              <w:rPr>
                <w:color w:val="000000"/>
                <w:sz w:val="20"/>
              </w:rPr>
              <w:t>общественные организации Нижегородской области**</w:t>
            </w:r>
            <w:r w:rsidR="007A1FB4">
              <w:rPr>
                <w:color w:val="000000"/>
                <w:sz w:val="20"/>
              </w:rPr>
              <w:t>*</w:t>
            </w:r>
            <w:r w:rsidRPr="008C3F8E">
              <w:rPr>
                <w:color w:val="000000"/>
                <w:sz w:val="20"/>
              </w:rPr>
              <w:t>*</w:t>
            </w:r>
          </w:p>
          <w:p w:rsidR="00A07662" w:rsidRPr="008C3F8E" w:rsidRDefault="00A07662" w:rsidP="00A07662">
            <w:pPr>
              <w:pStyle w:val="a5"/>
              <w:jc w:val="center"/>
              <w:rPr>
                <w:color w:val="000000"/>
                <w:sz w:val="20"/>
              </w:rPr>
            </w:pPr>
            <w:r w:rsidRPr="008C3F8E">
              <w:rPr>
                <w:color w:val="000000"/>
                <w:sz w:val="20"/>
              </w:rPr>
              <w:t>(по согласованию),</w:t>
            </w:r>
          </w:p>
          <w:p w:rsidR="00A07662" w:rsidRPr="008C3F8E" w:rsidRDefault="00A07662" w:rsidP="00A07662">
            <w:pPr>
              <w:autoSpaceDE w:val="0"/>
              <w:autoSpaceDN w:val="0"/>
              <w:adjustRightInd w:val="0"/>
              <w:jc w:val="center"/>
              <w:rPr>
                <w:sz w:val="20"/>
              </w:rPr>
            </w:pPr>
            <w:r w:rsidRPr="008C3F8E">
              <w:rPr>
                <w:color w:val="000000"/>
                <w:sz w:val="20"/>
              </w:rPr>
              <w:t>органы местного самоуправления муниципальных районов и городских округов Нижегородской области</w:t>
            </w:r>
          </w:p>
          <w:p w:rsidR="00A07662" w:rsidRPr="008C3F8E" w:rsidRDefault="00A07662" w:rsidP="00A07662">
            <w:pPr>
              <w:pStyle w:val="a5"/>
              <w:jc w:val="center"/>
              <w:rPr>
                <w:color w:val="000000"/>
                <w:sz w:val="20"/>
              </w:rPr>
            </w:pPr>
            <w:r w:rsidRPr="008C3F8E">
              <w:rPr>
                <w:color w:val="000000"/>
                <w:sz w:val="20"/>
              </w:rPr>
              <w:t>(по согласованию, при необходимости)</w:t>
            </w:r>
          </w:p>
          <w:p w:rsidR="00A07662" w:rsidRPr="008C3F8E" w:rsidRDefault="00A07662" w:rsidP="00A07662">
            <w:pPr>
              <w:rPr>
                <w:sz w:val="20"/>
              </w:rPr>
            </w:pPr>
          </w:p>
        </w:tc>
      </w:tr>
      <w:tr w:rsidR="00A84BFA" w:rsidTr="00793969">
        <w:tc>
          <w:tcPr>
            <w:tcW w:w="838" w:type="dxa"/>
            <w:shd w:val="clear" w:color="auto" w:fill="auto"/>
            <w:vAlign w:val="center"/>
          </w:tcPr>
          <w:p w:rsidR="00A84BFA" w:rsidRPr="008170B1" w:rsidRDefault="00A84BFA" w:rsidP="004A4AEF">
            <w:pPr>
              <w:jc w:val="center"/>
              <w:rPr>
                <w:sz w:val="20"/>
              </w:rPr>
            </w:pPr>
            <w:r w:rsidRPr="008170B1">
              <w:rPr>
                <w:sz w:val="20"/>
              </w:rPr>
              <w:t>2.16.2.</w:t>
            </w:r>
          </w:p>
        </w:tc>
        <w:tc>
          <w:tcPr>
            <w:tcW w:w="2848" w:type="dxa"/>
            <w:shd w:val="clear" w:color="auto" w:fill="auto"/>
          </w:tcPr>
          <w:p w:rsidR="00A84BFA" w:rsidRPr="008170B1" w:rsidRDefault="00A84BFA" w:rsidP="004A4AEF">
            <w:pPr>
              <w:pStyle w:val="a5"/>
              <w:rPr>
                <w:sz w:val="20"/>
              </w:rPr>
            </w:pPr>
            <w:r w:rsidRPr="008170B1">
              <w:rPr>
                <w:sz w:val="20"/>
              </w:rPr>
              <w:t xml:space="preserve">Организация и проведение мониторингов деятельности субъектов естественных </w:t>
            </w:r>
            <w:r w:rsidRPr="008170B1">
              <w:rPr>
                <w:sz w:val="20"/>
              </w:rPr>
              <w:lastRenderedPageBreak/>
              <w:t>монополий на территории Нижегородской области, предусматривающих:</w:t>
            </w:r>
          </w:p>
          <w:p w:rsidR="00A84BFA" w:rsidRPr="008170B1" w:rsidRDefault="00A84BFA" w:rsidP="004A4AEF">
            <w:pPr>
              <w:pStyle w:val="a5"/>
              <w:rPr>
                <w:sz w:val="20"/>
              </w:rPr>
            </w:pPr>
            <w:r w:rsidRPr="008170B1">
              <w:rPr>
                <w:sz w:val="20"/>
              </w:rPr>
              <w:t>- формирование перечня рынков,  на которых присутствуют субъекты естественных монополий;</w:t>
            </w:r>
          </w:p>
          <w:p w:rsidR="00A84BFA" w:rsidRPr="008170B1" w:rsidRDefault="00A84BFA" w:rsidP="004A4AEF">
            <w:pPr>
              <w:pStyle w:val="a5"/>
              <w:rPr>
                <w:sz w:val="20"/>
              </w:rPr>
            </w:pPr>
            <w:r w:rsidRPr="008170B1">
              <w:rPr>
                <w:sz w:val="20"/>
              </w:rPr>
              <w:t>- сбор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A84BFA" w:rsidRPr="008170B1" w:rsidRDefault="00A84BFA" w:rsidP="004A4AEF">
            <w:pPr>
              <w:pStyle w:val="a5"/>
              <w:rPr>
                <w:sz w:val="20"/>
              </w:rPr>
            </w:pPr>
            <w:r w:rsidRPr="008170B1">
              <w:rPr>
                <w:sz w:val="20"/>
              </w:rPr>
              <w:t>- сбор и анализ данных об уровнях тарифов (цен), установленных региональным органом по регулированию тарифов;</w:t>
            </w:r>
          </w:p>
          <w:p w:rsidR="00A84BFA" w:rsidRPr="008170B1" w:rsidRDefault="00A84BFA" w:rsidP="004A4AEF">
            <w:pPr>
              <w:pStyle w:val="a5"/>
              <w:rPr>
                <w:sz w:val="20"/>
              </w:rPr>
            </w:pPr>
            <w:r w:rsidRPr="008170B1">
              <w:rPr>
                <w:sz w:val="20"/>
              </w:rPr>
              <w:t>- обеспечение контроля за соблюдением Стандартов раскрытия информации субъектами естественных монополий ;</w:t>
            </w:r>
          </w:p>
          <w:p w:rsidR="00A84BFA" w:rsidRPr="008170B1" w:rsidRDefault="00A84BFA" w:rsidP="004A4AEF">
            <w:pPr>
              <w:rPr>
                <w:sz w:val="20"/>
              </w:rPr>
            </w:pPr>
            <w:r w:rsidRPr="008170B1">
              <w:rPr>
                <w:sz w:val="20"/>
              </w:rPr>
              <w:t xml:space="preserve">- сбор данных  об оценках эффективности реализации инвестиционной программы и </w:t>
            </w:r>
            <w:r w:rsidRPr="008170B1">
              <w:rPr>
                <w:sz w:val="20"/>
              </w:rPr>
              <w:lastRenderedPageBreak/>
              <w:t>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задействованных в механизмах общественного контроля за деятельностью субъектов естественных монополий.</w:t>
            </w:r>
          </w:p>
        </w:tc>
        <w:tc>
          <w:tcPr>
            <w:tcW w:w="3879" w:type="dxa"/>
            <w:shd w:val="clear" w:color="auto" w:fill="auto"/>
          </w:tcPr>
          <w:p w:rsidR="00A84BFA" w:rsidRPr="00EB1BF5" w:rsidRDefault="00EB1BF5" w:rsidP="00793969">
            <w:pPr>
              <w:suppressAutoHyphens w:val="0"/>
              <w:autoSpaceDE w:val="0"/>
              <w:autoSpaceDN w:val="0"/>
              <w:adjustRightInd w:val="0"/>
              <w:ind w:firstLine="371"/>
              <w:jc w:val="both"/>
              <w:rPr>
                <w:sz w:val="20"/>
              </w:rPr>
            </w:pPr>
            <w:r w:rsidRPr="00EB1BF5">
              <w:rPr>
                <w:sz w:val="20"/>
              </w:rPr>
              <w:lastRenderedPageBreak/>
              <w:t>Региональная служба по тарифам</w:t>
            </w:r>
            <w:r>
              <w:rPr>
                <w:sz w:val="20"/>
              </w:rPr>
              <w:t xml:space="preserve"> </w:t>
            </w:r>
            <w:r w:rsidR="00655C4D">
              <w:rPr>
                <w:sz w:val="20"/>
              </w:rPr>
              <w:t>провела мониторинг, по результатам которого:</w:t>
            </w:r>
          </w:p>
          <w:p w:rsidR="009270C3" w:rsidRPr="009270C3" w:rsidRDefault="00A84BFA" w:rsidP="00793969">
            <w:pPr>
              <w:pStyle w:val="ConsPlusNormal"/>
              <w:numPr>
                <w:ilvl w:val="0"/>
                <w:numId w:val="2"/>
              </w:numPr>
              <w:tabs>
                <w:tab w:val="left" w:pos="424"/>
              </w:tabs>
              <w:ind w:left="0" w:firstLine="0"/>
              <w:jc w:val="both"/>
              <w:rPr>
                <w:rFonts w:ascii="Times New Roman" w:hAnsi="Times New Roman" w:cs="Times New Roman"/>
              </w:rPr>
            </w:pPr>
            <w:r w:rsidRPr="009270C3">
              <w:rPr>
                <w:rFonts w:ascii="Times New Roman" w:hAnsi="Times New Roman" w:cs="Times New Roman"/>
                <w:b/>
              </w:rPr>
              <w:lastRenderedPageBreak/>
              <w:t xml:space="preserve">  </w:t>
            </w:r>
            <w:r w:rsidR="009270C3" w:rsidRPr="009270C3">
              <w:rPr>
                <w:rFonts w:ascii="Times New Roman" w:hAnsi="Times New Roman" w:cs="Times New Roman"/>
              </w:rPr>
              <w:t xml:space="preserve">Рост тарифов на тепловую энергию с июля 2016 года </w:t>
            </w:r>
            <w:r w:rsidR="00655C4D">
              <w:rPr>
                <w:rFonts w:ascii="Times New Roman" w:hAnsi="Times New Roman" w:cs="Times New Roman"/>
              </w:rPr>
              <w:t xml:space="preserve">к декабрю 2015 года составляет </w:t>
            </w:r>
            <w:r w:rsidR="009270C3" w:rsidRPr="009270C3">
              <w:rPr>
                <w:rFonts w:ascii="Times New Roman" w:hAnsi="Times New Roman" w:cs="Times New Roman"/>
              </w:rPr>
              <w:t>105,6 %.</w:t>
            </w:r>
          </w:p>
          <w:p w:rsidR="009270C3" w:rsidRPr="009270C3" w:rsidRDefault="009270C3" w:rsidP="00793969">
            <w:pPr>
              <w:pStyle w:val="ConsPlusNormal"/>
              <w:numPr>
                <w:ilvl w:val="0"/>
                <w:numId w:val="2"/>
              </w:numPr>
              <w:tabs>
                <w:tab w:val="left" w:pos="424"/>
              </w:tabs>
              <w:ind w:left="0" w:firstLine="0"/>
              <w:jc w:val="both"/>
              <w:rPr>
                <w:rFonts w:ascii="Times New Roman" w:hAnsi="Times New Roman" w:cs="Times New Roman"/>
              </w:rPr>
            </w:pPr>
            <w:r w:rsidRPr="009270C3">
              <w:rPr>
                <w:rFonts w:ascii="Times New Roman" w:hAnsi="Times New Roman" w:cs="Times New Roman"/>
              </w:rPr>
              <w:t>Рост тарифов в сфере водоснабжения и водоотведения с июля 2016 года к дека</w:t>
            </w:r>
            <w:r w:rsidR="000D275B">
              <w:rPr>
                <w:rFonts w:ascii="Times New Roman" w:hAnsi="Times New Roman" w:cs="Times New Roman"/>
              </w:rPr>
              <w:t>брю 2015 года составляет 106,3</w:t>
            </w:r>
            <w:r w:rsidRPr="009270C3">
              <w:rPr>
                <w:rFonts w:ascii="Times New Roman" w:hAnsi="Times New Roman" w:cs="Times New Roman"/>
              </w:rPr>
              <w:t xml:space="preserve"> %.</w:t>
            </w:r>
          </w:p>
          <w:p w:rsidR="009270C3" w:rsidRPr="009270C3" w:rsidRDefault="009270C3" w:rsidP="00793969">
            <w:pPr>
              <w:pStyle w:val="ConsPlusNormal"/>
              <w:numPr>
                <w:ilvl w:val="0"/>
                <w:numId w:val="2"/>
              </w:numPr>
              <w:tabs>
                <w:tab w:val="left" w:pos="424"/>
              </w:tabs>
              <w:ind w:left="0" w:firstLine="0"/>
              <w:jc w:val="both"/>
              <w:rPr>
                <w:rFonts w:ascii="Times New Roman" w:hAnsi="Times New Roman" w:cs="Times New Roman"/>
              </w:rPr>
            </w:pPr>
            <w:r w:rsidRPr="009270C3">
              <w:rPr>
                <w:rFonts w:ascii="Times New Roman" w:hAnsi="Times New Roman" w:cs="Times New Roman"/>
              </w:rPr>
              <w:t>Рост тарифов на услуги по утилизации, обезвреживанию и захоронению твердых бытовых отходов с июля 2016 года к дек</w:t>
            </w:r>
            <w:r w:rsidR="000D275B">
              <w:rPr>
                <w:rFonts w:ascii="Times New Roman" w:hAnsi="Times New Roman" w:cs="Times New Roman"/>
              </w:rPr>
              <w:t>абрю 2015 года составляет 108,3</w:t>
            </w:r>
            <w:r w:rsidRPr="009270C3">
              <w:rPr>
                <w:rFonts w:ascii="Times New Roman" w:hAnsi="Times New Roman" w:cs="Times New Roman"/>
              </w:rPr>
              <w:t>% (без учета инвестиционной составляющей).</w:t>
            </w:r>
          </w:p>
          <w:p w:rsidR="009270C3" w:rsidRPr="009270C3" w:rsidRDefault="009270C3" w:rsidP="00793969">
            <w:pPr>
              <w:pStyle w:val="ConsPlusNormal"/>
              <w:numPr>
                <w:ilvl w:val="0"/>
                <w:numId w:val="2"/>
              </w:numPr>
              <w:tabs>
                <w:tab w:val="left" w:pos="424"/>
              </w:tabs>
              <w:ind w:left="0" w:firstLine="0"/>
              <w:jc w:val="both"/>
              <w:rPr>
                <w:rFonts w:ascii="Times New Roman" w:hAnsi="Times New Roman" w:cs="Times New Roman"/>
              </w:rPr>
            </w:pPr>
            <w:r w:rsidRPr="009270C3">
              <w:rPr>
                <w:rFonts w:ascii="Times New Roman" w:hAnsi="Times New Roman" w:cs="Times New Roman"/>
              </w:rPr>
              <w:t>Рост тарифов на услуги по транспортировке газа по газораспределительным сетям (груп</w:t>
            </w:r>
            <w:r w:rsidR="009636DC">
              <w:rPr>
                <w:rFonts w:ascii="Times New Roman" w:hAnsi="Times New Roman" w:cs="Times New Roman"/>
              </w:rPr>
              <w:t xml:space="preserve">па потребителей – население) по состоянию на 01.10.2016 </w:t>
            </w:r>
            <w:r w:rsidRPr="009270C3">
              <w:rPr>
                <w:rFonts w:ascii="Times New Roman" w:hAnsi="Times New Roman" w:cs="Times New Roman"/>
              </w:rPr>
              <w:t xml:space="preserve"> год</w:t>
            </w:r>
            <w:r w:rsidR="009636DC">
              <w:rPr>
                <w:rFonts w:ascii="Times New Roman" w:hAnsi="Times New Roman" w:cs="Times New Roman"/>
              </w:rPr>
              <w:t>а</w:t>
            </w:r>
            <w:r w:rsidRPr="009270C3">
              <w:rPr>
                <w:rFonts w:ascii="Times New Roman" w:hAnsi="Times New Roman" w:cs="Times New Roman"/>
              </w:rPr>
              <w:t xml:space="preserve"> по отношению к 2015 году составляет 107,4%.</w:t>
            </w:r>
          </w:p>
          <w:p w:rsidR="009270C3" w:rsidRPr="009270C3" w:rsidRDefault="009270C3" w:rsidP="00793969">
            <w:pPr>
              <w:pStyle w:val="ConsPlusNormal"/>
              <w:numPr>
                <w:ilvl w:val="0"/>
                <w:numId w:val="2"/>
              </w:numPr>
              <w:tabs>
                <w:tab w:val="left" w:pos="424"/>
              </w:tabs>
              <w:ind w:left="0" w:firstLine="0"/>
              <w:jc w:val="both"/>
              <w:rPr>
                <w:rFonts w:ascii="Times New Roman" w:hAnsi="Times New Roman" w:cs="Times New Roman"/>
              </w:rPr>
            </w:pPr>
            <w:r w:rsidRPr="009270C3">
              <w:rPr>
                <w:rFonts w:ascii="Times New Roman" w:hAnsi="Times New Roman" w:cs="Times New Roman"/>
              </w:rPr>
              <w:t>Рост тарифов на услуги по передаче электрической энергии (одноставочный единый (котловой) тариф) с июля 2016 года по отношению к декабрю 2015 года составляет:</w:t>
            </w:r>
          </w:p>
          <w:p w:rsidR="005D182E" w:rsidRDefault="000D275B" w:rsidP="00793969">
            <w:pPr>
              <w:pStyle w:val="ConsPlusNormal"/>
              <w:jc w:val="both"/>
              <w:rPr>
                <w:rFonts w:ascii="Times New Roman" w:hAnsi="Times New Roman" w:cs="Times New Roman"/>
              </w:rPr>
            </w:pPr>
            <w:r>
              <w:rPr>
                <w:rFonts w:ascii="Times New Roman" w:hAnsi="Times New Roman" w:cs="Times New Roman"/>
              </w:rPr>
              <w:t>ВН</w:t>
            </w:r>
            <w:r w:rsidR="005D182E">
              <w:rPr>
                <w:rFonts w:ascii="Times New Roman" w:hAnsi="Times New Roman" w:cs="Times New Roman"/>
              </w:rPr>
              <w:t xml:space="preserve"> (высокое напряжение) - 120,05%;</w:t>
            </w:r>
            <w:r>
              <w:rPr>
                <w:rFonts w:ascii="Times New Roman" w:hAnsi="Times New Roman" w:cs="Times New Roman"/>
              </w:rPr>
              <w:t xml:space="preserve"> </w:t>
            </w:r>
          </w:p>
          <w:p w:rsidR="005D182E" w:rsidRDefault="000D275B" w:rsidP="00793969">
            <w:pPr>
              <w:pStyle w:val="ConsPlusNormal"/>
              <w:jc w:val="both"/>
              <w:rPr>
                <w:rFonts w:ascii="Times New Roman" w:hAnsi="Times New Roman" w:cs="Times New Roman"/>
              </w:rPr>
            </w:pPr>
            <w:r>
              <w:rPr>
                <w:rFonts w:ascii="Times New Roman" w:hAnsi="Times New Roman" w:cs="Times New Roman"/>
              </w:rPr>
              <w:t xml:space="preserve">СН </w:t>
            </w:r>
            <w:r w:rsidR="005D182E">
              <w:rPr>
                <w:rFonts w:ascii="Times New Roman" w:hAnsi="Times New Roman" w:cs="Times New Roman"/>
                <w:lang w:val="en-US"/>
              </w:rPr>
              <w:t>I</w:t>
            </w:r>
            <w:r w:rsidR="005D182E" w:rsidRPr="005D182E">
              <w:rPr>
                <w:rFonts w:ascii="Times New Roman" w:hAnsi="Times New Roman" w:cs="Times New Roman"/>
              </w:rPr>
              <w:t xml:space="preserve"> </w:t>
            </w:r>
            <w:r w:rsidR="005D182E">
              <w:rPr>
                <w:rFonts w:ascii="Times New Roman" w:hAnsi="Times New Roman" w:cs="Times New Roman"/>
              </w:rPr>
              <w:t>(среднее напряжение)</w:t>
            </w:r>
            <w:r w:rsidR="005D182E" w:rsidRPr="005D182E">
              <w:rPr>
                <w:rFonts w:ascii="Times New Roman" w:hAnsi="Times New Roman" w:cs="Times New Roman"/>
              </w:rPr>
              <w:t xml:space="preserve"> </w:t>
            </w:r>
            <w:r>
              <w:rPr>
                <w:rFonts w:ascii="Times New Roman" w:hAnsi="Times New Roman" w:cs="Times New Roman"/>
              </w:rPr>
              <w:t>– 132,7</w:t>
            </w:r>
            <w:r w:rsidR="009270C3" w:rsidRPr="009270C3">
              <w:rPr>
                <w:rFonts w:ascii="Times New Roman" w:hAnsi="Times New Roman" w:cs="Times New Roman"/>
              </w:rPr>
              <w:t>%</w:t>
            </w:r>
            <w:r w:rsidR="005D182E">
              <w:rPr>
                <w:rFonts w:ascii="Times New Roman" w:hAnsi="Times New Roman" w:cs="Times New Roman"/>
              </w:rPr>
              <w:t xml:space="preserve">; </w:t>
            </w:r>
          </w:p>
          <w:p w:rsidR="009270C3" w:rsidRPr="009270C3" w:rsidRDefault="005D182E" w:rsidP="00793969">
            <w:pPr>
              <w:pStyle w:val="ConsPlusNormal"/>
              <w:jc w:val="both"/>
              <w:rPr>
                <w:rFonts w:ascii="Times New Roman" w:hAnsi="Times New Roman" w:cs="Times New Roman"/>
              </w:rPr>
            </w:pPr>
            <w:r>
              <w:rPr>
                <w:rFonts w:ascii="Times New Roman" w:hAnsi="Times New Roman" w:cs="Times New Roman"/>
              </w:rPr>
              <w:t xml:space="preserve">СН </w:t>
            </w:r>
            <w:r>
              <w:rPr>
                <w:rFonts w:ascii="Times New Roman" w:hAnsi="Times New Roman" w:cs="Times New Roman"/>
                <w:lang w:val="en-US"/>
              </w:rPr>
              <w:t>II</w:t>
            </w:r>
            <w:r w:rsidRPr="005D182E">
              <w:rPr>
                <w:rFonts w:ascii="Times New Roman" w:hAnsi="Times New Roman" w:cs="Times New Roman"/>
              </w:rPr>
              <w:t xml:space="preserve"> </w:t>
            </w:r>
            <w:r>
              <w:rPr>
                <w:rFonts w:ascii="Times New Roman" w:hAnsi="Times New Roman" w:cs="Times New Roman"/>
              </w:rPr>
              <w:t>–</w:t>
            </w:r>
            <w:r w:rsidRPr="005D182E">
              <w:rPr>
                <w:rFonts w:ascii="Times New Roman" w:hAnsi="Times New Roman" w:cs="Times New Roman"/>
              </w:rPr>
              <w:t xml:space="preserve"> 119</w:t>
            </w:r>
            <w:r>
              <w:rPr>
                <w:rFonts w:ascii="Times New Roman" w:hAnsi="Times New Roman" w:cs="Times New Roman"/>
              </w:rPr>
              <w:t>,</w:t>
            </w:r>
            <w:r w:rsidRPr="005D182E">
              <w:rPr>
                <w:rFonts w:ascii="Times New Roman" w:hAnsi="Times New Roman" w:cs="Times New Roman"/>
              </w:rPr>
              <w:t>48%</w:t>
            </w:r>
            <w:r>
              <w:rPr>
                <w:rFonts w:ascii="Times New Roman" w:hAnsi="Times New Roman" w:cs="Times New Roman"/>
              </w:rPr>
              <w:t xml:space="preserve">;   </w:t>
            </w:r>
            <w:r w:rsidR="009270C3" w:rsidRPr="009270C3">
              <w:rPr>
                <w:rFonts w:ascii="Times New Roman" w:hAnsi="Times New Roman" w:cs="Times New Roman"/>
              </w:rPr>
              <w:t>НН</w:t>
            </w:r>
            <w:r w:rsidRPr="005D182E">
              <w:rPr>
                <w:rFonts w:ascii="Times New Roman" w:hAnsi="Times New Roman" w:cs="Times New Roman"/>
              </w:rPr>
              <w:t xml:space="preserve"> (</w:t>
            </w:r>
            <w:r>
              <w:rPr>
                <w:rFonts w:ascii="Times New Roman" w:hAnsi="Times New Roman" w:cs="Times New Roman"/>
              </w:rPr>
              <w:t>низкое напряжение)</w:t>
            </w:r>
            <w:r w:rsidR="009270C3" w:rsidRPr="009270C3">
              <w:rPr>
                <w:rFonts w:ascii="Times New Roman" w:hAnsi="Times New Roman" w:cs="Times New Roman"/>
              </w:rPr>
              <w:t xml:space="preserve"> – 110,18%.</w:t>
            </w:r>
          </w:p>
          <w:p w:rsidR="009270C3" w:rsidRPr="009270C3" w:rsidRDefault="009270C3" w:rsidP="00793969">
            <w:pPr>
              <w:pStyle w:val="ConsPlusNormal"/>
              <w:jc w:val="both"/>
              <w:rPr>
                <w:rFonts w:ascii="Times New Roman" w:hAnsi="Times New Roman" w:cs="Times New Roman"/>
              </w:rPr>
            </w:pPr>
            <w:r w:rsidRPr="009270C3">
              <w:rPr>
                <w:rFonts w:ascii="Times New Roman" w:hAnsi="Times New Roman" w:cs="Times New Roman"/>
              </w:rPr>
              <w:t xml:space="preserve">6) Рост тарифов на электрическую энергию, поставляемую населению и приравненных к нему категориям потребителей, </w:t>
            </w:r>
            <w:r w:rsidR="009636DC">
              <w:rPr>
                <w:rFonts w:ascii="Times New Roman" w:hAnsi="Times New Roman" w:cs="Times New Roman"/>
              </w:rPr>
              <w:t xml:space="preserve">по состоянию на 01.10.2016 </w:t>
            </w:r>
            <w:r w:rsidR="009636DC" w:rsidRPr="009270C3">
              <w:rPr>
                <w:rFonts w:ascii="Times New Roman" w:hAnsi="Times New Roman" w:cs="Times New Roman"/>
              </w:rPr>
              <w:t xml:space="preserve"> год</w:t>
            </w:r>
            <w:r w:rsidR="009636DC">
              <w:rPr>
                <w:rFonts w:ascii="Times New Roman" w:hAnsi="Times New Roman" w:cs="Times New Roman"/>
              </w:rPr>
              <w:t>а</w:t>
            </w:r>
            <w:r w:rsidR="009636DC" w:rsidRPr="009270C3">
              <w:rPr>
                <w:rFonts w:ascii="Times New Roman" w:hAnsi="Times New Roman" w:cs="Times New Roman"/>
              </w:rPr>
              <w:t xml:space="preserve"> </w:t>
            </w:r>
            <w:r w:rsidRPr="009270C3">
              <w:rPr>
                <w:rFonts w:ascii="Times New Roman" w:hAnsi="Times New Roman" w:cs="Times New Roman"/>
              </w:rPr>
              <w:t>по отношению к 2015 году составляе</w:t>
            </w:r>
            <w:r w:rsidR="000D275B">
              <w:rPr>
                <w:rFonts w:ascii="Times New Roman" w:hAnsi="Times New Roman" w:cs="Times New Roman"/>
              </w:rPr>
              <w:t>т 107,4</w:t>
            </w:r>
            <w:r w:rsidRPr="009270C3">
              <w:rPr>
                <w:rFonts w:ascii="Times New Roman" w:hAnsi="Times New Roman" w:cs="Times New Roman"/>
              </w:rPr>
              <w:t>%.</w:t>
            </w:r>
          </w:p>
          <w:p w:rsidR="009270C3" w:rsidRPr="009270C3" w:rsidRDefault="009270C3" w:rsidP="00793969">
            <w:pPr>
              <w:pStyle w:val="ConsPlusNormal"/>
              <w:jc w:val="both"/>
              <w:rPr>
                <w:rFonts w:ascii="Times New Roman" w:hAnsi="Times New Roman" w:cs="Times New Roman"/>
              </w:rPr>
            </w:pPr>
            <w:r w:rsidRPr="009270C3">
              <w:rPr>
                <w:rFonts w:ascii="Times New Roman" w:hAnsi="Times New Roman" w:cs="Times New Roman"/>
              </w:rPr>
              <w:t xml:space="preserve">7) Рост розничных цен на газ, реализуемый населению, </w:t>
            </w:r>
            <w:r w:rsidR="009636DC">
              <w:rPr>
                <w:rFonts w:ascii="Times New Roman" w:hAnsi="Times New Roman" w:cs="Times New Roman"/>
              </w:rPr>
              <w:t xml:space="preserve">по состоянию на 01.10.2016 </w:t>
            </w:r>
            <w:r w:rsidR="009636DC" w:rsidRPr="009270C3">
              <w:rPr>
                <w:rFonts w:ascii="Times New Roman" w:hAnsi="Times New Roman" w:cs="Times New Roman"/>
              </w:rPr>
              <w:t xml:space="preserve"> год</w:t>
            </w:r>
            <w:r w:rsidR="009636DC">
              <w:rPr>
                <w:rFonts w:ascii="Times New Roman" w:hAnsi="Times New Roman" w:cs="Times New Roman"/>
              </w:rPr>
              <w:t>а</w:t>
            </w:r>
            <w:r w:rsidR="009636DC" w:rsidRPr="009270C3">
              <w:rPr>
                <w:rFonts w:ascii="Times New Roman" w:hAnsi="Times New Roman" w:cs="Times New Roman"/>
              </w:rPr>
              <w:t xml:space="preserve"> </w:t>
            </w:r>
            <w:r w:rsidRPr="009270C3">
              <w:rPr>
                <w:rFonts w:ascii="Times New Roman" w:hAnsi="Times New Roman" w:cs="Times New Roman"/>
              </w:rPr>
              <w:t>по отношен</w:t>
            </w:r>
            <w:r w:rsidR="000D275B">
              <w:rPr>
                <w:rFonts w:ascii="Times New Roman" w:hAnsi="Times New Roman" w:cs="Times New Roman"/>
              </w:rPr>
              <w:t>ию к 2015 году составляет 102,6</w:t>
            </w:r>
            <w:r w:rsidRPr="009270C3">
              <w:rPr>
                <w:rFonts w:ascii="Times New Roman" w:hAnsi="Times New Roman" w:cs="Times New Roman"/>
              </w:rPr>
              <w:t>%.</w:t>
            </w:r>
          </w:p>
          <w:p w:rsidR="00A84BFA" w:rsidRPr="009270C3" w:rsidRDefault="009270C3" w:rsidP="00793969">
            <w:pPr>
              <w:pStyle w:val="ConsPlusNormal"/>
              <w:jc w:val="both"/>
              <w:rPr>
                <w:rFonts w:ascii="Times New Roman" w:hAnsi="Times New Roman" w:cs="Times New Roman"/>
              </w:rPr>
            </w:pPr>
            <w:r w:rsidRPr="009270C3">
              <w:rPr>
                <w:rFonts w:ascii="Times New Roman" w:hAnsi="Times New Roman" w:cs="Times New Roman"/>
              </w:rPr>
              <w:lastRenderedPageBreak/>
              <w:t xml:space="preserve">8) Рост тарифов на услуги по перевозке пассажиров железнодорожным транспортом в пригородном сообщении (первая по маршруту пригородная зона) </w:t>
            </w:r>
            <w:r w:rsidR="009636DC">
              <w:rPr>
                <w:rFonts w:ascii="Times New Roman" w:hAnsi="Times New Roman" w:cs="Times New Roman"/>
              </w:rPr>
              <w:t xml:space="preserve">по состоянию на 01.10.2016 </w:t>
            </w:r>
            <w:r w:rsidR="009636DC" w:rsidRPr="009270C3">
              <w:rPr>
                <w:rFonts w:ascii="Times New Roman" w:hAnsi="Times New Roman" w:cs="Times New Roman"/>
              </w:rPr>
              <w:t xml:space="preserve"> год</w:t>
            </w:r>
            <w:r w:rsidR="009636DC">
              <w:rPr>
                <w:rFonts w:ascii="Times New Roman" w:hAnsi="Times New Roman" w:cs="Times New Roman"/>
              </w:rPr>
              <w:t>а</w:t>
            </w:r>
            <w:r w:rsidRPr="009270C3">
              <w:rPr>
                <w:rFonts w:ascii="Times New Roman" w:hAnsi="Times New Roman" w:cs="Times New Roman"/>
              </w:rPr>
              <w:t xml:space="preserve"> по отношен</w:t>
            </w:r>
            <w:r w:rsidR="000D275B">
              <w:rPr>
                <w:rFonts w:ascii="Times New Roman" w:hAnsi="Times New Roman" w:cs="Times New Roman"/>
              </w:rPr>
              <w:t>ию к 2015 году составляет 110</w:t>
            </w:r>
            <w:r w:rsidRPr="009270C3">
              <w:rPr>
                <w:rFonts w:ascii="Times New Roman" w:hAnsi="Times New Roman" w:cs="Times New Roman"/>
              </w:rPr>
              <w:t>%.</w:t>
            </w:r>
          </w:p>
          <w:p w:rsidR="009270C3" w:rsidRPr="009270C3" w:rsidRDefault="009270C3" w:rsidP="00793969">
            <w:pPr>
              <w:suppressAutoHyphens w:val="0"/>
              <w:autoSpaceDE w:val="0"/>
              <w:autoSpaceDN w:val="0"/>
              <w:adjustRightInd w:val="0"/>
              <w:ind w:firstLine="317"/>
              <w:jc w:val="both"/>
              <w:rPr>
                <w:sz w:val="20"/>
              </w:rPr>
            </w:pPr>
            <w:r w:rsidRPr="009270C3">
              <w:rPr>
                <w:sz w:val="20"/>
              </w:rPr>
              <w:t xml:space="preserve">По контролю за соблюдением стандартов раскрытия информации субъектами естественных монополий – </w:t>
            </w:r>
            <w:r w:rsidR="00EF7414">
              <w:rPr>
                <w:sz w:val="20"/>
              </w:rPr>
              <w:t>за 9 месяцев</w:t>
            </w:r>
            <w:r w:rsidRPr="009270C3">
              <w:rPr>
                <w:sz w:val="20"/>
              </w:rPr>
              <w:t xml:space="preserve"> 2016 года </w:t>
            </w:r>
            <w:r w:rsidRPr="009270C3">
              <w:rPr>
                <w:sz w:val="20"/>
                <w:lang w:eastAsia="ru-RU"/>
              </w:rPr>
              <w:t xml:space="preserve"> </w:t>
            </w:r>
            <w:r w:rsidR="00EF7414">
              <w:rPr>
                <w:sz w:val="20"/>
                <w:lang w:eastAsia="ru-RU"/>
              </w:rPr>
              <w:t>17</w:t>
            </w:r>
            <w:r w:rsidRPr="009270C3">
              <w:rPr>
                <w:sz w:val="20"/>
                <w:lang w:eastAsia="ru-RU"/>
              </w:rPr>
              <w:t xml:space="preserve"> организаций привлечено к административной ответственности за </w:t>
            </w:r>
            <w:r w:rsidRPr="009270C3">
              <w:rPr>
                <w:sz w:val="20"/>
              </w:rPr>
              <w:t xml:space="preserve">нарушение установленных стандартов раскрытия информации по ст. 19.8.1 Кодекса РФ об административных правонарушениях (далее – КоАП РФ). </w:t>
            </w:r>
          </w:p>
          <w:p w:rsidR="009270C3" w:rsidRPr="009270C3" w:rsidRDefault="009270C3" w:rsidP="00EF7414">
            <w:pPr>
              <w:suppressAutoHyphens w:val="0"/>
              <w:autoSpaceDE w:val="0"/>
              <w:autoSpaceDN w:val="0"/>
              <w:adjustRightInd w:val="0"/>
              <w:ind w:firstLine="371"/>
              <w:jc w:val="both"/>
              <w:rPr>
                <w:sz w:val="20"/>
              </w:rPr>
            </w:pPr>
            <w:r w:rsidRPr="009270C3">
              <w:rPr>
                <w:sz w:val="20"/>
              </w:rPr>
              <w:t>В соответствии с санкцией ст. 19.8.1 КоАП РФ организациям назначены административные штрафы на общую сумму 265 000 руб.</w:t>
            </w:r>
          </w:p>
          <w:p w:rsidR="00A84BFA" w:rsidRDefault="00682EBF" w:rsidP="00EF7414">
            <w:pPr>
              <w:ind w:firstLine="371"/>
              <w:jc w:val="both"/>
              <w:rPr>
                <w:sz w:val="20"/>
              </w:rPr>
            </w:pPr>
            <w:r>
              <w:rPr>
                <w:sz w:val="20"/>
              </w:rPr>
              <w:t>Мин</w:t>
            </w:r>
            <w:r w:rsidR="00AD112B">
              <w:rPr>
                <w:sz w:val="20"/>
              </w:rPr>
              <w:t>истерство</w:t>
            </w:r>
            <w:r w:rsidR="000D275B">
              <w:rPr>
                <w:sz w:val="20"/>
              </w:rPr>
              <w:t>м</w:t>
            </w:r>
            <w:r w:rsidR="00AD112B">
              <w:rPr>
                <w:sz w:val="20"/>
              </w:rPr>
              <w:t xml:space="preserve"> энергетики</w:t>
            </w:r>
            <w:r w:rsidR="00A84BFA">
              <w:rPr>
                <w:sz w:val="20"/>
              </w:rPr>
              <w:t xml:space="preserve"> и </w:t>
            </w:r>
            <w:r w:rsidR="00AD112B">
              <w:rPr>
                <w:sz w:val="20"/>
              </w:rPr>
              <w:t>жилищно-коммунального хозяйства</w:t>
            </w:r>
            <w:r w:rsidR="00753C49">
              <w:rPr>
                <w:sz w:val="20"/>
              </w:rPr>
              <w:t xml:space="preserve"> Нижегородской области</w:t>
            </w:r>
            <w:r w:rsidR="00A84BFA">
              <w:rPr>
                <w:sz w:val="20"/>
              </w:rPr>
              <w:t xml:space="preserve"> проведен мониторинг деятельности субъектов естественных монополий на рынке услуг ЖКХ. По итогам проведенного мониторинга, уровень развити</w:t>
            </w:r>
            <w:r w:rsidR="00A8459E">
              <w:rPr>
                <w:sz w:val="20"/>
              </w:rPr>
              <w:t>я</w:t>
            </w:r>
            <w:r w:rsidR="00A84BFA">
              <w:rPr>
                <w:sz w:val="20"/>
              </w:rPr>
              <w:t xml:space="preserve"> конкуренции и удовлетворенности качеством товаров, работ и услуг, предоставляемых субъектами естественных монополий на рынке услуг ЖКХ</w:t>
            </w:r>
            <w:r w:rsidR="009316EE">
              <w:rPr>
                <w:sz w:val="20"/>
              </w:rPr>
              <w:t>,</w:t>
            </w:r>
            <w:r w:rsidR="00A84BFA">
              <w:rPr>
                <w:sz w:val="20"/>
              </w:rPr>
              <w:t xml:space="preserve"> составил 3 балла ( по 5-ти бал</w:t>
            </w:r>
            <w:r w:rsidR="009636DC">
              <w:rPr>
                <w:sz w:val="20"/>
              </w:rPr>
              <w:t>л</w:t>
            </w:r>
            <w:r w:rsidR="00A84BFA">
              <w:rPr>
                <w:sz w:val="20"/>
              </w:rPr>
              <w:t>ьной шкале).</w:t>
            </w:r>
          </w:p>
          <w:p w:rsidR="006A5DC5" w:rsidRDefault="006A5DC5" w:rsidP="00793969">
            <w:pPr>
              <w:ind w:firstLine="369"/>
              <w:jc w:val="both"/>
              <w:rPr>
                <w:sz w:val="20"/>
              </w:rPr>
            </w:pPr>
            <w:r>
              <w:rPr>
                <w:sz w:val="20"/>
              </w:rPr>
              <w:t xml:space="preserve">Министерсвом транспорта и автомобильных дорог проведен мониторинг деятельности ОАО «Волго-Вятская пригородная пассажирская </w:t>
            </w:r>
            <w:r>
              <w:rPr>
                <w:sz w:val="20"/>
              </w:rPr>
              <w:lastRenderedPageBreak/>
              <w:t>компания».</w:t>
            </w:r>
          </w:p>
          <w:p w:rsidR="0026085D" w:rsidRPr="00750C16" w:rsidRDefault="00753C49" w:rsidP="00750C16">
            <w:pPr>
              <w:ind w:firstLine="369"/>
              <w:jc w:val="both"/>
              <w:rPr>
                <w:sz w:val="20"/>
              </w:rPr>
            </w:pPr>
            <w:r>
              <w:rPr>
                <w:sz w:val="20"/>
              </w:rPr>
              <w:t>Остальными органами исполнительной власти, ответственными за вып</w:t>
            </w:r>
            <w:r w:rsidR="00A8459E">
              <w:rPr>
                <w:sz w:val="20"/>
              </w:rPr>
              <w:t>о</w:t>
            </w:r>
            <w:r>
              <w:rPr>
                <w:sz w:val="20"/>
              </w:rPr>
              <w:t>лнение данного мероприятия</w:t>
            </w:r>
            <w:r w:rsidR="00A8459E">
              <w:rPr>
                <w:sz w:val="20"/>
              </w:rPr>
              <w:t xml:space="preserve">         (2 ОИВ)</w:t>
            </w:r>
            <w:r>
              <w:rPr>
                <w:sz w:val="20"/>
              </w:rPr>
              <w:t>, мониторинги не проводились. Работа планируется к проведению в последующие периоды.</w:t>
            </w:r>
          </w:p>
        </w:tc>
        <w:tc>
          <w:tcPr>
            <w:tcW w:w="3119" w:type="dxa"/>
            <w:shd w:val="clear" w:color="auto" w:fill="auto"/>
          </w:tcPr>
          <w:p w:rsidR="00A84BFA" w:rsidRPr="008170B1" w:rsidRDefault="00A84BFA" w:rsidP="004A4AEF">
            <w:pPr>
              <w:pStyle w:val="a5"/>
              <w:rPr>
                <w:color w:val="000000"/>
                <w:sz w:val="20"/>
              </w:rPr>
            </w:pPr>
            <w:r w:rsidRPr="008170B1">
              <w:rPr>
                <w:color w:val="000000"/>
                <w:sz w:val="20"/>
              </w:rPr>
              <w:lastRenderedPageBreak/>
              <w:t>Количество проведенных мониторингов, ед.</w:t>
            </w:r>
          </w:p>
        </w:tc>
        <w:tc>
          <w:tcPr>
            <w:tcW w:w="992" w:type="dxa"/>
            <w:shd w:val="clear" w:color="auto" w:fill="auto"/>
            <w:vAlign w:val="center"/>
          </w:tcPr>
          <w:p w:rsidR="00A84BFA" w:rsidRPr="008170B1" w:rsidRDefault="00A84BFA" w:rsidP="004A4AEF">
            <w:pPr>
              <w:jc w:val="center"/>
              <w:rPr>
                <w:sz w:val="20"/>
              </w:rPr>
            </w:pPr>
            <w:r w:rsidRPr="008170B1">
              <w:rPr>
                <w:sz w:val="20"/>
              </w:rPr>
              <w:t>1</w:t>
            </w:r>
          </w:p>
        </w:tc>
        <w:tc>
          <w:tcPr>
            <w:tcW w:w="992" w:type="dxa"/>
            <w:shd w:val="clear" w:color="auto" w:fill="auto"/>
            <w:vAlign w:val="center"/>
          </w:tcPr>
          <w:p w:rsidR="00A84BFA" w:rsidRPr="008170B1" w:rsidRDefault="008C55C7" w:rsidP="004A4AEF">
            <w:pPr>
              <w:jc w:val="center"/>
              <w:rPr>
                <w:sz w:val="20"/>
              </w:rPr>
            </w:pPr>
            <w:r>
              <w:rPr>
                <w:sz w:val="20"/>
              </w:rPr>
              <w:t>1</w:t>
            </w:r>
          </w:p>
        </w:tc>
        <w:tc>
          <w:tcPr>
            <w:tcW w:w="992" w:type="dxa"/>
            <w:shd w:val="clear" w:color="auto" w:fill="auto"/>
            <w:vAlign w:val="center"/>
          </w:tcPr>
          <w:p w:rsidR="00A84BFA" w:rsidRPr="008170B1" w:rsidRDefault="008C55C7" w:rsidP="007A1FB4">
            <w:pPr>
              <w:pStyle w:val="a5"/>
              <w:jc w:val="center"/>
              <w:rPr>
                <w:sz w:val="20"/>
              </w:rPr>
            </w:pPr>
            <w:r>
              <w:rPr>
                <w:sz w:val="20"/>
              </w:rPr>
              <w:t>100%</w:t>
            </w:r>
          </w:p>
        </w:tc>
        <w:tc>
          <w:tcPr>
            <w:tcW w:w="2127" w:type="dxa"/>
            <w:shd w:val="clear" w:color="auto" w:fill="auto"/>
          </w:tcPr>
          <w:p w:rsidR="00A84BFA" w:rsidRPr="008170B1" w:rsidRDefault="00A84BFA" w:rsidP="004A4AEF">
            <w:pPr>
              <w:pStyle w:val="a5"/>
              <w:jc w:val="center"/>
              <w:rPr>
                <w:b/>
                <w:i/>
                <w:color w:val="000000"/>
                <w:sz w:val="20"/>
              </w:rPr>
            </w:pPr>
            <w:r w:rsidRPr="008170B1">
              <w:rPr>
                <w:sz w:val="20"/>
              </w:rPr>
              <w:t>Министерство строительства, жилищно-</w:t>
            </w:r>
            <w:r w:rsidRPr="008170B1">
              <w:rPr>
                <w:sz w:val="20"/>
              </w:rPr>
              <w:lastRenderedPageBreak/>
              <w:t>коммунального хозяйства и топливно-энергетического комплекса  Нижегородской области</w:t>
            </w:r>
            <w:r w:rsidRPr="008170B1">
              <w:rPr>
                <w:color w:val="000000"/>
                <w:sz w:val="20"/>
              </w:rPr>
              <w:t>,</w:t>
            </w:r>
          </w:p>
          <w:p w:rsidR="00A84BFA" w:rsidRPr="008170B1" w:rsidRDefault="00A84BFA" w:rsidP="004A4AEF">
            <w:pPr>
              <w:pStyle w:val="a5"/>
              <w:jc w:val="center"/>
              <w:rPr>
                <w:color w:val="000000"/>
                <w:sz w:val="20"/>
              </w:rPr>
            </w:pPr>
            <w:r w:rsidRPr="008170B1">
              <w:rPr>
                <w:color w:val="000000"/>
                <w:sz w:val="20"/>
              </w:rPr>
              <w:t>министерство транспорта и автомобильных дорог Нижегородской области;</w:t>
            </w:r>
          </w:p>
          <w:p w:rsidR="00A84BFA" w:rsidRPr="008170B1" w:rsidRDefault="00A84BFA" w:rsidP="004A4AEF">
            <w:pPr>
              <w:pStyle w:val="a5"/>
              <w:jc w:val="center"/>
              <w:rPr>
                <w:color w:val="000000"/>
                <w:sz w:val="20"/>
              </w:rPr>
            </w:pPr>
            <w:r w:rsidRPr="008170B1">
              <w:rPr>
                <w:color w:val="000000"/>
                <w:sz w:val="20"/>
              </w:rPr>
              <w:t>министерство информационных технологий, связи и средств массовой информации Нижегородской области;</w:t>
            </w:r>
          </w:p>
          <w:p w:rsidR="00A84BFA" w:rsidRPr="008170B1" w:rsidRDefault="00A84BFA" w:rsidP="004A4AEF">
            <w:pPr>
              <w:pStyle w:val="a5"/>
              <w:jc w:val="center"/>
              <w:rPr>
                <w:color w:val="000000"/>
                <w:sz w:val="20"/>
              </w:rPr>
            </w:pPr>
            <w:r w:rsidRPr="008170B1">
              <w:rPr>
                <w:color w:val="000000"/>
                <w:sz w:val="20"/>
              </w:rPr>
              <w:t>региональная служба по тарифам Нижегородской области;</w:t>
            </w:r>
          </w:p>
          <w:p w:rsidR="00A84BFA" w:rsidRPr="008170B1" w:rsidRDefault="00A84BFA" w:rsidP="004A4AEF">
            <w:pPr>
              <w:pStyle w:val="a5"/>
              <w:jc w:val="center"/>
              <w:rPr>
                <w:color w:val="000000"/>
                <w:sz w:val="20"/>
              </w:rPr>
            </w:pPr>
            <w:r w:rsidRPr="008170B1">
              <w:rPr>
                <w:color w:val="000000"/>
                <w:sz w:val="20"/>
              </w:rPr>
              <w:t xml:space="preserve">межотраслевой совет потребителей по вопросам деятельности субъектов естественных монополий при Губернаторе Нижегородской области, региональное объединение работодателей «Нижегородская </w:t>
            </w:r>
            <w:r w:rsidRPr="008170B1">
              <w:rPr>
                <w:color w:val="000000"/>
                <w:sz w:val="20"/>
              </w:rPr>
              <w:lastRenderedPageBreak/>
              <w:t>ассоциация промышленников и предпринимателей»</w:t>
            </w:r>
          </w:p>
          <w:p w:rsidR="00A84BFA" w:rsidRPr="008170B1" w:rsidRDefault="00A84BFA" w:rsidP="007A1FB4">
            <w:pPr>
              <w:jc w:val="center"/>
              <w:rPr>
                <w:sz w:val="20"/>
              </w:rPr>
            </w:pPr>
            <w:r w:rsidRPr="008170B1">
              <w:rPr>
                <w:color w:val="000000"/>
                <w:sz w:val="20"/>
              </w:rPr>
              <w:t>(по согласованию)</w:t>
            </w:r>
          </w:p>
        </w:tc>
      </w:tr>
      <w:tr w:rsidR="00523815" w:rsidTr="00793969">
        <w:tc>
          <w:tcPr>
            <w:tcW w:w="838" w:type="dxa"/>
            <w:shd w:val="clear" w:color="auto" w:fill="auto"/>
            <w:vAlign w:val="center"/>
          </w:tcPr>
          <w:p w:rsidR="00523815" w:rsidRPr="008C3F8E" w:rsidRDefault="00523815" w:rsidP="004A4AEF">
            <w:pPr>
              <w:jc w:val="center"/>
              <w:rPr>
                <w:sz w:val="20"/>
              </w:rPr>
            </w:pPr>
            <w:r w:rsidRPr="008C3F8E">
              <w:rPr>
                <w:sz w:val="20"/>
              </w:rPr>
              <w:lastRenderedPageBreak/>
              <w:t>2.16.3.</w:t>
            </w:r>
          </w:p>
        </w:tc>
        <w:tc>
          <w:tcPr>
            <w:tcW w:w="2848" w:type="dxa"/>
            <w:shd w:val="clear" w:color="auto" w:fill="auto"/>
          </w:tcPr>
          <w:p w:rsidR="00523815" w:rsidRPr="008C3F8E" w:rsidRDefault="00523815" w:rsidP="004A4AEF">
            <w:pPr>
              <w:pStyle w:val="a5"/>
              <w:rPr>
                <w:sz w:val="20"/>
              </w:rPr>
            </w:pPr>
            <w:r w:rsidRPr="008C3F8E">
              <w:rPr>
                <w:sz w:val="20"/>
              </w:rPr>
              <w:t xml:space="preserve">Организация и проведение мониторингов деятельности хозяйствующих субъектов, доля участия Нижегородской области или муниципального образования в которых составляет 50 и более процентов.  </w:t>
            </w:r>
          </w:p>
          <w:p w:rsidR="00523815" w:rsidRPr="008C3F8E" w:rsidRDefault="00523815" w:rsidP="004A4AEF">
            <w:pPr>
              <w:rPr>
                <w:sz w:val="20"/>
              </w:rPr>
            </w:pPr>
          </w:p>
        </w:tc>
        <w:tc>
          <w:tcPr>
            <w:tcW w:w="3879" w:type="dxa"/>
            <w:shd w:val="clear" w:color="auto" w:fill="auto"/>
          </w:tcPr>
          <w:p w:rsidR="00201F37" w:rsidRPr="00A8459E" w:rsidRDefault="009316EE" w:rsidP="00793969">
            <w:pPr>
              <w:ind w:firstLine="369"/>
              <w:jc w:val="both"/>
              <w:rPr>
                <w:sz w:val="20"/>
              </w:rPr>
            </w:pPr>
            <w:r>
              <w:rPr>
                <w:color w:val="000000"/>
                <w:sz w:val="20"/>
              </w:rPr>
              <w:t>М</w:t>
            </w:r>
            <w:r w:rsidRPr="008C3F8E">
              <w:rPr>
                <w:color w:val="000000"/>
                <w:sz w:val="20"/>
              </w:rPr>
              <w:t>инистерство</w:t>
            </w:r>
            <w:r>
              <w:rPr>
                <w:color w:val="000000"/>
                <w:sz w:val="20"/>
              </w:rPr>
              <w:t>м</w:t>
            </w:r>
            <w:r w:rsidRPr="008C3F8E">
              <w:rPr>
                <w:color w:val="000000"/>
                <w:sz w:val="20"/>
              </w:rPr>
              <w:t xml:space="preserve"> транспорта и автомобильных дорог</w:t>
            </w:r>
            <w:r w:rsidRPr="00A8459E">
              <w:rPr>
                <w:sz w:val="20"/>
              </w:rPr>
              <w:t xml:space="preserve"> </w:t>
            </w:r>
            <w:r w:rsidR="00201F37" w:rsidRPr="00A8459E">
              <w:rPr>
                <w:sz w:val="20"/>
              </w:rPr>
              <w:t>Нижегород</w:t>
            </w:r>
            <w:r w:rsidR="00A8459E" w:rsidRPr="00A8459E">
              <w:rPr>
                <w:sz w:val="20"/>
              </w:rPr>
              <w:t>ск</w:t>
            </w:r>
            <w:r w:rsidR="00201F37" w:rsidRPr="00A8459E">
              <w:rPr>
                <w:sz w:val="20"/>
              </w:rPr>
              <w:t xml:space="preserve">ой области ежемесячно проводится мониторинг деятельности </w:t>
            </w:r>
            <w:r w:rsidR="00A8459E" w:rsidRPr="00A8459E">
              <w:rPr>
                <w:sz w:val="20"/>
              </w:rPr>
              <w:t xml:space="preserve">                             </w:t>
            </w:r>
            <w:r w:rsidR="00201F37" w:rsidRPr="00A8459E">
              <w:rPr>
                <w:sz w:val="20"/>
              </w:rPr>
              <w:t>АО «Нижегородские канатные дороги».</w:t>
            </w:r>
          </w:p>
          <w:p w:rsidR="00097E7B" w:rsidRPr="00A8459E" w:rsidRDefault="009316EE" w:rsidP="00793969">
            <w:pPr>
              <w:ind w:firstLine="317"/>
              <w:jc w:val="both"/>
              <w:rPr>
                <w:sz w:val="20"/>
              </w:rPr>
            </w:pPr>
            <w:r>
              <w:rPr>
                <w:color w:val="000000"/>
                <w:sz w:val="20"/>
              </w:rPr>
              <w:t>М</w:t>
            </w:r>
            <w:r w:rsidRPr="008C3F8E">
              <w:rPr>
                <w:color w:val="000000"/>
                <w:sz w:val="20"/>
              </w:rPr>
              <w:t>инистерство</w:t>
            </w:r>
            <w:r>
              <w:rPr>
                <w:color w:val="000000"/>
                <w:sz w:val="20"/>
              </w:rPr>
              <w:t>м</w:t>
            </w:r>
            <w:r w:rsidRPr="008C3F8E">
              <w:rPr>
                <w:color w:val="000000"/>
                <w:sz w:val="20"/>
              </w:rPr>
              <w:t xml:space="preserve"> информационных технологий, связи и средств массовой информации </w:t>
            </w:r>
            <w:r w:rsidR="00097E7B" w:rsidRPr="00A8459E">
              <w:rPr>
                <w:sz w:val="20"/>
              </w:rPr>
              <w:t>Нижегородской области проведен мониторинг деятельности ОАО «</w:t>
            </w:r>
            <w:r>
              <w:rPr>
                <w:sz w:val="20"/>
              </w:rPr>
              <w:t>Р</w:t>
            </w:r>
            <w:r w:rsidR="00097E7B" w:rsidRPr="00A8459E">
              <w:rPr>
                <w:sz w:val="20"/>
              </w:rPr>
              <w:t>егиональный навигационно-информационный центр Нижегородской обла</w:t>
            </w:r>
            <w:r w:rsidR="00AE0E93">
              <w:rPr>
                <w:sz w:val="20"/>
              </w:rPr>
              <w:t>сти», мониторинг финансово-хозяйственной деятельности ООО «Выкса-ТВ».</w:t>
            </w:r>
          </w:p>
          <w:p w:rsidR="00097E7B" w:rsidRDefault="009316EE" w:rsidP="000D275B">
            <w:pPr>
              <w:ind w:firstLine="369"/>
              <w:jc w:val="both"/>
              <w:rPr>
                <w:sz w:val="20"/>
              </w:rPr>
            </w:pPr>
            <w:r>
              <w:rPr>
                <w:bCs/>
                <w:sz w:val="20"/>
              </w:rPr>
              <w:t>М</w:t>
            </w:r>
            <w:r w:rsidRPr="008C3F8E">
              <w:rPr>
                <w:bCs/>
                <w:sz w:val="20"/>
              </w:rPr>
              <w:t>инистерство</w:t>
            </w:r>
            <w:r>
              <w:rPr>
                <w:bCs/>
                <w:sz w:val="20"/>
              </w:rPr>
              <w:t>м</w:t>
            </w:r>
            <w:r w:rsidRPr="008C3F8E">
              <w:rPr>
                <w:bCs/>
                <w:sz w:val="20"/>
              </w:rPr>
              <w:t xml:space="preserve"> здравоохранения </w:t>
            </w:r>
            <w:r w:rsidR="00097E7B" w:rsidRPr="00A8459E">
              <w:rPr>
                <w:sz w:val="20"/>
              </w:rPr>
              <w:t>Нижегородс</w:t>
            </w:r>
            <w:r w:rsidR="007A1FB4">
              <w:rPr>
                <w:sz w:val="20"/>
              </w:rPr>
              <w:t xml:space="preserve">кой области </w:t>
            </w:r>
            <w:r w:rsidR="008C55C7">
              <w:rPr>
                <w:sz w:val="20"/>
              </w:rPr>
              <w:t>по итогам 9 месяцев</w:t>
            </w:r>
            <w:r w:rsidR="007A1FB4">
              <w:rPr>
                <w:sz w:val="20"/>
              </w:rPr>
              <w:t xml:space="preserve"> 2016 года</w:t>
            </w:r>
            <w:r w:rsidR="00097E7B" w:rsidRPr="00A8459E">
              <w:rPr>
                <w:sz w:val="20"/>
              </w:rPr>
              <w:t xml:space="preserve"> осуществлялось </w:t>
            </w:r>
            <w:r w:rsidR="00A8459E" w:rsidRPr="00A8459E">
              <w:rPr>
                <w:sz w:val="20"/>
              </w:rPr>
              <w:t>р</w:t>
            </w:r>
            <w:r w:rsidR="00097E7B" w:rsidRPr="00A8459E">
              <w:rPr>
                <w:sz w:val="20"/>
              </w:rPr>
              <w:t>егулярное проведение мониторингов деятельности подведомственных учреждений</w:t>
            </w:r>
            <w:r>
              <w:rPr>
                <w:sz w:val="20"/>
              </w:rPr>
              <w:t>.</w:t>
            </w:r>
          </w:p>
          <w:p w:rsidR="0028600C" w:rsidRDefault="0028600C" w:rsidP="00E14E2D">
            <w:pPr>
              <w:ind w:firstLine="369"/>
              <w:jc w:val="both"/>
              <w:rPr>
                <w:bCs/>
                <w:sz w:val="20"/>
              </w:rPr>
            </w:pPr>
            <w:r>
              <w:rPr>
                <w:sz w:val="20"/>
              </w:rPr>
              <w:t xml:space="preserve">Министерством </w:t>
            </w:r>
            <w:r w:rsidRPr="008C3F8E">
              <w:rPr>
                <w:bCs/>
                <w:sz w:val="20"/>
              </w:rPr>
              <w:t>инвестиций, земельных и имущественных отношений Нижегородской области</w:t>
            </w:r>
            <w:r>
              <w:rPr>
                <w:bCs/>
                <w:sz w:val="20"/>
              </w:rPr>
              <w:t xml:space="preserve"> произведен сбор и анализ бухгалтерской отчетности </w:t>
            </w:r>
            <w:r w:rsidRPr="008C3F8E">
              <w:rPr>
                <w:sz w:val="20"/>
              </w:rPr>
              <w:t xml:space="preserve">хозяйствующих субъектов, доля участия Нижегородской области </w:t>
            </w:r>
            <w:r w:rsidR="00655C4D">
              <w:rPr>
                <w:sz w:val="20"/>
              </w:rPr>
              <w:t xml:space="preserve">и муниципальных образований </w:t>
            </w:r>
            <w:r w:rsidRPr="008C3F8E">
              <w:rPr>
                <w:sz w:val="20"/>
              </w:rPr>
              <w:t>в которых составляет 50 и более процентов</w:t>
            </w:r>
            <w:r>
              <w:rPr>
                <w:sz w:val="20"/>
              </w:rPr>
              <w:t>,</w:t>
            </w:r>
            <w:r>
              <w:rPr>
                <w:bCs/>
                <w:sz w:val="20"/>
              </w:rPr>
              <w:t xml:space="preserve"> по результатам 2015 года.</w:t>
            </w:r>
          </w:p>
          <w:p w:rsidR="008C55C7" w:rsidRDefault="008C55C7" w:rsidP="00E14E2D">
            <w:pPr>
              <w:ind w:firstLine="369"/>
              <w:jc w:val="both"/>
              <w:rPr>
                <w:bCs/>
                <w:sz w:val="20"/>
              </w:rPr>
            </w:pPr>
            <w:r>
              <w:rPr>
                <w:bCs/>
                <w:sz w:val="20"/>
              </w:rPr>
              <w:t xml:space="preserve">Министерством энергетики и ЖКХ </w:t>
            </w:r>
            <w:r>
              <w:rPr>
                <w:bCs/>
                <w:sz w:val="20"/>
              </w:rPr>
              <w:lastRenderedPageBreak/>
              <w:t xml:space="preserve">Нижегородской области проведен мониторинг деятельности хозяйствующих субъектов в 52 ОМСУ (в разрезе энергоресурсов теплоснабжения и водоснабжения). </w:t>
            </w:r>
          </w:p>
          <w:p w:rsidR="00523815" w:rsidRPr="00A8459E" w:rsidRDefault="00097E7B" w:rsidP="00097E7B">
            <w:pPr>
              <w:ind w:firstLine="369"/>
              <w:jc w:val="both"/>
              <w:rPr>
                <w:sz w:val="20"/>
              </w:rPr>
            </w:pPr>
            <w:r w:rsidRPr="00A8459E">
              <w:rPr>
                <w:sz w:val="20"/>
              </w:rPr>
              <w:t>Остальными органами исполнительной власти Нижегородской области, ответствен</w:t>
            </w:r>
            <w:r w:rsidR="00A8459E">
              <w:rPr>
                <w:sz w:val="20"/>
              </w:rPr>
              <w:t>н</w:t>
            </w:r>
            <w:r w:rsidRPr="00A8459E">
              <w:rPr>
                <w:sz w:val="20"/>
              </w:rPr>
              <w:t>ыми за выполнение данного мероприятия</w:t>
            </w:r>
            <w:r w:rsidR="00A8459E">
              <w:rPr>
                <w:sz w:val="20"/>
              </w:rPr>
              <w:t xml:space="preserve"> (</w:t>
            </w:r>
            <w:r w:rsidR="00655C4D">
              <w:rPr>
                <w:sz w:val="20"/>
              </w:rPr>
              <w:t>6</w:t>
            </w:r>
            <w:r w:rsidR="00A8459E">
              <w:rPr>
                <w:sz w:val="20"/>
              </w:rPr>
              <w:t xml:space="preserve"> ОИВ)</w:t>
            </w:r>
            <w:r w:rsidRPr="00A8459E">
              <w:rPr>
                <w:sz w:val="20"/>
              </w:rPr>
              <w:t>, м</w:t>
            </w:r>
            <w:r w:rsidR="00523815" w:rsidRPr="00A8459E">
              <w:rPr>
                <w:sz w:val="20"/>
              </w:rPr>
              <w:t>ониторинг деятельности хозяйствующих субъектов, доля участия Нижегородской области или муниципального образования в которых составляет 50 и более процентов</w:t>
            </w:r>
            <w:r w:rsidR="00200323">
              <w:rPr>
                <w:sz w:val="20"/>
              </w:rPr>
              <w:t>,</w:t>
            </w:r>
            <w:r w:rsidR="00523815" w:rsidRPr="00A8459E">
              <w:rPr>
                <w:sz w:val="20"/>
              </w:rPr>
              <w:t xml:space="preserve"> </w:t>
            </w:r>
            <w:r w:rsidR="009636DC">
              <w:rPr>
                <w:sz w:val="20"/>
              </w:rPr>
              <w:t>за 9 месяцев 2016 года</w:t>
            </w:r>
            <w:r w:rsidR="00523815" w:rsidRPr="00A8459E">
              <w:rPr>
                <w:sz w:val="20"/>
              </w:rPr>
              <w:t xml:space="preserve"> не проводился. </w:t>
            </w:r>
          </w:p>
          <w:p w:rsidR="00523815" w:rsidRDefault="00523815" w:rsidP="00097E7B">
            <w:pPr>
              <w:ind w:firstLine="369"/>
              <w:jc w:val="both"/>
              <w:rPr>
                <w:sz w:val="20"/>
              </w:rPr>
            </w:pPr>
            <w:r w:rsidRPr="00A8459E">
              <w:rPr>
                <w:sz w:val="20"/>
              </w:rPr>
              <w:t>Данная работа планируется к осуществлению в последующие периоды.</w:t>
            </w:r>
          </w:p>
          <w:p w:rsidR="009D6D40" w:rsidRPr="00A8459E" w:rsidRDefault="009D6D40" w:rsidP="00097E7B">
            <w:pPr>
              <w:ind w:firstLine="369"/>
              <w:jc w:val="both"/>
              <w:rPr>
                <w:b/>
                <w:sz w:val="20"/>
              </w:rPr>
            </w:pPr>
            <w:r w:rsidRPr="00E14E2D">
              <w:rPr>
                <w:sz w:val="20"/>
              </w:rPr>
              <w:t>Министерство промышленности, торговли и предпринимательства не имеет в своей подведомственности хозяйствующих субъектов, доля участия Нижегородской области или муниципального образования в которых составляет 50 и более процентов, для проведения мониторинга их деятельности</w:t>
            </w:r>
            <w:r w:rsidRPr="000D275B">
              <w:rPr>
                <w:sz w:val="20"/>
              </w:rPr>
              <w:t>.</w:t>
            </w:r>
          </w:p>
        </w:tc>
        <w:tc>
          <w:tcPr>
            <w:tcW w:w="3119" w:type="dxa"/>
            <w:shd w:val="clear" w:color="auto" w:fill="auto"/>
          </w:tcPr>
          <w:p w:rsidR="00523815" w:rsidRPr="008C3F8E" w:rsidRDefault="00523815" w:rsidP="004A4AEF">
            <w:pPr>
              <w:pStyle w:val="a5"/>
              <w:rPr>
                <w:color w:val="000000"/>
                <w:sz w:val="20"/>
              </w:rPr>
            </w:pPr>
            <w:r w:rsidRPr="008C3F8E">
              <w:rPr>
                <w:color w:val="000000"/>
                <w:sz w:val="20"/>
              </w:rPr>
              <w:lastRenderedPageBreak/>
              <w:t>Количество проведенных мониторингов, ед.</w:t>
            </w:r>
          </w:p>
        </w:tc>
        <w:tc>
          <w:tcPr>
            <w:tcW w:w="992" w:type="dxa"/>
            <w:shd w:val="clear" w:color="auto" w:fill="auto"/>
            <w:vAlign w:val="center"/>
          </w:tcPr>
          <w:p w:rsidR="00982E8B" w:rsidRPr="00DB4BD8" w:rsidRDefault="00982E8B" w:rsidP="00E3771C">
            <w:pPr>
              <w:rPr>
                <w:sz w:val="20"/>
              </w:rPr>
            </w:pPr>
            <w:r w:rsidRPr="00DB4BD8">
              <w:t xml:space="preserve"> </w:t>
            </w:r>
            <w:r w:rsidRPr="00DB4BD8">
              <w:rPr>
                <w:sz w:val="20"/>
              </w:rPr>
              <w:t xml:space="preserve">1 </w:t>
            </w:r>
            <w:r w:rsidR="00DB4BD8">
              <w:rPr>
                <w:sz w:val="20"/>
              </w:rPr>
              <w:t xml:space="preserve">от </w:t>
            </w:r>
            <w:r w:rsidRPr="00DB4BD8">
              <w:rPr>
                <w:sz w:val="20"/>
              </w:rPr>
              <w:t>ОИВ</w:t>
            </w:r>
          </w:p>
          <w:p w:rsidR="00982E8B" w:rsidRPr="00DB4BD8" w:rsidRDefault="00982E8B" w:rsidP="00E3771C">
            <w:pPr>
              <w:rPr>
                <w:sz w:val="20"/>
              </w:rPr>
            </w:pPr>
          </w:p>
          <w:p w:rsidR="00982E8B" w:rsidRPr="00DB4BD8" w:rsidRDefault="00982E8B" w:rsidP="00E3771C">
            <w:pPr>
              <w:rPr>
                <w:sz w:val="20"/>
              </w:rPr>
            </w:pPr>
          </w:p>
          <w:p w:rsidR="00523815" w:rsidRPr="00DB4BD8" w:rsidRDefault="00982E8B" w:rsidP="00E3771C">
            <w:pPr>
              <w:rPr>
                <w:sz w:val="20"/>
              </w:rPr>
            </w:pPr>
            <w:r w:rsidRPr="00DB4BD8">
              <w:rPr>
                <w:sz w:val="20"/>
              </w:rPr>
              <w:t>52</w:t>
            </w:r>
            <w:r w:rsidR="00DB4BD8">
              <w:rPr>
                <w:sz w:val="20"/>
              </w:rPr>
              <w:t xml:space="preserve"> от</w:t>
            </w:r>
            <w:r w:rsidRPr="00DB4BD8">
              <w:rPr>
                <w:sz w:val="20"/>
              </w:rPr>
              <w:t xml:space="preserve"> </w:t>
            </w:r>
            <w:r w:rsidR="00523815" w:rsidRPr="00DB4BD8">
              <w:rPr>
                <w:sz w:val="20"/>
              </w:rPr>
              <w:t xml:space="preserve"> ОМСУ</w:t>
            </w:r>
          </w:p>
          <w:p w:rsidR="00523815" w:rsidRPr="00DB4BD8" w:rsidRDefault="00523815" w:rsidP="004A4AEF">
            <w:pPr>
              <w:jc w:val="center"/>
              <w:rPr>
                <w:sz w:val="20"/>
              </w:rPr>
            </w:pPr>
          </w:p>
        </w:tc>
        <w:tc>
          <w:tcPr>
            <w:tcW w:w="992" w:type="dxa"/>
            <w:shd w:val="clear" w:color="auto" w:fill="auto"/>
            <w:vAlign w:val="center"/>
          </w:tcPr>
          <w:p w:rsidR="00E3771C" w:rsidRPr="00DB4BD8" w:rsidRDefault="00DB4BD8" w:rsidP="00E3771C">
            <w:pPr>
              <w:rPr>
                <w:sz w:val="20"/>
              </w:rPr>
            </w:pPr>
            <w:r w:rsidRPr="00DB4BD8">
              <w:rPr>
                <w:sz w:val="20"/>
              </w:rPr>
              <w:t>5</w:t>
            </w:r>
          </w:p>
          <w:p w:rsidR="00E3771C" w:rsidRPr="00DB4BD8" w:rsidRDefault="00E3771C" w:rsidP="00E3771C">
            <w:pPr>
              <w:rPr>
                <w:sz w:val="20"/>
              </w:rPr>
            </w:pPr>
          </w:p>
          <w:p w:rsidR="00E3771C" w:rsidRPr="00DB4BD8" w:rsidRDefault="00E3771C" w:rsidP="00E3771C">
            <w:pPr>
              <w:rPr>
                <w:sz w:val="20"/>
              </w:rPr>
            </w:pPr>
          </w:p>
          <w:p w:rsidR="00E3771C" w:rsidRPr="00DB4BD8" w:rsidRDefault="00E3771C" w:rsidP="00E3771C">
            <w:pPr>
              <w:rPr>
                <w:sz w:val="20"/>
              </w:rPr>
            </w:pPr>
            <w:r w:rsidRPr="00DB4BD8">
              <w:rPr>
                <w:sz w:val="20"/>
              </w:rPr>
              <w:t xml:space="preserve">0  </w:t>
            </w:r>
          </w:p>
          <w:p w:rsidR="00523815" w:rsidRPr="00DB4BD8" w:rsidRDefault="00523815" w:rsidP="00E3771C">
            <w:pPr>
              <w:jc w:val="center"/>
              <w:rPr>
                <w:sz w:val="20"/>
              </w:rPr>
            </w:pPr>
          </w:p>
        </w:tc>
        <w:tc>
          <w:tcPr>
            <w:tcW w:w="992" w:type="dxa"/>
            <w:shd w:val="clear" w:color="auto" w:fill="auto"/>
            <w:vAlign w:val="center"/>
          </w:tcPr>
          <w:p w:rsidR="00DB4BD8" w:rsidRPr="00DB4BD8" w:rsidRDefault="00DB4BD8" w:rsidP="00DB4BD8">
            <w:pPr>
              <w:rPr>
                <w:sz w:val="20"/>
              </w:rPr>
            </w:pPr>
            <w:r>
              <w:rPr>
                <w:sz w:val="20"/>
              </w:rPr>
              <w:t>45%</w:t>
            </w:r>
          </w:p>
          <w:p w:rsidR="00DB4BD8" w:rsidRPr="00DB4BD8" w:rsidRDefault="00DB4BD8" w:rsidP="00DB4BD8">
            <w:pPr>
              <w:rPr>
                <w:sz w:val="20"/>
              </w:rPr>
            </w:pPr>
          </w:p>
          <w:p w:rsidR="00DB4BD8" w:rsidRPr="00DB4BD8" w:rsidRDefault="00DB4BD8" w:rsidP="00DB4BD8">
            <w:pPr>
              <w:rPr>
                <w:sz w:val="20"/>
              </w:rPr>
            </w:pPr>
          </w:p>
          <w:p w:rsidR="00DB4BD8" w:rsidRPr="00DB4BD8" w:rsidRDefault="00DB4BD8" w:rsidP="00DB4BD8">
            <w:pPr>
              <w:rPr>
                <w:sz w:val="20"/>
              </w:rPr>
            </w:pPr>
            <w:r w:rsidRPr="00DB4BD8">
              <w:rPr>
                <w:sz w:val="20"/>
              </w:rPr>
              <w:t xml:space="preserve">-  </w:t>
            </w:r>
          </w:p>
          <w:p w:rsidR="00523815" w:rsidRPr="00DB4BD8" w:rsidRDefault="00523815" w:rsidP="004A4AEF">
            <w:pPr>
              <w:pStyle w:val="a5"/>
              <w:jc w:val="center"/>
              <w:rPr>
                <w:sz w:val="20"/>
              </w:rPr>
            </w:pPr>
          </w:p>
        </w:tc>
        <w:tc>
          <w:tcPr>
            <w:tcW w:w="2127" w:type="dxa"/>
            <w:shd w:val="clear" w:color="auto" w:fill="auto"/>
          </w:tcPr>
          <w:p w:rsidR="00523815" w:rsidRPr="008C3F8E" w:rsidRDefault="00523815" w:rsidP="004A4AEF">
            <w:pPr>
              <w:pStyle w:val="a5"/>
              <w:jc w:val="center"/>
              <w:rPr>
                <w:bCs/>
                <w:sz w:val="20"/>
              </w:rPr>
            </w:pPr>
            <w:r w:rsidRPr="008C3F8E">
              <w:rPr>
                <w:sz w:val="20"/>
              </w:rPr>
              <w:t>Министерство</w:t>
            </w:r>
            <w:r w:rsidRPr="008C3F8E">
              <w:rPr>
                <w:bCs/>
                <w:sz w:val="20"/>
              </w:rPr>
              <w:t xml:space="preserve"> инвестиций, земельных и имущественных отношений Нижегородской области;</w:t>
            </w:r>
          </w:p>
          <w:p w:rsidR="00523815" w:rsidRPr="008C3F8E" w:rsidRDefault="00523815" w:rsidP="004A4AEF">
            <w:pPr>
              <w:pStyle w:val="a5"/>
              <w:jc w:val="center"/>
              <w:rPr>
                <w:color w:val="000000"/>
                <w:sz w:val="20"/>
              </w:rPr>
            </w:pPr>
            <w:r w:rsidRPr="008C3F8E">
              <w:rPr>
                <w:color w:val="000000"/>
                <w:sz w:val="20"/>
              </w:rPr>
              <w:t>министерство транспорта и автомобильных дорог Нижегородской области;</w:t>
            </w:r>
          </w:p>
          <w:p w:rsidR="00523815" w:rsidRPr="008C3F8E" w:rsidRDefault="00523815" w:rsidP="004A4AEF">
            <w:pPr>
              <w:pStyle w:val="a5"/>
              <w:jc w:val="center"/>
              <w:rPr>
                <w:color w:val="000000"/>
                <w:sz w:val="20"/>
              </w:rPr>
            </w:pPr>
            <w:r w:rsidRPr="008C3F8E">
              <w:rPr>
                <w:color w:val="000000"/>
                <w:sz w:val="20"/>
              </w:rPr>
              <w:t>министерство информационных технологий, связи и средств массовой информации Нижегородской области;</w:t>
            </w:r>
          </w:p>
          <w:p w:rsidR="00523815" w:rsidRPr="008C3F8E" w:rsidRDefault="00523815" w:rsidP="004A4AEF">
            <w:pPr>
              <w:pStyle w:val="a5"/>
              <w:jc w:val="center"/>
              <w:rPr>
                <w:bCs/>
                <w:sz w:val="20"/>
              </w:rPr>
            </w:pPr>
            <w:r w:rsidRPr="008C3F8E">
              <w:rPr>
                <w:sz w:val="20"/>
              </w:rPr>
              <w:t>министерство строительства, жилищно-коммунального хозяйства и топливно-энергетического комплекса  Нижегородской области</w:t>
            </w:r>
            <w:r w:rsidRPr="008C3F8E">
              <w:rPr>
                <w:color w:val="000000"/>
                <w:sz w:val="20"/>
              </w:rPr>
              <w:t xml:space="preserve">, </w:t>
            </w:r>
            <w:r w:rsidRPr="008C3F8E">
              <w:rPr>
                <w:bCs/>
                <w:sz w:val="20"/>
              </w:rPr>
              <w:t xml:space="preserve">министерство </w:t>
            </w:r>
            <w:r w:rsidRPr="008C3F8E">
              <w:rPr>
                <w:bCs/>
                <w:sz w:val="20"/>
              </w:rPr>
              <w:lastRenderedPageBreak/>
              <w:t>здравоохранения Нижегородской области;</w:t>
            </w:r>
          </w:p>
          <w:p w:rsidR="00523815" w:rsidRPr="008C3F8E" w:rsidRDefault="00523815" w:rsidP="004A4AEF">
            <w:pPr>
              <w:pStyle w:val="a5"/>
              <w:jc w:val="center"/>
              <w:rPr>
                <w:bCs/>
                <w:sz w:val="20"/>
              </w:rPr>
            </w:pPr>
            <w:r w:rsidRPr="008C3F8E">
              <w:rPr>
                <w:bCs/>
                <w:sz w:val="20"/>
              </w:rPr>
              <w:t>министерство сельского хозяйства и продовольственных ресурсов Нижегородской области;</w:t>
            </w:r>
          </w:p>
          <w:p w:rsidR="00523815" w:rsidRPr="008C3F8E" w:rsidRDefault="00523815" w:rsidP="004A4AEF">
            <w:pPr>
              <w:pStyle w:val="a5"/>
              <w:jc w:val="center"/>
              <w:rPr>
                <w:bCs/>
                <w:sz w:val="20"/>
              </w:rPr>
            </w:pPr>
            <w:r w:rsidRPr="008C3F8E">
              <w:rPr>
                <w:bCs/>
                <w:sz w:val="20"/>
              </w:rPr>
              <w:t>министерство социальной политики Нижегородской области;</w:t>
            </w:r>
          </w:p>
          <w:p w:rsidR="00523815" w:rsidRPr="008C3F8E" w:rsidRDefault="00523815" w:rsidP="004A4AEF">
            <w:pPr>
              <w:pStyle w:val="a5"/>
              <w:jc w:val="center"/>
              <w:rPr>
                <w:bCs/>
                <w:sz w:val="20"/>
              </w:rPr>
            </w:pPr>
            <w:r w:rsidRPr="008C3F8E">
              <w:rPr>
                <w:color w:val="000000"/>
                <w:sz w:val="20"/>
              </w:rPr>
              <w:t>министерство промышленности, торговли и предпринимательства Нижегородской области;</w:t>
            </w:r>
          </w:p>
          <w:p w:rsidR="00523815" w:rsidRPr="008C3F8E" w:rsidRDefault="00523815" w:rsidP="004A4AEF">
            <w:pPr>
              <w:pStyle w:val="a5"/>
              <w:jc w:val="center"/>
              <w:rPr>
                <w:bCs/>
                <w:sz w:val="20"/>
              </w:rPr>
            </w:pPr>
            <w:r w:rsidRPr="008C3F8E">
              <w:rPr>
                <w:bCs/>
                <w:sz w:val="20"/>
              </w:rPr>
              <w:t xml:space="preserve">департамент градостроительного развития территорий Нижегородской области; </w:t>
            </w:r>
          </w:p>
          <w:p w:rsidR="00523815" w:rsidRPr="008C3F8E" w:rsidRDefault="00523815" w:rsidP="004A4AEF">
            <w:pPr>
              <w:pStyle w:val="a5"/>
              <w:jc w:val="center"/>
              <w:rPr>
                <w:bCs/>
                <w:sz w:val="20"/>
              </w:rPr>
            </w:pPr>
            <w:r w:rsidRPr="008C3F8E">
              <w:rPr>
                <w:bCs/>
                <w:sz w:val="20"/>
              </w:rPr>
              <w:t>департамент лесного хозяйства Нижегородской области;</w:t>
            </w:r>
          </w:p>
          <w:p w:rsidR="00523815" w:rsidRPr="008C3F8E" w:rsidRDefault="00523815" w:rsidP="004A4AEF">
            <w:pPr>
              <w:pStyle w:val="a5"/>
              <w:jc w:val="center"/>
              <w:rPr>
                <w:bCs/>
                <w:sz w:val="20"/>
              </w:rPr>
            </w:pPr>
            <w:r w:rsidRPr="008C3F8E">
              <w:rPr>
                <w:bCs/>
                <w:sz w:val="20"/>
              </w:rPr>
              <w:t>управление делами Правительства Нижегородской области;</w:t>
            </w:r>
          </w:p>
          <w:p w:rsidR="00523815" w:rsidRPr="008C3F8E" w:rsidRDefault="00523815" w:rsidP="004A4AEF">
            <w:pPr>
              <w:autoSpaceDE w:val="0"/>
              <w:autoSpaceDN w:val="0"/>
              <w:adjustRightInd w:val="0"/>
              <w:jc w:val="center"/>
              <w:rPr>
                <w:sz w:val="20"/>
              </w:rPr>
            </w:pPr>
            <w:r w:rsidRPr="008C3F8E">
              <w:rPr>
                <w:color w:val="000000"/>
                <w:sz w:val="20"/>
              </w:rPr>
              <w:t>далее – ОМСУ)</w:t>
            </w:r>
          </w:p>
          <w:p w:rsidR="00523815" w:rsidRPr="00F26DD7" w:rsidRDefault="00523815" w:rsidP="00523815">
            <w:pPr>
              <w:pStyle w:val="a5"/>
              <w:jc w:val="center"/>
              <w:rPr>
                <w:color w:val="000000"/>
                <w:sz w:val="20"/>
              </w:rPr>
            </w:pPr>
            <w:r w:rsidRPr="008C3F8E">
              <w:rPr>
                <w:color w:val="000000"/>
                <w:sz w:val="20"/>
              </w:rPr>
              <w:t>(по согласованию, при необходимости)</w:t>
            </w:r>
          </w:p>
        </w:tc>
      </w:tr>
      <w:tr w:rsidR="00F701F9" w:rsidTr="00793969">
        <w:tc>
          <w:tcPr>
            <w:tcW w:w="838" w:type="dxa"/>
            <w:shd w:val="clear" w:color="auto" w:fill="auto"/>
            <w:vAlign w:val="center"/>
          </w:tcPr>
          <w:p w:rsidR="00F701F9" w:rsidRPr="008C3F8E" w:rsidRDefault="00F701F9" w:rsidP="004A4AEF">
            <w:pPr>
              <w:jc w:val="center"/>
              <w:rPr>
                <w:sz w:val="20"/>
              </w:rPr>
            </w:pPr>
            <w:r w:rsidRPr="008C3F8E">
              <w:rPr>
                <w:sz w:val="20"/>
              </w:rPr>
              <w:lastRenderedPageBreak/>
              <w:t>2.16.4.</w:t>
            </w:r>
          </w:p>
        </w:tc>
        <w:tc>
          <w:tcPr>
            <w:tcW w:w="2848" w:type="dxa"/>
            <w:shd w:val="clear" w:color="auto" w:fill="auto"/>
          </w:tcPr>
          <w:p w:rsidR="00F701F9" w:rsidRPr="008C3F8E" w:rsidRDefault="00F701F9" w:rsidP="004A4AEF">
            <w:pPr>
              <w:pStyle w:val="a5"/>
              <w:rPr>
                <w:color w:val="000000"/>
                <w:sz w:val="20"/>
              </w:rPr>
            </w:pPr>
            <w:r w:rsidRPr="008C3F8E">
              <w:rPr>
                <w:color w:val="000000"/>
                <w:sz w:val="20"/>
              </w:rPr>
              <w:t xml:space="preserve">Организация  работы по информированию  </w:t>
            </w:r>
            <w:r w:rsidRPr="008C3F8E">
              <w:rPr>
                <w:color w:val="000000"/>
                <w:sz w:val="20"/>
              </w:rPr>
              <w:lastRenderedPageBreak/>
              <w:t xml:space="preserve">потребителей о размещении информации в сети «Интернет» о деятельности субъектов естественных монополий  </w:t>
            </w:r>
          </w:p>
        </w:tc>
        <w:tc>
          <w:tcPr>
            <w:tcW w:w="3879" w:type="dxa"/>
            <w:shd w:val="clear" w:color="auto" w:fill="auto"/>
          </w:tcPr>
          <w:p w:rsidR="00F701F9" w:rsidRPr="008170B1" w:rsidRDefault="00F701F9" w:rsidP="00F701F9">
            <w:pPr>
              <w:ind w:firstLine="369"/>
              <w:jc w:val="both"/>
              <w:rPr>
                <w:sz w:val="20"/>
              </w:rPr>
            </w:pPr>
            <w:r>
              <w:rPr>
                <w:sz w:val="20"/>
              </w:rPr>
              <w:lastRenderedPageBreak/>
              <w:t>И</w:t>
            </w:r>
            <w:r w:rsidRPr="008170B1">
              <w:rPr>
                <w:sz w:val="20"/>
              </w:rPr>
              <w:t>нформаци</w:t>
            </w:r>
            <w:r>
              <w:rPr>
                <w:sz w:val="20"/>
              </w:rPr>
              <w:t>я</w:t>
            </w:r>
            <w:r w:rsidRPr="008170B1">
              <w:rPr>
                <w:sz w:val="20"/>
              </w:rPr>
              <w:t xml:space="preserve"> о деятельности субъектов естественных монополий в </w:t>
            </w:r>
            <w:r w:rsidRPr="008170B1">
              <w:rPr>
                <w:sz w:val="20"/>
              </w:rPr>
              <w:lastRenderedPageBreak/>
              <w:t>сферах теплоснабжения,</w:t>
            </w:r>
            <w:r>
              <w:rPr>
                <w:sz w:val="20"/>
              </w:rPr>
              <w:t xml:space="preserve"> водоснабжения и водоотведения размещена на официальном сайте региональной службы по тарифам Нижегородской области </w:t>
            </w:r>
            <w:r w:rsidRPr="008170B1">
              <w:rPr>
                <w:sz w:val="20"/>
              </w:rPr>
              <w:t xml:space="preserve"> </w:t>
            </w:r>
            <w:hyperlink r:id="rId11" w:history="1">
              <w:r w:rsidRPr="008170B1">
                <w:rPr>
                  <w:rStyle w:val="ad"/>
                  <w:rFonts w:eastAsia="Lucida Sans Unicode"/>
                  <w:sz w:val="20"/>
                  <w:lang w:val="en-US"/>
                </w:rPr>
                <w:t>www</w:t>
              </w:r>
              <w:r w:rsidRPr="008170B1">
                <w:rPr>
                  <w:rStyle w:val="ad"/>
                  <w:rFonts w:eastAsia="Lucida Sans Unicode"/>
                  <w:sz w:val="20"/>
                </w:rPr>
                <w:t>.</w:t>
              </w:r>
              <w:r w:rsidRPr="008170B1">
                <w:rPr>
                  <w:rStyle w:val="ad"/>
                  <w:rFonts w:eastAsia="Lucida Sans Unicode"/>
                  <w:sz w:val="20"/>
                  <w:lang w:val="en-US"/>
                </w:rPr>
                <w:t>rstno</w:t>
              </w:r>
              <w:r w:rsidRPr="008170B1">
                <w:rPr>
                  <w:rStyle w:val="ad"/>
                  <w:rFonts w:eastAsia="Lucida Sans Unicode"/>
                  <w:sz w:val="20"/>
                </w:rPr>
                <w:t>.</w:t>
              </w:r>
              <w:r w:rsidRPr="008170B1">
                <w:rPr>
                  <w:rStyle w:val="ad"/>
                  <w:rFonts w:eastAsia="Lucida Sans Unicode"/>
                  <w:sz w:val="20"/>
                  <w:lang w:val="en-US"/>
                </w:rPr>
                <w:t>ru</w:t>
              </w:r>
            </w:hyperlink>
            <w:r w:rsidRPr="008170B1">
              <w:rPr>
                <w:sz w:val="20"/>
              </w:rPr>
              <w:t xml:space="preserve"> (раздел «Раскрытие информации»).</w:t>
            </w:r>
          </w:p>
          <w:p w:rsidR="00F701F9" w:rsidRPr="00865C1C" w:rsidRDefault="00F701F9" w:rsidP="00497D11">
            <w:pPr>
              <w:pStyle w:val="ConsPlusNormal"/>
              <w:ind w:firstLine="369"/>
              <w:jc w:val="both"/>
            </w:pPr>
            <w:r>
              <w:rPr>
                <w:rFonts w:ascii="Times New Roman" w:hAnsi="Times New Roman" w:cs="Times New Roman"/>
              </w:rPr>
              <w:t>И</w:t>
            </w:r>
            <w:r w:rsidRPr="008170B1">
              <w:rPr>
                <w:rFonts w:ascii="Times New Roman" w:hAnsi="Times New Roman" w:cs="Times New Roman"/>
              </w:rPr>
              <w:t>нформац</w:t>
            </w:r>
            <w:r>
              <w:rPr>
                <w:rFonts w:ascii="Times New Roman" w:hAnsi="Times New Roman" w:cs="Times New Roman"/>
              </w:rPr>
              <w:t>ия</w:t>
            </w:r>
            <w:r w:rsidRPr="008170B1">
              <w:rPr>
                <w:rFonts w:ascii="Times New Roman" w:hAnsi="Times New Roman" w:cs="Times New Roman"/>
              </w:rPr>
              <w:t xml:space="preserve"> о деятельности субъектов оптового и розничных рынков электрической энергии, субъектов естественных монополий</w:t>
            </w:r>
            <w:r w:rsidRPr="008170B1">
              <w:rPr>
                <w:rFonts w:ascii="Times New Roman" w:hAnsi="Times New Roman" w:cs="Times New Roman"/>
                <w:iCs/>
              </w:rPr>
              <w:t xml:space="preserve">, оказывающих услуги по транспортировке нефти и нефтепродуктов по магистральным трубопроводам, </w:t>
            </w:r>
            <w:r w:rsidRPr="008170B1">
              <w:rPr>
                <w:rFonts w:ascii="Times New Roman" w:hAnsi="Times New Roman" w:cs="Times New Roman"/>
              </w:rPr>
              <w:t>субъектов естественных монополий</w:t>
            </w:r>
            <w:r w:rsidRPr="008170B1">
              <w:rPr>
                <w:rFonts w:ascii="Times New Roman" w:hAnsi="Times New Roman" w:cs="Times New Roman"/>
                <w:iCs/>
              </w:rPr>
              <w:t xml:space="preserve">, оказывающих </w:t>
            </w:r>
            <w:r w:rsidRPr="008170B1">
              <w:rPr>
                <w:rFonts w:ascii="Times New Roman" w:hAnsi="Times New Roman" w:cs="Times New Roman"/>
              </w:rPr>
              <w:t>услуги по транспо</w:t>
            </w:r>
            <w:r>
              <w:rPr>
                <w:rFonts w:ascii="Times New Roman" w:hAnsi="Times New Roman" w:cs="Times New Roman"/>
              </w:rPr>
              <w:t>ртировке газа по трубопроводам размещена</w:t>
            </w:r>
            <w:r w:rsidRPr="008170B1">
              <w:rPr>
                <w:rFonts w:ascii="Times New Roman" w:hAnsi="Times New Roman" w:cs="Times New Roman"/>
              </w:rPr>
              <w:t xml:space="preserve"> на официальных сайтах данных субъектов.</w:t>
            </w:r>
          </w:p>
        </w:tc>
        <w:tc>
          <w:tcPr>
            <w:tcW w:w="3119" w:type="dxa"/>
            <w:shd w:val="clear" w:color="auto" w:fill="auto"/>
          </w:tcPr>
          <w:p w:rsidR="00F701F9" w:rsidRPr="008C3F8E" w:rsidRDefault="00F701F9" w:rsidP="004A4AEF">
            <w:pPr>
              <w:pStyle w:val="aa"/>
              <w:rPr>
                <w:color w:val="000000"/>
                <w:sz w:val="20"/>
              </w:rPr>
            </w:pPr>
            <w:r w:rsidRPr="008C3F8E">
              <w:rPr>
                <w:color w:val="000000"/>
                <w:sz w:val="20"/>
              </w:rPr>
              <w:lastRenderedPageBreak/>
              <w:t xml:space="preserve">Количество субъектов естественных монополий, о </w:t>
            </w:r>
            <w:r w:rsidRPr="008C3F8E">
              <w:rPr>
                <w:color w:val="000000"/>
                <w:sz w:val="20"/>
              </w:rPr>
              <w:lastRenderedPageBreak/>
              <w:t>деятельности которых размещена информация</w:t>
            </w:r>
          </w:p>
        </w:tc>
        <w:tc>
          <w:tcPr>
            <w:tcW w:w="992" w:type="dxa"/>
            <w:shd w:val="clear" w:color="auto" w:fill="auto"/>
            <w:vAlign w:val="center"/>
          </w:tcPr>
          <w:p w:rsidR="00F701F9" w:rsidRPr="008C3F8E" w:rsidRDefault="00F701F9" w:rsidP="004A4AEF">
            <w:pPr>
              <w:jc w:val="center"/>
              <w:rPr>
                <w:sz w:val="20"/>
              </w:rPr>
            </w:pPr>
            <w:r w:rsidRPr="008C3F8E">
              <w:rPr>
                <w:sz w:val="20"/>
              </w:rPr>
              <w:lastRenderedPageBreak/>
              <w:t>100</w:t>
            </w:r>
          </w:p>
        </w:tc>
        <w:tc>
          <w:tcPr>
            <w:tcW w:w="992" w:type="dxa"/>
            <w:shd w:val="clear" w:color="auto" w:fill="auto"/>
            <w:vAlign w:val="center"/>
          </w:tcPr>
          <w:p w:rsidR="00F701F9" w:rsidRPr="008C3F8E" w:rsidRDefault="00F701F9" w:rsidP="004A4AEF">
            <w:pPr>
              <w:jc w:val="center"/>
              <w:rPr>
                <w:sz w:val="20"/>
              </w:rPr>
            </w:pPr>
            <w:r>
              <w:rPr>
                <w:sz w:val="20"/>
              </w:rPr>
              <w:t>100</w:t>
            </w:r>
          </w:p>
        </w:tc>
        <w:tc>
          <w:tcPr>
            <w:tcW w:w="992" w:type="dxa"/>
            <w:shd w:val="clear" w:color="auto" w:fill="auto"/>
            <w:vAlign w:val="center"/>
          </w:tcPr>
          <w:p w:rsidR="00F701F9" w:rsidRPr="008C3F8E" w:rsidRDefault="00F701F9" w:rsidP="004A4AEF">
            <w:pPr>
              <w:pStyle w:val="aa"/>
              <w:jc w:val="center"/>
              <w:rPr>
                <w:color w:val="000000"/>
                <w:sz w:val="20"/>
              </w:rPr>
            </w:pPr>
            <w:r>
              <w:rPr>
                <w:color w:val="000000"/>
                <w:sz w:val="20"/>
              </w:rPr>
              <w:t>100%</w:t>
            </w:r>
          </w:p>
        </w:tc>
        <w:tc>
          <w:tcPr>
            <w:tcW w:w="2127" w:type="dxa"/>
            <w:shd w:val="clear" w:color="auto" w:fill="auto"/>
          </w:tcPr>
          <w:p w:rsidR="00F701F9" w:rsidRPr="008C3F8E" w:rsidRDefault="00F701F9" w:rsidP="004A4AEF">
            <w:pPr>
              <w:pStyle w:val="aa"/>
              <w:jc w:val="center"/>
              <w:rPr>
                <w:color w:val="000000"/>
                <w:sz w:val="20"/>
              </w:rPr>
            </w:pPr>
            <w:r w:rsidRPr="008C3F8E">
              <w:rPr>
                <w:color w:val="000000"/>
                <w:sz w:val="20"/>
              </w:rPr>
              <w:t xml:space="preserve">Региональная служба по тарифам </w:t>
            </w:r>
            <w:r w:rsidRPr="008C3F8E">
              <w:rPr>
                <w:color w:val="000000"/>
                <w:sz w:val="20"/>
              </w:rPr>
              <w:lastRenderedPageBreak/>
              <w:t>Нижегородской области,</w:t>
            </w:r>
          </w:p>
          <w:p w:rsidR="00F701F9" w:rsidRPr="008C3F8E" w:rsidRDefault="00F701F9" w:rsidP="004A4AEF">
            <w:pPr>
              <w:pStyle w:val="aa"/>
              <w:jc w:val="center"/>
              <w:rPr>
                <w:color w:val="000000"/>
                <w:sz w:val="20"/>
              </w:rPr>
            </w:pPr>
            <w:r w:rsidRPr="008C3F8E">
              <w:rPr>
                <w:sz w:val="20"/>
              </w:rPr>
              <w:t>министерство строительства, жилищно-коммунального хозяйства и топливно-энергетического комплекса  Нижегородской области</w:t>
            </w:r>
            <w:r w:rsidRPr="008C3F8E">
              <w:rPr>
                <w:color w:val="000000"/>
                <w:sz w:val="20"/>
              </w:rPr>
              <w:t>, органы местного самоуправления муниципальных районов и городских округов Нижегородской области</w:t>
            </w:r>
          </w:p>
          <w:p w:rsidR="00200323" w:rsidRDefault="00F701F9" w:rsidP="00497D11">
            <w:pPr>
              <w:pStyle w:val="aa"/>
              <w:jc w:val="center"/>
              <w:rPr>
                <w:color w:val="000000"/>
                <w:sz w:val="20"/>
              </w:rPr>
            </w:pPr>
            <w:r w:rsidRPr="008C3F8E">
              <w:rPr>
                <w:color w:val="000000"/>
                <w:sz w:val="20"/>
              </w:rPr>
              <w:t>(по согласованию, при необходимости)</w:t>
            </w: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Default="00F42D9E" w:rsidP="00497D11">
            <w:pPr>
              <w:pStyle w:val="aa"/>
              <w:jc w:val="center"/>
              <w:rPr>
                <w:color w:val="000000"/>
                <w:sz w:val="20"/>
              </w:rPr>
            </w:pPr>
          </w:p>
          <w:p w:rsidR="00F42D9E" w:rsidRPr="008170B1" w:rsidRDefault="00F42D9E" w:rsidP="00497D11">
            <w:pPr>
              <w:pStyle w:val="aa"/>
              <w:jc w:val="center"/>
              <w:rPr>
                <w:color w:val="000000"/>
                <w:sz w:val="20"/>
              </w:rPr>
            </w:pPr>
          </w:p>
        </w:tc>
      </w:tr>
      <w:tr w:rsidR="000B49B6" w:rsidTr="00793969">
        <w:tc>
          <w:tcPr>
            <w:tcW w:w="838" w:type="dxa"/>
            <w:shd w:val="clear" w:color="auto" w:fill="auto"/>
          </w:tcPr>
          <w:p w:rsidR="000B49B6" w:rsidRPr="00C572DE" w:rsidRDefault="000B49B6" w:rsidP="004A4AEF">
            <w:pPr>
              <w:pStyle w:val="a5"/>
              <w:jc w:val="center"/>
              <w:rPr>
                <w:color w:val="000000"/>
              </w:rPr>
            </w:pPr>
            <w:r w:rsidRPr="00C572DE">
              <w:rPr>
                <w:color w:val="000000"/>
                <w:sz w:val="22"/>
                <w:szCs w:val="22"/>
              </w:rPr>
              <w:lastRenderedPageBreak/>
              <w:t>2.1</w:t>
            </w:r>
            <w:r>
              <w:rPr>
                <w:color w:val="000000"/>
                <w:sz w:val="22"/>
                <w:szCs w:val="22"/>
              </w:rPr>
              <w:t>7.</w:t>
            </w:r>
          </w:p>
        </w:tc>
        <w:tc>
          <w:tcPr>
            <w:tcW w:w="14949" w:type="dxa"/>
            <w:gridSpan w:val="7"/>
            <w:shd w:val="clear" w:color="auto" w:fill="auto"/>
          </w:tcPr>
          <w:p w:rsidR="000B49B6" w:rsidRPr="00C572DE" w:rsidRDefault="000B49B6" w:rsidP="004A4AEF">
            <w:pPr>
              <w:pStyle w:val="a5"/>
              <w:rPr>
                <w:b/>
                <w:color w:val="000000"/>
              </w:rPr>
            </w:pPr>
            <w:r w:rsidRPr="00C572DE">
              <w:rPr>
                <w:i/>
                <w:color w:val="000000"/>
                <w:sz w:val="22"/>
                <w:szCs w:val="22"/>
              </w:rPr>
              <w:t>Рассмотрение вопросов развития конкуренции советом по развитию конкуренции Нижегородской области (далее – Коллегиальный орган) и общественными советами при органах исполнительной власти Нижегородской области</w:t>
            </w:r>
          </w:p>
        </w:tc>
      </w:tr>
      <w:tr w:rsidR="000B49B6" w:rsidTr="00793969">
        <w:trPr>
          <w:trHeight w:val="5500"/>
        </w:trPr>
        <w:tc>
          <w:tcPr>
            <w:tcW w:w="838" w:type="dxa"/>
            <w:shd w:val="clear" w:color="auto" w:fill="auto"/>
            <w:vAlign w:val="center"/>
          </w:tcPr>
          <w:p w:rsidR="000B49B6" w:rsidRPr="008170B1" w:rsidRDefault="000B49B6" w:rsidP="004A4AEF">
            <w:pPr>
              <w:jc w:val="center"/>
              <w:rPr>
                <w:sz w:val="20"/>
              </w:rPr>
            </w:pPr>
            <w:r w:rsidRPr="008170B1">
              <w:rPr>
                <w:sz w:val="20"/>
              </w:rPr>
              <w:t>2.17.1.</w:t>
            </w:r>
          </w:p>
        </w:tc>
        <w:tc>
          <w:tcPr>
            <w:tcW w:w="2848" w:type="dxa"/>
            <w:shd w:val="clear" w:color="auto" w:fill="auto"/>
          </w:tcPr>
          <w:p w:rsidR="003B7617" w:rsidRDefault="000B49B6" w:rsidP="004A4AEF">
            <w:pPr>
              <w:pStyle w:val="a5"/>
              <w:rPr>
                <w:b/>
                <w:color w:val="000000"/>
                <w:sz w:val="20"/>
              </w:rPr>
            </w:pPr>
            <w:r w:rsidRPr="008170B1">
              <w:rPr>
                <w:color w:val="000000"/>
                <w:sz w:val="20"/>
              </w:rPr>
              <w:t>Проведение заседаний Коллегиального органа по рассмотрению вопросов содействия развитию конкуренции.</w:t>
            </w:r>
          </w:p>
          <w:p w:rsidR="000B49B6" w:rsidRPr="003B7617" w:rsidRDefault="000B49B6" w:rsidP="00F42D9E"/>
        </w:tc>
        <w:tc>
          <w:tcPr>
            <w:tcW w:w="3879" w:type="dxa"/>
            <w:shd w:val="clear" w:color="auto" w:fill="auto"/>
          </w:tcPr>
          <w:p w:rsidR="000B49B6" w:rsidRDefault="000B49B6" w:rsidP="00655C4D">
            <w:pPr>
              <w:ind w:firstLine="371"/>
              <w:jc w:val="both"/>
              <w:rPr>
                <w:sz w:val="20"/>
              </w:rPr>
            </w:pPr>
            <w:r w:rsidRPr="005E344B">
              <w:rPr>
                <w:sz w:val="20"/>
              </w:rPr>
              <w:t>02.03.2016 проведено заседание Совета по содействию развитию конкуренции Нижегородской области</w:t>
            </w:r>
            <w:r>
              <w:rPr>
                <w:sz w:val="20"/>
              </w:rPr>
              <w:t>. По итогам заседания Совета:</w:t>
            </w:r>
          </w:p>
          <w:p w:rsidR="003B7617" w:rsidRDefault="000B49B6" w:rsidP="000B49B6">
            <w:pPr>
              <w:jc w:val="both"/>
              <w:rPr>
                <w:sz w:val="20"/>
              </w:rPr>
            </w:pPr>
            <w:r w:rsidRPr="005E344B">
              <w:rPr>
                <w:sz w:val="20"/>
              </w:rPr>
              <w:t>1) Одобр</w:t>
            </w:r>
            <w:r>
              <w:rPr>
                <w:sz w:val="20"/>
              </w:rPr>
              <w:t>ен</w:t>
            </w:r>
            <w:r w:rsidRPr="005E344B">
              <w:rPr>
                <w:sz w:val="20"/>
              </w:rPr>
              <w:t xml:space="preserve"> и согласова</w:t>
            </w:r>
            <w:r>
              <w:rPr>
                <w:sz w:val="20"/>
              </w:rPr>
              <w:t>н</w:t>
            </w:r>
            <w:r w:rsidRPr="005E344B">
              <w:rPr>
                <w:sz w:val="20"/>
              </w:rPr>
              <w:t xml:space="preserve"> актуализированный </w:t>
            </w:r>
            <w:r w:rsidR="00200323">
              <w:rPr>
                <w:sz w:val="20"/>
              </w:rPr>
              <w:t>п</w:t>
            </w:r>
            <w:r w:rsidR="0030072C">
              <w:rPr>
                <w:sz w:val="20"/>
              </w:rPr>
              <w:t>еречень</w:t>
            </w:r>
            <w:r w:rsidR="00A8459E">
              <w:rPr>
                <w:sz w:val="20"/>
              </w:rPr>
              <w:t xml:space="preserve"> приоритетных и социально-значимых</w:t>
            </w:r>
            <w:r w:rsidR="0030072C">
              <w:rPr>
                <w:sz w:val="20"/>
              </w:rPr>
              <w:t xml:space="preserve"> рынков</w:t>
            </w:r>
            <w:r w:rsidR="003B7617">
              <w:rPr>
                <w:sz w:val="20"/>
              </w:rPr>
              <w:t>.</w:t>
            </w:r>
          </w:p>
          <w:p w:rsidR="000B49B6" w:rsidRPr="005E344B" w:rsidRDefault="000B49B6" w:rsidP="000B49B6">
            <w:pPr>
              <w:jc w:val="both"/>
              <w:rPr>
                <w:sz w:val="20"/>
              </w:rPr>
            </w:pPr>
            <w:r w:rsidRPr="005E344B">
              <w:rPr>
                <w:sz w:val="20"/>
              </w:rPr>
              <w:t xml:space="preserve">2) </w:t>
            </w:r>
            <w:r>
              <w:rPr>
                <w:sz w:val="20"/>
              </w:rPr>
              <w:t>Одобрен и согласован проект</w:t>
            </w:r>
            <w:r w:rsidRPr="005E344B">
              <w:rPr>
                <w:sz w:val="20"/>
              </w:rPr>
              <w:t xml:space="preserve"> актуализ</w:t>
            </w:r>
            <w:r>
              <w:rPr>
                <w:sz w:val="20"/>
              </w:rPr>
              <w:t xml:space="preserve">ированной </w:t>
            </w:r>
            <w:r w:rsidRPr="005E344B">
              <w:rPr>
                <w:sz w:val="20"/>
              </w:rPr>
              <w:t xml:space="preserve"> </w:t>
            </w:r>
            <w:r>
              <w:rPr>
                <w:sz w:val="20"/>
              </w:rPr>
              <w:t>«дорожной карты»</w:t>
            </w:r>
            <w:r w:rsidR="0030072C">
              <w:rPr>
                <w:sz w:val="20"/>
              </w:rPr>
              <w:t xml:space="preserve"> по содействию развитию конкуренции на территории Нижегородской области</w:t>
            </w:r>
            <w:r>
              <w:rPr>
                <w:sz w:val="20"/>
              </w:rPr>
              <w:t>.</w:t>
            </w:r>
          </w:p>
          <w:p w:rsidR="00542144" w:rsidRPr="00542144" w:rsidRDefault="000B49B6" w:rsidP="00750C16">
            <w:pPr>
              <w:pStyle w:val="ae"/>
              <w:tabs>
                <w:tab w:val="left" w:pos="1276"/>
              </w:tabs>
              <w:spacing w:after="0" w:line="264" w:lineRule="auto"/>
              <w:ind w:left="0"/>
              <w:jc w:val="both"/>
              <w:rPr>
                <w:rFonts w:eastAsia="Lucida Sans Unicode"/>
                <w:color w:val="000000"/>
                <w:kern w:val="1"/>
                <w:sz w:val="20"/>
                <w:lang w:bidi="hi-IN"/>
              </w:rPr>
            </w:pPr>
            <w:r w:rsidRPr="005E344B">
              <w:rPr>
                <w:sz w:val="20"/>
              </w:rPr>
              <w:t>3) Утверж</w:t>
            </w:r>
            <w:r>
              <w:rPr>
                <w:sz w:val="20"/>
              </w:rPr>
              <w:t>ден</w:t>
            </w:r>
            <w:r w:rsidRPr="005E344B">
              <w:rPr>
                <w:sz w:val="20"/>
              </w:rPr>
              <w:t xml:space="preserve"> доклад «Состояние и  развитие конкурентной среды на рынках товаров, работ, услуг Нижегородской области  в 2015 году»</w:t>
            </w:r>
            <w:r w:rsidR="0030072C">
              <w:rPr>
                <w:sz w:val="20"/>
              </w:rPr>
              <w:t xml:space="preserve"> для направления в </w:t>
            </w:r>
            <w:r w:rsidR="00A8459E">
              <w:rPr>
                <w:sz w:val="20"/>
              </w:rPr>
              <w:t>4</w:t>
            </w:r>
            <w:r w:rsidR="0030072C">
              <w:rPr>
                <w:sz w:val="20"/>
              </w:rPr>
              <w:t xml:space="preserve"> федеральных ведомства </w:t>
            </w:r>
            <w:r w:rsidR="0030072C" w:rsidRPr="00F26DD7">
              <w:rPr>
                <w:rFonts w:eastAsia="Lucida Sans Unicode"/>
                <w:color w:val="000000"/>
                <w:kern w:val="1"/>
                <w:sz w:val="20"/>
                <w:lang w:bidi="hi-IN"/>
              </w:rPr>
              <w:t>(Федеральная антимонопольная служба России, Министерство экономического развития Российской Федерации, Агентство стратегических инициатив,  Аналитический центр при Правительстве  Российской Федерации)</w:t>
            </w:r>
            <w:r w:rsidR="0030072C">
              <w:rPr>
                <w:rFonts w:eastAsia="Lucida Sans Unicode"/>
                <w:color w:val="000000"/>
                <w:kern w:val="1"/>
                <w:sz w:val="20"/>
                <w:lang w:bidi="hi-IN"/>
              </w:rPr>
              <w:t>.</w:t>
            </w:r>
          </w:p>
        </w:tc>
        <w:tc>
          <w:tcPr>
            <w:tcW w:w="3119" w:type="dxa"/>
            <w:shd w:val="clear" w:color="auto" w:fill="auto"/>
          </w:tcPr>
          <w:p w:rsidR="000B49B6" w:rsidRPr="008170B1" w:rsidRDefault="000B49B6" w:rsidP="004A4AEF">
            <w:pPr>
              <w:pStyle w:val="a5"/>
              <w:jc w:val="center"/>
              <w:rPr>
                <w:sz w:val="20"/>
              </w:rPr>
            </w:pPr>
            <w:r w:rsidRPr="008170B1">
              <w:rPr>
                <w:sz w:val="20"/>
              </w:rPr>
              <w:t xml:space="preserve">Количество проведенных </w:t>
            </w:r>
          </w:p>
          <w:p w:rsidR="00542144" w:rsidRDefault="000B49B6" w:rsidP="004A4AEF">
            <w:pPr>
              <w:pStyle w:val="a5"/>
              <w:rPr>
                <w:color w:val="FF0000"/>
                <w:sz w:val="20"/>
              </w:rPr>
            </w:pPr>
            <w:r w:rsidRPr="008170B1">
              <w:rPr>
                <w:sz w:val="20"/>
              </w:rPr>
              <w:t>заседаний</w:t>
            </w:r>
            <w:r w:rsidRPr="008170B1">
              <w:rPr>
                <w:color w:val="000000"/>
                <w:sz w:val="20"/>
              </w:rPr>
              <w:t xml:space="preserve"> коллегиального органа</w:t>
            </w:r>
            <w:r w:rsidRPr="008170B1">
              <w:rPr>
                <w:sz w:val="20"/>
              </w:rPr>
              <w:t>, ед.</w:t>
            </w:r>
          </w:p>
          <w:p w:rsidR="000B49B6" w:rsidRPr="00542144" w:rsidRDefault="000B49B6" w:rsidP="00F42D9E"/>
        </w:tc>
        <w:tc>
          <w:tcPr>
            <w:tcW w:w="992" w:type="dxa"/>
            <w:shd w:val="clear" w:color="auto" w:fill="auto"/>
            <w:vAlign w:val="center"/>
          </w:tcPr>
          <w:p w:rsidR="000B49B6" w:rsidRPr="008170B1" w:rsidRDefault="000B49B6" w:rsidP="004A4AEF">
            <w:pPr>
              <w:jc w:val="center"/>
              <w:rPr>
                <w:sz w:val="20"/>
              </w:rPr>
            </w:pPr>
            <w:r w:rsidRPr="008170B1">
              <w:rPr>
                <w:sz w:val="20"/>
              </w:rPr>
              <w:t>1</w:t>
            </w:r>
          </w:p>
        </w:tc>
        <w:tc>
          <w:tcPr>
            <w:tcW w:w="992" w:type="dxa"/>
            <w:shd w:val="clear" w:color="auto" w:fill="auto"/>
            <w:vAlign w:val="center"/>
          </w:tcPr>
          <w:p w:rsidR="000B49B6" w:rsidRPr="008170B1" w:rsidRDefault="000B49B6" w:rsidP="004A4AEF">
            <w:pPr>
              <w:jc w:val="center"/>
              <w:rPr>
                <w:sz w:val="20"/>
              </w:rPr>
            </w:pPr>
            <w:r>
              <w:rPr>
                <w:sz w:val="20"/>
              </w:rPr>
              <w:t>1</w:t>
            </w:r>
          </w:p>
        </w:tc>
        <w:tc>
          <w:tcPr>
            <w:tcW w:w="992" w:type="dxa"/>
            <w:shd w:val="clear" w:color="auto" w:fill="auto"/>
            <w:vAlign w:val="center"/>
          </w:tcPr>
          <w:p w:rsidR="000B49B6" w:rsidRPr="008170B1" w:rsidRDefault="000B49B6" w:rsidP="004A4AEF">
            <w:pPr>
              <w:pStyle w:val="a5"/>
              <w:jc w:val="center"/>
              <w:rPr>
                <w:color w:val="000000"/>
                <w:sz w:val="20"/>
              </w:rPr>
            </w:pPr>
            <w:r>
              <w:rPr>
                <w:color w:val="000000"/>
                <w:sz w:val="20"/>
              </w:rPr>
              <w:t>100%</w:t>
            </w:r>
          </w:p>
        </w:tc>
        <w:tc>
          <w:tcPr>
            <w:tcW w:w="2127" w:type="dxa"/>
            <w:shd w:val="clear" w:color="auto" w:fill="auto"/>
          </w:tcPr>
          <w:p w:rsidR="000B49B6" w:rsidRPr="008170B1" w:rsidRDefault="000B49B6" w:rsidP="004A4AEF">
            <w:pPr>
              <w:pStyle w:val="a5"/>
              <w:jc w:val="center"/>
              <w:rPr>
                <w:color w:val="000000"/>
                <w:sz w:val="20"/>
              </w:rPr>
            </w:pPr>
            <w:r w:rsidRPr="008170B1">
              <w:rPr>
                <w:color w:val="000000"/>
                <w:sz w:val="20"/>
              </w:rPr>
              <w:t>Министерство экономики и конкурентной политики Нижегородской области,</w:t>
            </w:r>
          </w:p>
          <w:p w:rsidR="000B49B6" w:rsidRPr="008170B1" w:rsidRDefault="000B49B6" w:rsidP="004A4AEF">
            <w:pPr>
              <w:jc w:val="center"/>
              <w:rPr>
                <w:sz w:val="20"/>
              </w:rPr>
            </w:pPr>
            <w:r w:rsidRPr="008170B1">
              <w:rPr>
                <w:color w:val="000000"/>
                <w:sz w:val="20"/>
              </w:rPr>
              <w:t>органы исполнительной власти Нижегородской области **</w:t>
            </w:r>
            <w:r w:rsidR="007A1FB4">
              <w:rPr>
                <w:color w:val="000000"/>
                <w:sz w:val="20"/>
              </w:rPr>
              <w:t>*</w:t>
            </w:r>
          </w:p>
        </w:tc>
      </w:tr>
      <w:tr w:rsidR="000B49B6" w:rsidTr="00793969">
        <w:tc>
          <w:tcPr>
            <w:tcW w:w="838" w:type="dxa"/>
            <w:shd w:val="clear" w:color="auto" w:fill="auto"/>
            <w:vAlign w:val="center"/>
          </w:tcPr>
          <w:p w:rsidR="000B49B6" w:rsidRPr="00F26DD7" w:rsidRDefault="000B49B6" w:rsidP="004A4AEF">
            <w:pPr>
              <w:jc w:val="center"/>
              <w:rPr>
                <w:sz w:val="20"/>
              </w:rPr>
            </w:pPr>
            <w:r w:rsidRPr="00F26DD7">
              <w:rPr>
                <w:sz w:val="20"/>
              </w:rPr>
              <w:t>2.17.2.</w:t>
            </w:r>
          </w:p>
        </w:tc>
        <w:tc>
          <w:tcPr>
            <w:tcW w:w="2848" w:type="dxa"/>
            <w:shd w:val="clear" w:color="auto" w:fill="auto"/>
          </w:tcPr>
          <w:p w:rsidR="000B49B6" w:rsidRPr="00F26DD7" w:rsidRDefault="000B49B6" w:rsidP="004A4AEF">
            <w:pPr>
              <w:pStyle w:val="a5"/>
              <w:rPr>
                <w:color w:val="000000"/>
                <w:sz w:val="20"/>
              </w:rPr>
            </w:pPr>
            <w:r w:rsidRPr="00F26DD7">
              <w:rPr>
                <w:color w:val="000000"/>
                <w:sz w:val="20"/>
              </w:rPr>
              <w:t xml:space="preserve">Проведение заседаний общественных советов при органах исполнительной власти Нижегородской области по рассмотрению вопросов развития конкуренции на отдельных рынках Нижегородской </w:t>
            </w:r>
            <w:r w:rsidRPr="00F26DD7">
              <w:rPr>
                <w:color w:val="000000"/>
                <w:sz w:val="20"/>
              </w:rPr>
              <w:lastRenderedPageBreak/>
              <w:t xml:space="preserve">области. </w:t>
            </w:r>
          </w:p>
          <w:p w:rsidR="000B49B6" w:rsidRPr="00F26DD7" w:rsidRDefault="000B49B6" w:rsidP="004A4AEF">
            <w:pPr>
              <w:rPr>
                <w:sz w:val="20"/>
              </w:rPr>
            </w:pPr>
          </w:p>
        </w:tc>
        <w:tc>
          <w:tcPr>
            <w:tcW w:w="3879" w:type="dxa"/>
            <w:shd w:val="clear" w:color="auto" w:fill="auto"/>
          </w:tcPr>
          <w:p w:rsidR="00682080" w:rsidRPr="00200323" w:rsidRDefault="008C55C7" w:rsidP="00655C4D">
            <w:pPr>
              <w:ind w:firstLine="371"/>
              <w:jc w:val="both"/>
              <w:rPr>
                <w:rFonts w:eastAsia="Calibri"/>
                <w:sz w:val="20"/>
                <w:lang w:eastAsia="en-US"/>
              </w:rPr>
            </w:pPr>
            <w:r w:rsidRPr="00200323">
              <w:rPr>
                <w:sz w:val="20"/>
              </w:rPr>
              <w:lastRenderedPageBreak/>
              <w:t>По итогам 9 месяцев</w:t>
            </w:r>
            <w:r w:rsidR="00A617BA" w:rsidRPr="00200323">
              <w:rPr>
                <w:sz w:val="20"/>
              </w:rPr>
              <w:t xml:space="preserve"> 2016 года</w:t>
            </w:r>
            <w:r w:rsidR="000B49B6" w:rsidRPr="00200323">
              <w:rPr>
                <w:b/>
                <w:sz w:val="20"/>
              </w:rPr>
              <w:t xml:space="preserve"> </w:t>
            </w:r>
            <w:r w:rsidR="000B49B6" w:rsidRPr="00200323">
              <w:rPr>
                <w:rFonts w:eastAsia="Calibri"/>
                <w:sz w:val="20"/>
                <w:lang w:eastAsia="en-US"/>
              </w:rPr>
              <w:t>проведено заседание Общественного совета при министерстве социальной политики Нижегородской области.</w:t>
            </w:r>
            <w:r w:rsidR="00682080" w:rsidRPr="00200323">
              <w:rPr>
                <w:rFonts w:eastAsia="Calibri"/>
                <w:sz w:val="20"/>
                <w:lang w:eastAsia="en-US"/>
              </w:rPr>
              <w:t xml:space="preserve"> По итогам заседания:</w:t>
            </w:r>
          </w:p>
          <w:p w:rsidR="000B49B6" w:rsidRPr="00200323" w:rsidRDefault="00682080" w:rsidP="00793969">
            <w:pPr>
              <w:jc w:val="both"/>
              <w:rPr>
                <w:rFonts w:eastAsia="Calibri"/>
                <w:sz w:val="20"/>
                <w:lang w:eastAsia="en-US"/>
              </w:rPr>
            </w:pPr>
            <w:r w:rsidRPr="00200323">
              <w:rPr>
                <w:rFonts w:eastAsia="Calibri"/>
                <w:sz w:val="20"/>
                <w:lang w:eastAsia="en-US"/>
              </w:rPr>
              <w:t xml:space="preserve">- </w:t>
            </w:r>
            <w:r w:rsidR="003B7617" w:rsidRPr="00200323">
              <w:rPr>
                <w:rFonts w:eastAsia="Calibri"/>
                <w:sz w:val="20"/>
                <w:lang w:eastAsia="en-US"/>
              </w:rPr>
              <w:t>министерству социальной политики Нижегородской области</w:t>
            </w:r>
            <w:r w:rsidR="000B49B6" w:rsidRPr="00200323">
              <w:rPr>
                <w:rFonts w:eastAsia="Calibri"/>
                <w:sz w:val="20"/>
                <w:lang w:eastAsia="en-US"/>
              </w:rPr>
              <w:t xml:space="preserve"> рекомендовано  разработать приказ  «Об утверждении </w:t>
            </w:r>
            <w:r w:rsidR="000B49B6" w:rsidRPr="00200323">
              <w:rPr>
                <w:rFonts w:eastAsia="Calibri"/>
                <w:sz w:val="20"/>
                <w:lang w:eastAsia="en-US"/>
              </w:rPr>
              <w:lastRenderedPageBreak/>
              <w:t>перечня отдельных видов товаров, работ, услуг, их потребительски</w:t>
            </w:r>
            <w:r w:rsidR="00A8459E" w:rsidRPr="00200323">
              <w:rPr>
                <w:rFonts w:eastAsia="Calibri"/>
                <w:sz w:val="20"/>
                <w:lang w:eastAsia="en-US"/>
              </w:rPr>
              <w:t>е</w:t>
            </w:r>
            <w:r w:rsidR="000B49B6" w:rsidRPr="00200323">
              <w:rPr>
                <w:rFonts w:eastAsia="Calibri"/>
                <w:sz w:val="20"/>
                <w:lang w:eastAsia="en-US"/>
              </w:rPr>
              <w:t xml:space="preserve"> свойства (в числе предельные цены товаров, работ, услуг) к ним, закупаемым министерством социальной политики  Нижегородской области и подведомственными министерству государственными казен</w:t>
            </w:r>
            <w:r w:rsidRPr="00200323">
              <w:rPr>
                <w:rFonts w:eastAsia="Calibri"/>
                <w:sz w:val="20"/>
                <w:lang w:eastAsia="en-US"/>
              </w:rPr>
              <w:t>ными и бюджетными учреждениями»;</w:t>
            </w:r>
          </w:p>
          <w:p w:rsidR="000B49B6" w:rsidRPr="00200323" w:rsidRDefault="00682080" w:rsidP="00793969">
            <w:pPr>
              <w:jc w:val="both"/>
              <w:rPr>
                <w:rFonts w:eastAsia="Calibri"/>
                <w:sz w:val="20"/>
                <w:lang w:eastAsia="en-US"/>
              </w:rPr>
            </w:pPr>
            <w:r w:rsidRPr="00200323">
              <w:rPr>
                <w:rFonts w:eastAsia="Calibri"/>
                <w:sz w:val="20"/>
                <w:lang w:eastAsia="en-US"/>
              </w:rPr>
              <w:t>- о</w:t>
            </w:r>
            <w:r w:rsidR="000B49B6" w:rsidRPr="00200323">
              <w:rPr>
                <w:rFonts w:eastAsia="Calibri"/>
                <w:sz w:val="20"/>
                <w:lang w:eastAsia="en-US"/>
              </w:rPr>
              <w:t>добрен проект приказа министерства социальной политики Нижегородской области, разработанный в соответствии с постановлением Правительства Нижегородской области от 07 августа 2015 №515 «Об утверждении требований к порядку разработки и принятия правовых актов о нормировании в сфере закупок для обеспечения государственных нужд Нижегородской области, нужд государственных бюджетных учреждений Нижегородской области, содержанию указанных актов и обеспечению их исполнения»</w:t>
            </w:r>
            <w:r w:rsidR="003E3F81" w:rsidRPr="00200323">
              <w:rPr>
                <w:rFonts w:eastAsia="Calibri"/>
                <w:sz w:val="20"/>
                <w:lang w:eastAsia="en-US"/>
              </w:rPr>
              <w:t>.</w:t>
            </w:r>
          </w:p>
          <w:p w:rsidR="003E3F81" w:rsidRPr="00200323" w:rsidRDefault="003B7617" w:rsidP="00793969">
            <w:pPr>
              <w:widowControl w:val="0"/>
              <w:autoSpaceDE w:val="0"/>
              <w:autoSpaceDN w:val="0"/>
              <w:adjustRightInd w:val="0"/>
              <w:ind w:firstLine="317"/>
              <w:jc w:val="both"/>
              <w:rPr>
                <w:color w:val="000000"/>
                <w:sz w:val="20"/>
                <w:lang w:eastAsia="ru-RU"/>
              </w:rPr>
            </w:pPr>
            <w:r w:rsidRPr="00200323">
              <w:rPr>
                <w:color w:val="000000"/>
                <w:sz w:val="20"/>
              </w:rPr>
              <w:t xml:space="preserve">Министерством информационных технологий, связи и средств массовой информации </w:t>
            </w:r>
            <w:r w:rsidR="00A8459E" w:rsidRPr="00200323">
              <w:rPr>
                <w:rFonts w:eastAsia="Calibri"/>
                <w:sz w:val="20"/>
                <w:lang w:eastAsia="en-US"/>
              </w:rPr>
              <w:t>Н</w:t>
            </w:r>
            <w:r w:rsidR="00682080" w:rsidRPr="00200323">
              <w:rPr>
                <w:rFonts w:eastAsia="Calibri"/>
                <w:sz w:val="20"/>
                <w:lang w:eastAsia="en-US"/>
              </w:rPr>
              <w:t>ижегородской области</w:t>
            </w:r>
            <w:r w:rsidR="003E3F81" w:rsidRPr="00200323">
              <w:rPr>
                <w:rFonts w:eastAsia="Calibri"/>
                <w:sz w:val="20"/>
                <w:lang w:eastAsia="en-US"/>
              </w:rPr>
              <w:t xml:space="preserve"> </w:t>
            </w:r>
            <w:r w:rsidR="003E3F81" w:rsidRPr="00200323">
              <w:rPr>
                <w:color w:val="000000"/>
                <w:sz w:val="20"/>
                <w:lang w:eastAsia="ru-RU"/>
              </w:rPr>
              <w:t>проведено заседание Общественного совета по рассмотрению вопросов развития конкуренции на приоритетных и социально значимых рынках, относящихся к сфере деятельности министерства.</w:t>
            </w:r>
          </w:p>
          <w:p w:rsidR="0028600C" w:rsidRPr="00200323" w:rsidRDefault="003E3F81" w:rsidP="00E14E2D">
            <w:pPr>
              <w:jc w:val="both"/>
              <w:rPr>
                <w:color w:val="000000"/>
                <w:sz w:val="20"/>
                <w:lang w:eastAsia="ru-RU"/>
              </w:rPr>
            </w:pPr>
            <w:r w:rsidRPr="00200323">
              <w:rPr>
                <w:color w:val="000000"/>
                <w:sz w:val="20"/>
                <w:lang w:eastAsia="ru-RU"/>
              </w:rPr>
              <w:t xml:space="preserve">В рамках </w:t>
            </w:r>
            <w:r w:rsidR="003B7617" w:rsidRPr="00200323">
              <w:rPr>
                <w:color w:val="000000"/>
                <w:sz w:val="20"/>
                <w:lang w:eastAsia="ru-RU"/>
              </w:rPr>
              <w:t>заседания</w:t>
            </w:r>
            <w:r w:rsidRPr="00200323">
              <w:rPr>
                <w:color w:val="000000"/>
                <w:sz w:val="20"/>
                <w:lang w:eastAsia="ru-RU"/>
              </w:rPr>
              <w:t xml:space="preserve"> подведены итоги деятельности компаний отрасли «</w:t>
            </w:r>
            <w:r w:rsidR="00682080" w:rsidRPr="00200323">
              <w:rPr>
                <w:color w:val="000000"/>
                <w:sz w:val="20"/>
                <w:lang w:eastAsia="ru-RU"/>
              </w:rPr>
              <w:t>С</w:t>
            </w:r>
            <w:r w:rsidRPr="00200323">
              <w:rPr>
                <w:color w:val="000000"/>
                <w:sz w:val="20"/>
                <w:lang w:eastAsia="ru-RU"/>
              </w:rPr>
              <w:t>вязь» за 2015 год, опред</w:t>
            </w:r>
            <w:r w:rsidR="0028600C" w:rsidRPr="00200323">
              <w:rPr>
                <w:color w:val="000000"/>
                <w:sz w:val="20"/>
                <w:lang w:eastAsia="ru-RU"/>
              </w:rPr>
              <w:t>елены цели и задачи на 2016 год.</w:t>
            </w:r>
          </w:p>
          <w:p w:rsidR="0028600C" w:rsidRPr="00200323" w:rsidRDefault="0028600C" w:rsidP="00793969">
            <w:pPr>
              <w:ind w:firstLine="459"/>
              <w:jc w:val="both"/>
              <w:rPr>
                <w:color w:val="000000"/>
                <w:sz w:val="20"/>
                <w:lang w:eastAsia="ru-RU"/>
              </w:rPr>
            </w:pPr>
            <w:r w:rsidRPr="00200323">
              <w:rPr>
                <w:color w:val="000000"/>
                <w:sz w:val="20"/>
                <w:lang w:eastAsia="ru-RU"/>
              </w:rPr>
              <w:t xml:space="preserve">Министерством инвестиций, </w:t>
            </w:r>
            <w:r w:rsidRPr="00200323">
              <w:rPr>
                <w:color w:val="000000"/>
                <w:sz w:val="20"/>
                <w:lang w:eastAsia="ru-RU"/>
              </w:rPr>
              <w:lastRenderedPageBreak/>
              <w:t>земельных и имущественных отношений Нижегородской области проведено</w:t>
            </w:r>
            <w:r w:rsidR="000511EF" w:rsidRPr="00200323">
              <w:rPr>
                <w:color w:val="000000"/>
                <w:sz w:val="20"/>
                <w:lang w:eastAsia="ru-RU"/>
              </w:rPr>
              <w:t xml:space="preserve"> 2</w:t>
            </w:r>
            <w:r w:rsidRPr="00200323">
              <w:rPr>
                <w:color w:val="000000"/>
                <w:sz w:val="20"/>
                <w:lang w:eastAsia="ru-RU"/>
              </w:rPr>
              <w:t xml:space="preserve"> заседани</w:t>
            </w:r>
            <w:r w:rsidR="000511EF" w:rsidRPr="00200323">
              <w:rPr>
                <w:color w:val="000000"/>
                <w:sz w:val="20"/>
                <w:lang w:eastAsia="ru-RU"/>
              </w:rPr>
              <w:t>я</w:t>
            </w:r>
            <w:r w:rsidRPr="00200323">
              <w:rPr>
                <w:color w:val="000000"/>
                <w:sz w:val="20"/>
                <w:lang w:eastAsia="ru-RU"/>
              </w:rPr>
              <w:t xml:space="preserve"> Общественного совета при министерстве.</w:t>
            </w:r>
          </w:p>
          <w:p w:rsidR="00FD6440" w:rsidRPr="00200323" w:rsidRDefault="00FD6440" w:rsidP="00793969">
            <w:pPr>
              <w:ind w:firstLine="459"/>
              <w:jc w:val="both"/>
              <w:rPr>
                <w:sz w:val="20"/>
              </w:rPr>
            </w:pPr>
            <w:r w:rsidRPr="00200323">
              <w:rPr>
                <w:color w:val="000000"/>
                <w:sz w:val="20"/>
                <w:lang w:eastAsia="ru-RU"/>
              </w:rPr>
              <w:t xml:space="preserve">Министерством сельского хозяйства и продовольственных ресурсов Нижегородской области  30.06.2016 г. проведено заседание </w:t>
            </w:r>
            <w:r w:rsidR="00200323">
              <w:rPr>
                <w:color w:val="000000"/>
                <w:sz w:val="20"/>
                <w:lang w:eastAsia="ru-RU"/>
              </w:rPr>
              <w:t>О</w:t>
            </w:r>
            <w:r w:rsidRPr="00200323">
              <w:rPr>
                <w:color w:val="000000"/>
                <w:sz w:val="20"/>
                <w:lang w:eastAsia="ru-RU"/>
              </w:rPr>
              <w:t xml:space="preserve">бщественного совета, на котором принято решение </w:t>
            </w:r>
            <w:r w:rsidRPr="00200323">
              <w:rPr>
                <w:sz w:val="20"/>
              </w:rPr>
              <w:t>активизировать работу по развитию кооперации на рынке сельскохозяйственной продукции, сырья и продовольствия, органам управления сельским хозяйством муниципальных районов и городских округов Нижегородской области предложено обеспечить взаимодействие малых форм хозяйствования с сельскохозяйственными потребительскими кооперативами.</w:t>
            </w:r>
          </w:p>
          <w:p w:rsidR="008C55C7" w:rsidRPr="00200323" w:rsidRDefault="00350B72" w:rsidP="00793969">
            <w:pPr>
              <w:ind w:firstLine="459"/>
              <w:jc w:val="both"/>
              <w:rPr>
                <w:color w:val="000000"/>
                <w:sz w:val="20"/>
                <w:lang w:eastAsia="ru-RU"/>
              </w:rPr>
            </w:pPr>
            <w:r w:rsidRPr="00200323">
              <w:rPr>
                <w:sz w:val="20"/>
              </w:rPr>
              <w:t>Министерством</w:t>
            </w:r>
            <w:r w:rsidR="008C55C7" w:rsidRPr="00200323">
              <w:rPr>
                <w:sz w:val="20"/>
              </w:rPr>
              <w:t xml:space="preserve"> энергетики и ЖКХ Нижегородской области проведено заседание Общественного совета в сентябре 2016 года.</w:t>
            </w:r>
          </w:p>
          <w:p w:rsidR="00655C4D" w:rsidRPr="00200323" w:rsidRDefault="00682080" w:rsidP="000D275B">
            <w:pPr>
              <w:ind w:firstLine="369"/>
              <w:jc w:val="both"/>
              <w:rPr>
                <w:color w:val="000000"/>
                <w:sz w:val="20"/>
                <w:lang w:eastAsia="ru-RU"/>
              </w:rPr>
            </w:pPr>
            <w:r w:rsidRPr="00200323">
              <w:rPr>
                <w:color w:val="000000"/>
                <w:sz w:val="20"/>
                <w:lang w:eastAsia="ru-RU"/>
              </w:rPr>
              <w:t xml:space="preserve">Остальными </w:t>
            </w:r>
            <w:r w:rsidR="003E3F81" w:rsidRPr="00200323">
              <w:rPr>
                <w:color w:val="000000"/>
                <w:sz w:val="20"/>
                <w:lang w:eastAsia="ru-RU"/>
              </w:rPr>
              <w:t>органами исполнительной власти Нижегородской области</w:t>
            </w:r>
            <w:r w:rsidRPr="00200323">
              <w:rPr>
                <w:color w:val="000000"/>
                <w:sz w:val="20"/>
                <w:lang w:eastAsia="ru-RU"/>
              </w:rPr>
              <w:t>,</w:t>
            </w:r>
            <w:r w:rsidR="003E3F81" w:rsidRPr="00200323">
              <w:rPr>
                <w:color w:val="000000"/>
                <w:sz w:val="20"/>
                <w:lang w:eastAsia="ru-RU"/>
              </w:rPr>
              <w:t xml:space="preserve"> </w:t>
            </w:r>
            <w:r w:rsidRPr="00200323">
              <w:rPr>
                <w:color w:val="000000"/>
                <w:sz w:val="20"/>
                <w:lang w:eastAsia="ru-RU"/>
              </w:rPr>
              <w:t xml:space="preserve">ответственными за выполнение данного мероприятия, </w:t>
            </w:r>
            <w:r w:rsidR="00200323">
              <w:rPr>
                <w:color w:val="000000"/>
                <w:sz w:val="20"/>
                <w:lang w:eastAsia="ru-RU"/>
              </w:rPr>
              <w:t>за 9 месяцев</w:t>
            </w:r>
            <w:r w:rsidR="003E3F81" w:rsidRPr="00200323">
              <w:rPr>
                <w:color w:val="000000"/>
                <w:sz w:val="20"/>
                <w:lang w:eastAsia="ru-RU"/>
              </w:rPr>
              <w:t xml:space="preserve"> 2016 г. заседания </w:t>
            </w:r>
            <w:r w:rsidR="00200323">
              <w:rPr>
                <w:color w:val="000000"/>
                <w:sz w:val="20"/>
                <w:lang w:eastAsia="ru-RU"/>
              </w:rPr>
              <w:t>О</w:t>
            </w:r>
            <w:r w:rsidR="003E3F81" w:rsidRPr="00200323">
              <w:rPr>
                <w:color w:val="000000"/>
                <w:sz w:val="20"/>
                <w:lang w:eastAsia="ru-RU"/>
              </w:rPr>
              <w:t>бщественных советов не были проведены.</w:t>
            </w:r>
          </w:p>
        </w:tc>
        <w:tc>
          <w:tcPr>
            <w:tcW w:w="3119" w:type="dxa"/>
            <w:shd w:val="clear" w:color="auto" w:fill="auto"/>
          </w:tcPr>
          <w:p w:rsidR="000B49B6" w:rsidRPr="00F26DD7" w:rsidRDefault="00200323" w:rsidP="004A4AEF">
            <w:pPr>
              <w:pStyle w:val="a5"/>
              <w:rPr>
                <w:color w:val="FF0000"/>
                <w:sz w:val="20"/>
              </w:rPr>
            </w:pPr>
            <w:r>
              <w:rPr>
                <w:sz w:val="20"/>
              </w:rPr>
              <w:lastRenderedPageBreak/>
              <w:t>З</w:t>
            </w:r>
            <w:r w:rsidR="000B49B6" w:rsidRPr="00F26DD7">
              <w:rPr>
                <w:sz w:val="20"/>
              </w:rPr>
              <w:t>аседани</w:t>
            </w:r>
            <w:r>
              <w:rPr>
                <w:sz w:val="20"/>
              </w:rPr>
              <w:t>я</w:t>
            </w:r>
            <w:r w:rsidR="000B49B6" w:rsidRPr="00F26DD7">
              <w:rPr>
                <w:color w:val="000000"/>
                <w:sz w:val="20"/>
              </w:rPr>
              <w:t xml:space="preserve"> общественных советов при органах исполнительной власти</w:t>
            </w:r>
            <w:r w:rsidR="000B49B6" w:rsidRPr="00F26DD7">
              <w:rPr>
                <w:sz w:val="20"/>
              </w:rPr>
              <w:t>, ед.</w:t>
            </w:r>
          </w:p>
          <w:p w:rsidR="000B49B6" w:rsidRPr="00F26DD7" w:rsidRDefault="000B49B6" w:rsidP="004A4AEF">
            <w:pPr>
              <w:rPr>
                <w:sz w:val="20"/>
              </w:rPr>
            </w:pPr>
          </w:p>
        </w:tc>
        <w:tc>
          <w:tcPr>
            <w:tcW w:w="992" w:type="dxa"/>
            <w:shd w:val="clear" w:color="auto" w:fill="auto"/>
            <w:vAlign w:val="center"/>
          </w:tcPr>
          <w:p w:rsidR="000B49B6" w:rsidRPr="00F26DD7" w:rsidRDefault="000B49B6" w:rsidP="004A4AEF">
            <w:pPr>
              <w:jc w:val="center"/>
              <w:rPr>
                <w:sz w:val="20"/>
              </w:rPr>
            </w:pPr>
            <w:r w:rsidRPr="00F26DD7">
              <w:rPr>
                <w:sz w:val="20"/>
              </w:rPr>
              <w:t>не менее 1 в каждом ОИВ</w:t>
            </w:r>
            <w:r w:rsidR="003E3F81">
              <w:rPr>
                <w:sz w:val="20"/>
              </w:rPr>
              <w:t xml:space="preserve"> </w:t>
            </w:r>
          </w:p>
        </w:tc>
        <w:tc>
          <w:tcPr>
            <w:tcW w:w="992" w:type="dxa"/>
            <w:shd w:val="clear" w:color="auto" w:fill="auto"/>
            <w:vAlign w:val="center"/>
          </w:tcPr>
          <w:p w:rsidR="000B49B6" w:rsidRPr="00F26DD7" w:rsidRDefault="000D275B" w:rsidP="004A4AEF">
            <w:pPr>
              <w:jc w:val="center"/>
              <w:rPr>
                <w:sz w:val="20"/>
              </w:rPr>
            </w:pPr>
            <w:r>
              <w:rPr>
                <w:sz w:val="20"/>
              </w:rPr>
              <w:t>6</w:t>
            </w:r>
          </w:p>
        </w:tc>
        <w:tc>
          <w:tcPr>
            <w:tcW w:w="992" w:type="dxa"/>
            <w:shd w:val="clear" w:color="auto" w:fill="auto"/>
            <w:vAlign w:val="center"/>
          </w:tcPr>
          <w:p w:rsidR="000B49B6" w:rsidRPr="00F26DD7" w:rsidRDefault="00E3771C" w:rsidP="003E3F81">
            <w:pPr>
              <w:pStyle w:val="a5"/>
              <w:jc w:val="center"/>
              <w:rPr>
                <w:sz w:val="20"/>
              </w:rPr>
            </w:pPr>
            <w:r>
              <w:rPr>
                <w:sz w:val="20"/>
              </w:rPr>
              <w:t>54%</w:t>
            </w:r>
          </w:p>
        </w:tc>
        <w:tc>
          <w:tcPr>
            <w:tcW w:w="2127" w:type="dxa"/>
            <w:shd w:val="clear" w:color="auto" w:fill="auto"/>
          </w:tcPr>
          <w:p w:rsidR="000B49B6" w:rsidRPr="00F26DD7" w:rsidRDefault="000B49B6" w:rsidP="004A4AEF">
            <w:pPr>
              <w:pStyle w:val="a5"/>
              <w:jc w:val="center"/>
              <w:rPr>
                <w:sz w:val="20"/>
              </w:rPr>
            </w:pPr>
            <w:r w:rsidRPr="00F26DD7">
              <w:rPr>
                <w:sz w:val="20"/>
              </w:rPr>
              <w:t>Органы исполнительной власти Нижегородской области**</w:t>
            </w:r>
            <w:r w:rsidR="007A1FB4">
              <w:rPr>
                <w:sz w:val="20"/>
              </w:rPr>
              <w:t>*</w:t>
            </w:r>
          </w:p>
          <w:p w:rsidR="000B49B6" w:rsidRPr="00F26DD7" w:rsidRDefault="000B49B6" w:rsidP="004A4AEF">
            <w:pPr>
              <w:pStyle w:val="a5"/>
              <w:jc w:val="center"/>
              <w:rPr>
                <w:sz w:val="20"/>
              </w:rPr>
            </w:pPr>
          </w:p>
          <w:p w:rsidR="000B49B6" w:rsidRPr="00F26DD7" w:rsidRDefault="000B49B6" w:rsidP="004A4AEF">
            <w:pPr>
              <w:rPr>
                <w:sz w:val="20"/>
              </w:rPr>
            </w:pPr>
          </w:p>
        </w:tc>
      </w:tr>
      <w:tr w:rsidR="003E3F81" w:rsidTr="00E14E2D">
        <w:tc>
          <w:tcPr>
            <w:tcW w:w="838" w:type="dxa"/>
            <w:shd w:val="clear" w:color="auto" w:fill="auto"/>
          </w:tcPr>
          <w:p w:rsidR="003E3F81" w:rsidRPr="00C572DE" w:rsidRDefault="003E3F81" w:rsidP="004A4AEF">
            <w:pPr>
              <w:pStyle w:val="a5"/>
              <w:jc w:val="center"/>
              <w:rPr>
                <w:color w:val="000000"/>
              </w:rPr>
            </w:pPr>
            <w:r w:rsidRPr="00C572DE">
              <w:rPr>
                <w:color w:val="000000"/>
                <w:sz w:val="22"/>
                <w:szCs w:val="22"/>
              </w:rPr>
              <w:lastRenderedPageBreak/>
              <w:t>2.</w:t>
            </w:r>
            <w:r>
              <w:rPr>
                <w:color w:val="000000"/>
                <w:sz w:val="22"/>
                <w:szCs w:val="22"/>
              </w:rPr>
              <w:t>18.</w:t>
            </w:r>
          </w:p>
        </w:tc>
        <w:tc>
          <w:tcPr>
            <w:tcW w:w="14949" w:type="dxa"/>
            <w:gridSpan w:val="7"/>
            <w:shd w:val="clear" w:color="auto" w:fill="auto"/>
          </w:tcPr>
          <w:p w:rsidR="003E3F81" w:rsidRPr="00BF7D88" w:rsidRDefault="003E3F81" w:rsidP="004A4AEF">
            <w:pPr>
              <w:pStyle w:val="a5"/>
              <w:rPr>
                <w:b/>
                <w:color w:val="000000"/>
              </w:rPr>
            </w:pPr>
            <w:r w:rsidRPr="00BF7D88">
              <w:rPr>
                <w:i/>
                <w:color w:val="000000"/>
                <w:sz w:val="22"/>
                <w:szCs w:val="22"/>
              </w:rPr>
              <w:t>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(далее – Стандарт)</w:t>
            </w:r>
          </w:p>
        </w:tc>
      </w:tr>
      <w:tr w:rsidR="003E3F81" w:rsidTr="00793969">
        <w:tc>
          <w:tcPr>
            <w:tcW w:w="838" w:type="dxa"/>
            <w:shd w:val="clear" w:color="auto" w:fill="auto"/>
            <w:vAlign w:val="center"/>
          </w:tcPr>
          <w:p w:rsidR="003E3F81" w:rsidRPr="00F061BB" w:rsidRDefault="003E3F81" w:rsidP="004A4AEF">
            <w:pPr>
              <w:jc w:val="center"/>
              <w:rPr>
                <w:sz w:val="20"/>
              </w:rPr>
            </w:pPr>
            <w:r>
              <w:rPr>
                <w:sz w:val="20"/>
              </w:rPr>
              <w:t>2.18.1.</w:t>
            </w:r>
          </w:p>
        </w:tc>
        <w:tc>
          <w:tcPr>
            <w:tcW w:w="2848" w:type="dxa"/>
            <w:shd w:val="clear" w:color="auto" w:fill="auto"/>
          </w:tcPr>
          <w:p w:rsidR="003E3F81" w:rsidRPr="00F061BB" w:rsidRDefault="003E3F81" w:rsidP="004A4AEF">
            <w:pPr>
              <w:rPr>
                <w:sz w:val="20"/>
              </w:rPr>
            </w:pPr>
            <w:r w:rsidRPr="00F061BB">
              <w:rPr>
                <w:sz w:val="20"/>
              </w:rPr>
              <w:t xml:space="preserve">Заключение </w:t>
            </w:r>
            <w:r>
              <w:rPr>
                <w:sz w:val="20"/>
              </w:rPr>
              <w:t xml:space="preserve">соглашений между министерством экономики и конкурентной политики Нижегородской области и органами местного самоуправления о внедрении </w:t>
            </w:r>
            <w:r>
              <w:rPr>
                <w:sz w:val="20"/>
              </w:rPr>
              <w:lastRenderedPageBreak/>
              <w:t>Стандарта развития конкуренции на территории Нижегородской области</w:t>
            </w:r>
          </w:p>
        </w:tc>
        <w:tc>
          <w:tcPr>
            <w:tcW w:w="3879" w:type="dxa"/>
            <w:shd w:val="clear" w:color="auto" w:fill="auto"/>
          </w:tcPr>
          <w:p w:rsidR="003E3F81" w:rsidRPr="00F061BB" w:rsidRDefault="003B7617" w:rsidP="003B7617">
            <w:pPr>
              <w:ind w:firstLine="369"/>
              <w:jc w:val="both"/>
              <w:rPr>
                <w:sz w:val="20"/>
              </w:rPr>
            </w:pPr>
            <w:r>
              <w:rPr>
                <w:sz w:val="20"/>
              </w:rPr>
              <w:lastRenderedPageBreak/>
              <w:t>18</w:t>
            </w:r>
            <w:r w:rsidR="00682080">
              <w:rPr>
                <w:sz w:val="20"/>
              </w:rPr>
              <w:t xml:space="preserve"> феврал</w:t>
            </w:r>
            <w:r>
              <w:rPr>
                <w:sz w:val="20"/>
              </w:rPr>
              <w:t>я</w:t>
            </w:r>
            <w:r w:rsidR="00682080">
              <w:rPr>
                <w:sz w:val="20"/>
              </w:rPr>
              <w:t xml:space="preserve"> 2016 года м</w:t>
            </w:r>
            <w:r w:rsidR="003E3F81">
              <w:rPr>
                <w:sz w:val="20"/>
              </w:rPr>
              <w:t>инистерством экономики и конкурентной политики Нижегородской области заключены соглашения</w:t>
            </w:r>
            <w:r w:rsidR="00682080">
              <w:rPr>
                <w:sz w:val="20"/>
              </w:rPr>
              <w:t xml:space="preserve"> о внедрении Стандарта развития конкуренции на территории Нижегородской области</w:t>
            </w:r>
            <w:r w:rsidR="003E3F81">
              <w:rPr>
                <w:sz w:val="20"/>
              </w:rPr>
              <w:t xml:space="preserve"> со всеми 52 </w:t>
            </w:r>
            <w:r w:rsidR="003E3F81">
              <w:rPr>
                <w:sz w:val="20"/>
              </w:rPr>
              <w:lastRenderedPageBreak/>
              <w:t>муниципальными районами и городскими округами Нижегородской области.</w:t>
            </w:r>
          </w:p>
        </w:tc>
        <w:tc>
          <w:tcPr>
            <w:tcW w:w="3119" w:type="dxa"/>
            <w:shd w:val="clear" w:color="auto" w:fill="auto"/>
          </w:tcPr>
          <w:p w:rsidR="003E3F81" w:rsidRPr="00F061BB" w:rsidRDefault="003E3F81" w:rsidP="004A4AEF">
            <w:pPr>
              <w:jc w:val="center"/>
              <w:rPr>
                <w:sz w:val="20"/>
              </w:rPr>
            </w:pPr>
            <w:r>
              <w:rPr>
                <w:sz w:val="20"/>
              </w:rPr>
              <w:lastRenderedPageBreak/>
              <w:t>Доля ОМСУ, заключивших и реализующих соглашения, %</w:t>
            </w:r>
          </w:p>
        </w:tc>
        <w:tc>
          <w:tcPr>
            <w:tcW w:w="992" w:type="dxa"/>
            <w:shd w:val="clear" w:color="auto" w:fill="auto"/>
            <w:vAlign w:val="center"/>
          </w:tcPr>
          <w:p w:rsidR="003E3F81" w:rsidRPr="00F061BB" w:rsidRDefault="003E3F81" w:rsidP="004A4AEF">
            <w:pPr>
              <w:jc w:val="center"/>
              <w:rPr>
                <w:sz w:val="20"/>
              </w:rPr>
            </w:pPr>
            <w:r>
              <w:rPr>
                <w:sz w:val="20"/>
              </w:rPr>
              <w:t>100</w:t>
            </w:r>
          </w:p>
        </w:tc>
        <w:tc>
          <w:tcPr>
            <w:tcW w:w="992" w:type="dxa"/>
            <w:shd w:val="clear" w:color="auto" w:fill="auto"/>
            <w:vAlign w:val="center"/>
          </w:tcPr>
          <w:p w:rsidR="003E3F81" w:rsidRPr="00F061BB" w:rsidRDefault="003E3F81" w:rsidP="004A4AEF">
            <w:pPr>
              <w:jc w:val="center"/>
              <w:rPr>
                <w:sz w:val="20"/>
              </w:rPr>
            </w:pPr>
            <w:r>
              <w:rPr>
                <w:sz w:val="20"/>
              </w:rPr>
              <w:t>100</w:t>
            </w:r>
          </w:p>
        </w:tc>
        <w:tc>
          <w:tcPr>
            <w:tcW w:w="992" w:type="dxa"/>
            <w:shd w:val="clear" w:color="auto" w:fill="auto"/>
            <w:vAlign w:val="center"/>
          </w:tcPr>
          <w:p w:rsidR="003E3F81" w:rsidRPr="00F061BB" w:rsidRDefault="003E3F81" w:rsidP="004A4AEF">
            <w:pPr>
              <w:jc w:val="center"/>
              <w:rPr>
                <w:sz w:val="20"/>
              </w:rPr>
            </w:pPr>
            <w:r>
              <w:rPr>
                <w:sz w:val="20"/>
              </w:rPr>
              <w:t>100%</w:t>
            </w:r>
          </w:p>
        </w:tc>
        <w:tc>
          <w:tcPr>
            <w:tcW w:w="2127" w:type="dxa"/>
            <w:shd w:val="clear" w:color="auto" w:fill="auto"/>
          </w:tcPr>
          <w:p w:rsidR="003E3F81" w:rsidRDefault="003E3F81" w:rsidP="004A4AEF">
            <w:pPr>
              <w:jc w:val="center"/>
              <w:rPr>
                <w:sz w:val="20"/>
              </w:rPr>
            </w:pPr>
            <w:r>
              <w:rPr>
                <w:sz w:val="20"/>
              </w:rPr>
              <w:t>Министерство экономики и конкурентной политики Нижегородской области</w:t>
            </w:r>
          </w:p>
          <w:p w:rsidR="003E3F81" w:rsidRPr="00F26DD7" w:rsidRDefault="003E3F81" w:rsidP="004A4AEF">
            <w:pPr>
              <w:autoSpaceDE w:val="0"/>
              <w:autoSpaceDN w:val="0"/>
              <w:adjustRightInd w:val="0"/>
              <w:jc w:val="center"/>
              <w:rPr>
                <w:sz w:val="20"/>
              </w:rPr>
            </w:pPr>
            <w:r w:rsidRPr="00F26DD7">
              <w:rPr>
                <w:color w:val="000000"/>
                <w:sz w:val="20"/>
              </w:rPr>
              <w:lastRenderedPageBreak/>
              <w:t>Органы местного самоуправления муниципальных районов и городских округов Нижегородской области</w:t>
            </w:r>
          </w:p>
          <w:p w:rsidR="007A1FB4" w:rsidRPr="003E3F81" w:rsidRDefault="003E3F81" w:rsidP="00750C16">
            <w:pPr>
              <w:jc w:val="center"/>
              <w:rPr>
                <w:color w:val="000000"/>
                <w:sz w:val="20"/>
              </w:rPr>
            </w:pPr>
            <w:r w:rsidRPr="00F26DD7">
              <w:rPr>
                <w:color w:val="000000"/>
                <w:sz w:val="20"/>
              </w:rPr>
              <w:t>(по согласованию, при необходимости)</w:t>
            </w:r>
          </w:p>
        </w:tc>
      </w:tr>
      <w:tr w:rsidR="00A554F4" w:rsidTr="00793969">
        <w:tc>
          <w:tcPr>
            <w:tcW w:w="838" w:type="dxa"/>
            <w:shd w:val="clear" w:color="auto" w:fill="auto"/>
            <w:vAlign w:val="center"/>
          </w:tcPr>
          <w:p w:rsidR="00A554F4" w:rsidRPr="00F26DD7" w:rsidRDefault="00A554F4" w:rsidP="004A4AEF">
            <w:pPr>
              <w:jc w:val="center"/>
              <w:rPr>
                <w:sz w:val="20"/>
              </w:rPr>
            </w:pPr>
            <w:r w:rsidRPr="00F26DD7">
              <w:rPr>
                <w:sz w:val="20"/>
              </w:rPr>
              <w:lastRenderedPageBreak/>
              <w:t>2.18.2.</w:t>
            </w:r>
          </w:p>
        </w:tc>
        <w:tc>
          <w:tcPr>
            <w:tcW w:w="2848" w:type="dxa"/>
            <w:shd w:val="clear" w:color="auto" w:fill="auto"/>
          </w:tcPr>
          <w:p w:rsidR="00A554F4" w:rsidRPr="00F26DD7" w:rsidRDefault="00A554F4" w:rsidP="004A4AEF">
            <w:pPr>
              <w:pStyle w:val="aa"/>
              <w:rPr>
                <w:rFonts w:eastAsia="Lucida Sans Unicode"/>
                <w:color w:val="000000"/>
                <w:kern w:val="1"/>
                <w:sz w:val="20"/>
                <w:lang w:bidi="hi-IN"/>
              </w:rPr>
            </w:pPr>
            <w:r w:rsidRPr="00F26DD7">
              <w:rPr>
                <w:rFonts w:eastAsia="Lucida Sans Unicode"/>
                <w:color w:val="000000"/>
                <w:kern w:val="1"/>
                <w:sz w:val="20"/>
                <w:lang w:bidi="hi-IN"/>
              </w:rPr>
              <w:t xml:space="preserve">Разработка и реализация ведомственных планов ОМСУ в разрезе ведомств – структурных подразделений администраций </w:t>
            </w:r>
            <w:r w:rsidR="00200323">
              <w:rPr>
                <w:rFonts w:eastAsia="Lucida Sans Unicode"/>
                <w:color w:val="000000"/>
                <w:kern w:val="1"/>
                <w:sz w:val="20"/>
                <w:lang w:bidi="hi-IN"/>
              </w:rPr>
              <w:t>муниипальных районов и</w:t>
            </w:r>
            <w:r w:rsidR="000D275B">
              <w:rPr>
                <w:rFonts w:eastAsia="Lucida Sans Unicode"/>
                <w:color w:val="000000"/>
                <w:kern w:val="1"/>
                <w:sz w:val="20"/>
                <w:lang w:bidi="hi-IN"/>
              </w:rPr>
              <w:t xml:space="preserve"> </w:t>
            </w:r>
            <w:r w:rsidR="00200323">
              <w:rPr>
                <w:rFonts w:eastAsia="Lucida Sans Unicode"/>
                <w:color w:val="000000"/>
                <w:kern w:val="1"/>
                <w:sz w:val="20"/>
                <w:lang w:bidi="hi-IN"/>
              </w:rPr>
              <w:t>городских округов</w:t>
            </w:r>
          </w:p>
          <w:p w:rsidR="00A554F4" w:rsidRPr="00F26DD7" w:rsidRDefault="00A554F4" w:rsidP="004A4AEF">
            <w:pPr>
              <w:rPr>
                <w:sz w:val="20"/>
              </w:rPr>
            </w:pPr>
          </w:p>
        </w:tc>
        <w:tc>
          <w:tcPr>
            <w:tcW w:w="3879" w:type="dxa"/>
            <w:shd w:val="clear" w:color="auto" w:fill="auto"/>
          </w:tcPr>
          <w:p w:rsidR="00DC613D" w:rsidRPr="007E4BDA" w:rsidRDefault="00DC613D" w:rsidP="00DC613D">
            <w:pPr>
              <w:pStyle w:val="ConsPlusNormal"/>
              <w:keepNext/>
              <w:ind w:firstLine="371"/>
              <w:jc w:val="both"/>
            </w:pPr>
            <w:r w:rsidRPr="00306E42">
              <w:rPr>
                <w:rFonts w:ascii="Times New Roman" w:hAnsi="Times New Roman" w:cs="Times New Roman"/>
              </w:rPr>
              <w:t>В соответствии с заключенными соглашениями между минэкономики и администрациями муниципальных районов (городских округов), информация от ОМСУ предоставляется отчет 2 раза в год (20 июля и 20 января).</w:t>
            </w:r>
          </w:p>
          <w:p w:rsidR="00655C4D" w:rsidRPr="00655C4D" w:rsidRDefault="00655C4D" w:rsidP="001D5C12">
            <w:pPr>
              <w:ind w:firstLine="317"/>
              <w:jc w:val="both"/>
              <w:rPr>
                <w:sz w:val="20"/>
              </w:rPr>
            </w:pPr>
          </w:p>
        </w:tc>
        <w:tc>
          <w:tcPr>
            <w:tcW w:w="3119" w:type="dxa"/>
            <w:shd w:val="clear" w:color="auto" w:fill="auto"/>
          </w:tcPr>
          <w:p w:rsidR="00A554F4" w:rsidRPr="00F26DD7" w:rsidRDefault="00A554F4" w:rsidP="004A4AEF">
            <w:pPr>
              <w:pStyle w:val="a5"/>
              <w:rPr>
                <w:color w:val="000000"/>
                <w:sz w:val="20"/>
              </w:rPr>
            </w:pPr>
            <w:r w:rsidRPr="00F26DD7">
              <w:rPr>
                <w:color w:val="000000"/>
                <w:sz w:val="20"/>
              </w:rPr>
              <w:t>Доля ОМСУ, утвердивших и реализующих ведомственные  планы</w:t>
            </w:r>
            <w:r w:rsidR="00200323">
              <w:rPr>
                <w:color w:val="000000"/>
                <w:sz w:val="20"/>
              </w:rPr>
              <w:t>, %</w:t>
            </w:r>
          </w:p>
        </w:tc>
        <w:tc>
          <w:tcPr>
            <w:tcW w:w="992" w:type="dxa"/>
            <w:shd w:val="clear" w:color="auto" w:fill="auto"/>
            <w:vAlign w:val="center"/>
          </w:tcPr>
          <w:p w:rsidR="00A554F4" w:rsidRPr="00F26DD7" w:rsidRDefault="00A554F4" w:rsidP="004A4AEF">
            <w:pPr>
              <w:jc w:val="center"/>
              <w:rPr>
                <w:sz w:val="20"/>
              </w:rPr>
            </w:pPr>
            <w:r w:rsidRPr="00F26DD7">
              <w:rPr>
                <w:sz w:val="20"/>
              </w:rPr>
              <w:t>100</w:t>
            </w:r>
          </w:p>
        </w:tc>
        <w:tc>
          <w:tcPr>
            <w:tcW w:w="992" w:type="dxa"/>
            <w:shd w:val="clear" w:color="auto" w:fill="auto"/>
            <w:vAlign w:val="center"/>
          </w:tcPr>
          <w:p w:rsidR="00A554F4" w:rsidRDefault="001D5C12" w:rsidP="004A4AEF">
            <w:pPr>
              <w:jc w:val="center"/>
              <w:rPr>
                <w:sz w:val="20"/>
              </w:rPr>
            </w:pPr>
            <w:r>
              <w:rPr>
                <w:sz w:val="20"/>
              </w:rPr>
              <w:t>1</w:t>
            </w:r>
            <w:r w:rsidR="003C0FFD">
              <w:rPr>
                <w:sz w:val="20"/>
              </w:rPr>
              <w:t>0</w:t>
            </w:r>
          </w:p>
          <w:p w:rsidR="003C0FFD" w:rsidRPr="00F26DD7" w:rsidRDefault="003C0FFD" w:rsidP="004A4AEF">
            <w:pPr>
              <w:jc w:val="center"/>
              <w:rPr>
                <w:sz w:val="20"/>
              </w:rPr>
            </w:pPr>
            <w:r>
              <w:rPr>
                <w:sz w:val="20"/>
              </w:rPr>
              <w:t>(на 01.07.16)</w:t>
            </w:r>
          </w:p>
        </w:tc>
        <w:tc>
          <w:tcPr>
            <w:tcW w:w="992" w:type="dxa"/>
            <w:shd w:val="clear" w:color="auto" w:fill="auto"/>
            <w:vAlign w:val="center"/>
          </w:tcPr>
          <w:p w:rsidR="00A554F4" w:rsidRPr="00F26DD7" w:rsidRDefault="001D5C12" w:rsidP="003C0FFD">
            <w:pPr>
              <w:autoSpaceDE w:val="0"/>
              <w:autoSpaceDN w:val="0"/>
              <w:adjustRightInd w:val="0"/>
              <w:jc w:val="center"/>
              <w:rPr>
                <w:color w:val="000000"/>
                <w:sz w:val="20"/>
              </w:rPr>
            </w:pPr>
            <w:r>
              <w:rPr>
                <w:color w:val="000000"/>
                <w:sz w:val="20"/>
              </w:rPr>
              <w:t>1</w:t>
            </w:r>
            <w:r w:rsidR="003C0FFD">
              <w:rPr>
                <w:color w:val="000000"/>
                <w:sz w:val="20"/>
              </w:rPr>
              <w:t>0</w:t>
            </w:r>
            <w:r>
              <w:rPr>
                <w:color w:val="000000"/>
                <w:sz w:val="20"/>
              </w:rPr>
              <w:t>%</w:t>
            </w:r>
          </w:p>
        </w:tc>
        <w:tc>
          <w:tcPr>
            <w:tcW w:w="2127" w:type="dxa"/>
            <w:shd w:val="clear" w:color="auto" w:fill="auto"/>
          </w:tcPr>
          <w:p w:rsidR="00A554F4" w:rsidRPr="00F26DD7" w:rsidRDefault="00A554F4" w:rsidP="004A4AEF">
            <w:pPr>
              <w:autoSpaceDE w:val="0"/>
              <w:autoSpaceDN w:val="0"/>
              <w:adjustRightInd w:val="0"/>
              <w:jc w:val="center"/>
              <w:rPr>
                <w:sz w:val="20"/>
              </w:rPr>
            </w:pPr>
            <w:r w:rsidRPr="00F26DD7">
              <w:rPr>
                <w:color w:val="000000"/>
                <w:sz w:val="20"/>
              </w:rPr>
              <w:t>Органы местного самоуправления муниципальных районов и городских округов Нижегородской области</w:t>
            </w:r>
          </w:p>
          <w:p w:rsidR="001C6F05" w:rsidRPr="00682080" w:rsidRDefault="00A554F4" w:rsidP="007A1FB4">
            <w:pPr>
              <w:jc w:val="center"/>
              <w:rPr>
                <w:color w:val="000000"/>
                <w:sz w:val="20"/>
              </w:rPr>
            </w:pPr>
            <w:r w:rsidRPr="00F26DD7">
              <w:rPr>
                <w:color w:val="000000"/>
                <w:sz w:val="20"/>
              </w:rPr>
              <w:t>(по согласованию, при необходимости)</w:t>
            </w:r>
          </w:p>
        </w:tc>
      </w:tr>
      <w:tr w:rsidR="00491C9E" w:rsidTr="00793969">
        <w:tc>
          <w:tcPr>
            <w:tcW w:w="838" w:type="dxa"/>
            <w:shd w:val="clear" w:color="auto" w:fill="auto"/>
            <w:vAlign w:val="center"/>
          </w:tcPr>
          <w:p w:rsidR="00491C9E" w:rsidRPr="00C572DE" w:rsidRDefault="00491C9E" w:rsidP="00491C9E">
            <w:pPr>
              <w:pStyle w:val="a5"/>
              <w:jc w:val="center"/>
              <w:rPr>
                <w:color w:val="000000"/>
              </w:rPr>
            </w:pPr>
            <w:r w:rsidRPr="00C572DE">
              <w:rPr>
                <w:color w:val="000000"/>
                <w:sz w:val="22"/>
                <w:szCs w:val="22"/>
              </w:rPr>
              <w:t>2.</w:t>
            </w:r>
            <w:r>
              <w:rPr>
                <w:color w:val="000000"/>
                <w:sz w:val="22"/>
                <w:szCs w:val="22"/>
              </w:rPr>
              <w:t>19.</w:t>
            </w:r>
          </w:p>
        </w:tc>
        <w:tc>
          <w:tcPr>
            <w:tcW w:w="14949" w:type="dxa"/>
            <w:gridSpan w:val="7"/>
            <w:shd w:val="clear" w:color="auto" w:fill="auto"/>
          </w:tcPr>
          <w:p w:rsidR="00491C9E" w:rsidRPr="00C572DE" w:rsidRDefault="00491C9E" w:rsidP="004A4AEF">
            <w:pPr>
              <w:pStyle w:val="a5"/>
              <w:rPr>
                <w:b/>
                <w:color w:val="000000"/>
              </w:rPr>
            </w:pPr>
            <w:r w:rsidRPr="00C572DE">
              <w:rPr>
                <w:i/>
                <w:color w:val="000000"/>
                <w:sz w:val="22"/>
                <w:szCs w:val="22"/>
              </w:rPr>
              <w:t>Мероприятия по формированию ежегодного доклада «Состояние и развитие конкурентной среды на рынках товаров и услуг Нижегородской области» (далее – Доклад)</w:t>
            </w:r>
          </w:p>
        </w:tc>
      </w:tr>
      <w:tr w:rsidR="00491C9E" w:rsidTr="00793969">
        <w:tc>
          <w:tcPr>
            <w:tcW w:w="838" w:type="dxa"/>
            <w:shd w:val="clear" w:color="auto" w:fill="auto"/>
            <w:vAlign w:val="center"/>
          </w:tcPr>
          <w:p w:rsidR="00491C9E" w:rsidRPr="00F26DD7" w:rsidRDefault="00491C9E" w:rsidP="004A4AEF">
            <w:pPr>
              <w:jc w:val="center"/>
              <w:rPr>
                <w:sz w:val="20"/>
              </w:rPr>
            </w:pPr>
            <w:r w:rsidRPr="00F26DD7">
              <w:rPr>
                <w:sz w:val="20"/>
              </w:rPr>
              <w:t>2.19.1.</w:t>
            </w:r>
          </w:p>
        </w:tc>
        <w:tc>
          <w:tcPr>
            <w:tcW w:w="2848" w:type="dxa"/>
            <w:shd w:val="clear" w:color="auto" w:fill="auto"/>
          </w:tcPr>
          <w:p w:rsidR="00491C9E" w:rsidRPr="00F26DD7" w:rsidRDefault="00491C9E" w:rsidP="004A4AEF">
            <w:pPr>
              <w:pStyle w:val="aa"/>
              <w:rPr>
                <w:color w:val="000000"/>
                <w:sz w:val="20"/>
              </w:rPr>
            </w:pPr>
            <w:r w:rsidRPr="00F26DD7">
              <w:rPr>
                <w:color w:val="000000"/>
                <w:sz w:val="20"/>
              </w:rPr>
              <w:t>Проведение анализа развития конкуренции на рынках Нижегородской области на основе имеющихся результатов опросов и мониторингов, статистической информации, информации от органов местного самоуправления, в том числе на приоритетных и социально</w:t>
            </w:r>
            <w:r w:rsidR="000D275B">
              <w:rPr>
                <w:color w:val="000000"/>
                <w:sz w:val="20"/>
              </w:rPr>
              <w:t>-</w:t>
            </w:r>
            <w:r w:rsidRPr="00F26DD7">
              <w:rPr>
                <w:color w:val="000000"/>
                <w:sz w:val="20"/>
              </w:rPr>
              <w:t xml:space="preserve">значимых рынках </w:t>
            </w:r>
          </w:p>
        </w:tc>
        <w:tc>
          <w:tcPr>
            <w:tcW w:w="3879" w:type="dxa"/>
            <w:shd w:val="clear" w:color="auto" w:fill="auto"/>
          </w:tcPr>
          <w:p w:rsidR="00491C9E" w:rsidRPr="00491C9E" w:rsidRDefault="00491C9E" w:rsidP="00682080">
            <w:pPr>
              <w:pStyle w:val="a5"/>
              <w:ind w:firstLine="317"/>
              <w:jc w:val="both"/>
              <w:rPr>
                <w:color w:val="000000"/>
                <w:sz w:val="20"/>
              </w:rPr>
            </w:pPr>
            <w:r>
              <w:rPr>
                <w:sz w:val="20"/>
              </w:rPr>
              <w:t xml:space="preserve">Министерством экономики и конкурентной политики Нижегородской области подготовлен доклад </w:t>
            </w:r>
            <w:r w:rsidRPr="00F26DD7">
              <w:rPr>
                <w:color w:val="000000"/>
                <w:sz w:val="20"/>
                <w:lang w:eastAsia="ru-RU"/>
              </w:rPr>
              <w:t xml:space="preserve">«Состояние и развитие конкурентной среды </w:t>
            </w:r>
            <w:r>
              <w:rPr>
                <w:color w:val="000000"/>
                <w:sz w:val="20"/>
                <w:lang w:eastAsia="ru-RU"/>
              </w:rPr>
              <w:t xml:space="preserve">на рынках товаров, работ, услуг в Нижегородской области» по итогам 2015 года и направлен </w:t>
            </w:r>
            <w:r w:rsidRPr="00F26DD7">
              <w:rPr>
                <w:color w:val="000000"/>
                <w:sz w:val="20"/>
              </w:rPr>
              <w:t xml:space="preserve">в </w:t>
            </w:r>
            <w:r w:rsidRPr="00F26DD7">
              <w:rPr>
                <w:rFonts w:eastAsia="Lucida Sans Unicode"/>
                <w:color w:val="000000"/>
                <w:kern w:val="1"/>
                <w:sz w:val="20"/>
                <w:lang w:bidi="hi-IN"/>
              </w:rPr>
              <w:t>4 федеральных ведомства (Федеральная антимонопольная служба России, Министерство экономического развития Российской Федерации, Агентство стратегических инициатив,  Аналитический центр при Правительстве  Российской Федерации)</w:t>
            </w:r>
            <w:r>
              <w:rPr>
                <w:rFonts w:eastAsia="Lucida Sans Unicode"/>
                <w:color w:val="000000"/>
                <w:kern w:val="1"/>
                <w:sz w:val="20"/>
                <w:lang w:bidi="hi-IN"/>
              </w:rPr>
              <w:t>.</w:t>
            </w:r>
          </w:p>
        </w:tc>
        <w:tc>
          <w:tcPr>
            <w:tcW w:w="3119" w:type="dxa"/>
            <w:shd w:val="clear" w:color="auto" w:fill="auto"/>
          </w:tcPr>
          <w:p w:rsidR="00491C9E" w:rsidRPr="00F26DD7" w:rsidRDefault="00491C9E" w:rsidP="004A4AEF">
            <w:pPr>
              <w:pStyle w:val="a5"/>
              <w:rPr>
                <w:color w:val="000000"/>
                <w:sz w:val="20"/>
              </w:rPr>
            </w:pPr>
            <w:r w:rsidRPr="00F26DD7">
              <w:rPr>
                <w:color w:val="000000"/>
                <w:sz w:val="20"/>
                <w:lang w:eastAsia="ru-RU"/>
              </w:rPr>
              <w:t xml:space="preserve">Подготовка и направление доклада «Состояние и развитие конкурентной среды на рынках товаров, работ, услуг» </w:t>
            </w:r>
            <w:r w:rsidRPr="00F26DD7">
              <w:rPr>
                <w:color w:val="000000"/>
                <w:sz w:val="20"/>
              </w:rPr>
              <w:t xml:space="preserve">в </w:t>
            </w:r>
          </w:p>
          <w:p w:rsidR="00491C9E" w:rsidRPr="00F26DD7" w:rsidRDefault="00491C9E" w:rsidP="004A4AEF">
            <w:pPr>
              <w:pStyle w:val="aa"/>
              <w:rPr>
                <w:rFonts w:eastAsia="Lucida Sans Unicode"/>
                <w:color w:val="000000"/>
                <w:kern w:val="1"/>
                <w:sz w:val="20"/>
                <w:lang w:bidi="hi-IN"/>
              </w:rPr>
            </w:pPr>
            <w:r w:rsidRPr="00F26DD7">
              <w:rPr>
                <w:rFonts w:eastAsia="Lucida Sans Unicode"/>
                <w:color w:val="000000"/>
                <w:kern w:val="1"/>
                <w:sz w:val="20"/>
                <w:lang w:bidi="hi-IN"/>
              </w:rPr>
              <w:t xml:space="preserve">4 федеральных ведомства </w:t>
            </w:r>
          </w:p>
          <w:p w:rsidR="00491C9E" w:rsidRPr="00F26DD7" w:rsidRDefault="00491C9E" w:rsidP="004A4AEF">
            <w:pPr>
              <w:rPr>
                <w:sz w:val="20"/>
              </w:rPr>
            </w:pPr>
            <w:r w:rsidRPr="00F26DD7">
              <w:rPr>
                <w:rFonts w:eastAsia="Lucida Sans Unicode"/>
                <w:color w:val="000000"/>
                <w:kern w:val="1"/>
                <w:sz w:val="20"/>
                <w:lang w:bidi="hi-IN"/>
              </w:rPr>
              <w:t>(Федеральная антимонопольная служба России, Министерство экономического развития Российской Федерации, Агентство стратегических инициатив,  Аналитический центр при Правительстве  Российской Федерации)</w:t>
            </w:r>
          </w:p>
        </w:tc>
        <w:tc>
          <w:tcPr>
            <w:tcW w:w="992" w:type="dxa"/>
            <w:shd w:val="clear" w:color="auto" w:fill="auto"/>
            <w:vAlign w:val="center"/>
          </w:tcPr>
          <w:p w:rsidR="00491C9E" w:rsidRPr="00F26DD7" w:rsidRDefault="00491C9E" w:rsidP="004A4AEF">
            <w:pPr>
              <w:jc w:val="center"/>
              <w:rPr>
                <w:sz w:val="20"/>
              </w:rPr>
            </w:pPr>
            <w:r w:rsidRPr="00F26DD7">
              <w:rPr>
                <w:sz w:val="20"/>
              </w:rPr>
              <w:t>1</w:t>
            </w:r>
          </w:p>
        </w:tc>
        <w:tc>
          <w:tcPr>
            <w:tcW w:w="992" w:type="dxa"/>
            <w:shd w:val="clear" w:color="auto" w:fill="auto"/>
            <w:vAlign w:val="center"/>
          </w:tcPr>
          <w:p w:rsidR="00491C9E" w:rsidRPr="00F26DD7" w:rsidRDefault="00491C9E" w:rsidP="004A4AEF">
            <w:pPr>
              <w:jc w:val="center"/>
              <w:rPr>
                <w:sz w:val="20"/>
              </w:rPr>
            </w:pPr>
            <w:r>
              <w:rPr>
                <w:sz w:val="20"/>
              </w:rPr>
              <w:t>1</w:t>
            </w:r>
          </w:p>
        </w:tc>
        <w:tc>
          <w:tcPr>
            <w:tcW w:w="992" w:type="dxa"/>
            <w:shd w:val="clear" w:color="auto" w:fill="auto"/>
            <w:vAlign w:val="center"/>
          </w:tcPr>
          <w:p w:rsidR="00491C9E" w:rsidRPr="00F26DD7" w:rsidRDefault="00491C9E" w:rsidP="004A4AEF">
            <w:pPr>
              <w:pStyle w:val="aa"/>
              <w:jc w:val="center"/>
              <w:rPr>
                <w:color w:val="000000"/>
                <w:sz w:val="20"/>
              </w:rPr>
            </w:pPr>
            <w:r>
              <w:rPr>
                <w:color w:val="000000"/>
                <w:sz w:val="20"/>
              </w:rPr>
              <w:t>100%</w:t>
            </w:r>
          </w:p>
        </w:tc>
        <w:tc>
          <w:tcPr>
            <w:tcW w:w="2127" w:type="dxa"/>
            <w:shd w:val="clear" w:color="auto" w:fill="auto"/>
          </w:tcPr>
          <w:p w:rsidR="00491C9E" w:rsidRPr="00F26DD7" w:rsidRDefault="00491C9E" w:rsidP="004A4AEF">
            <w:pPr>
              <w:pStyle w:val="aa"/>
              <w:jc w:val="center"/>
              <w:rPr>
                <w:color w:val="000000"/>
                <w:sz w:val="20"/>
              </w:rPr>
            </w:pPr>
            <w:r w:rsidRPr="00F26DD7">
              <w:rPr>
                <w:color w:val="000000"/>
                <w:sz w:val="20"/>
              </w:rPr>
              <w:t>Министерство экономики и конкурентной политики Нижегородской области,</w:t>
            </w:r>
          </w:p>
          <w:p w:rsidR="00491C9E" w:rsidRPr="00F26DD7" w:rsidRDefault="00491C9E" w:rsidP="004A4AEF">
            <w:pPr>
              <w:pStyle w:val="aa"/>
              <w:jc w:val="center"/>
              <w:rPr>
                <w:color w:val="000000"/>
                <w:sz w:val="20"/>
              </w:rPr>
            </w:pPr>
            <w:r w:rsidRPr="00F26DD7">
              <w:rPr>
                <w:color w:val="000000"/>
                <w:sz w:val="20"/>
              </w:rPr>
              <w:t>органы исполнительной власти Нижегородской области,</w:t>
            </w:r>
          </w:p>
          <w:p w:rsidR="00491C9E" w:rsidRPr="00F26DD7" w:rsidRDefault="00491C9E" w:rsidP="004A4AEF">
            <w:pPr>
              <w:pStyle w:val="aa"/>
              <w:jc w:val="center"/>
              <w:rPr>
                <w:color w:val="000000"/>
                <w:sz w:val="20"/>
              </w:rPr>
            </w:pPr>
            <w:r w:rsidRPr="00F26DD7">
              <w:rPr>
                <w:color w:val="000000"/>
                <w:sz w:val="20"/>
              </w:rPr>
              <w:t>общественные организации</w:t>
            </w:r>
          </w:p>
          <w:p w:rsidR="00491C9E" w:rsidRPr="00F26DD7" w:rsidRDefault="00491C9E" w:rsidP="004A4AEF">
            <w:pPr>
              <w:pStyle w:val="aa"/>
              <w:jc w:val="center"/>
              <w:rPr>
                <w:color w:val="000000"/>
                <w:sz w:val="20"/>
              </w:rPr>
            </w:pPr>
            <w:r w:rsidRPr="00F26DD7">
              <w:rPr>
                <w:color w:val="000000"/>
                <w:sz w:val="20"/>
              </w:rPr>
              <w:t>(по списку**</w:t>
            </w:r>
            <w:r w:rsidR="007A1FB4">
              <w:rPr>
                <w:color w:val="000000"/>
                <w:sz w:val="20"/>
              </w:rPr>
              <w:t>*</w:t>
            </w:r>
            <w:r w:rsidRPr="00F26DD7">
              <w:rPr>
                <w:color w:val="000000"/>
                <w:sz w:val="20"/>
              </w:rPr>
              <w:t>*</w:t>
            </w:r>
          </w:p>
          <w:p w:rsidR="00491C9E" w:rsidRDefault="00491C9E" w:rsidP="00750C16">
            <w:pPr>
              <w:pStyle w:val="aa"/>
              <w:jc w:val="center"/>
              <w:rPr>
                <w:color w:val="000000"/>
                <w:sz w:val="20"/>
              </w:rPr>
            </w:pPr>
            <w:r w:rsidRPr="00F26DD7">
              <w:rPr>
                <w:color w:val="000000"/>
                <w:sz w:val="20"/>
              </w:rPr>
              <w:t>при необходимости, по согласованию)</w:t>
            </w:r>
          </w:p>
          <w:p w:rsidR="00336CD7" w:rsidRDefault="00336CD7" w:rsidP="00750C16">
            <w:pPr>
              <w:pStyle w:val="aa"/>
              <w:jc w:val="center"/>
              <w:rPr>
                <w:color w:val="000000"/>
                <w:sz w:val="20"/>
              </w:rPr>
            </w:pPr>
          </w:p>
          <w:p w:rsidR="00F42D9E" w:rsidRDefault="00F42D9E" w:rsidP="00750C16">
            <w:pPr>
              <w:pStyle w:val="aa"/>
              <w:jc w:val="center"/>
              <w:rPr>
                <w:color w:val="000000"/>
                <w:sz w:val="20"/>
              </w:rPr>
            </w:pPr>
          </w:p>
          <w:p w:rsidR="00336CD7" w:rsidRPr="008E69B4" w:rsidRDefault="00336CD7" w:rsidP="00750C16">
            <w:pPr>
              <w:pStyle w:val="aa"/>
              <w:jc w:val="center"/>
              <w:rPr>
                <w:color w:val="000000"/>
                <w:sz w:val="20"/>
              </w:rPr>
            </w:pPr>
          </w:p>
        </w:tc>
      </w:tr>
      <w:tr w:rsidR="00C97A35" w:rsidTr="00E14E2D">
        <w:tc>
          <w:tcPr>
            <w:tcW w:w="15787" w:type="dxa"/>
            <w:gridSpan w:val="8"/>
            <w:shd w:val="clear" w:color="auto" w:fill="auto"/>
          </w:tcPr>
          <w:p w:rsidR="00C97A35" w:rsidRPr="007B1370" w:rsidRDefault="00C97A35" w:rsidP="004A4AEF">
            <w:pPr>
              <w:jc w:val="center"/>
              <w:rPr>
                <w:b/>
                <w:bCs/>
                <w:szCs w:val="28"/>
              </w:rPr>
            </w:pPr>
            <w:r w:rsidRPr="007B1370">
              <w:rPr>
                <w:b/>
                <w:bCs/>
                <w:szCs w:val="28"/>
              </w:rPr>
              <w:lastRenderedPageBreak/>
              <w:t>Мероприятия в рамках стратегических и программных документов</w:t>
            </w:r>
            <w:r>
              <w:rPr>
                <w:b/>
                <w:bCs/>
                <w:szCs w:val="28"/>
              </w:rPr>
              <w:t xml:space="preserve"> (приложение к «дорожной карте»)</w:t>
            </w:r>
          </w:p>
        </w:tc>
      </w:tr>
      <w:tr w:rsidR="004A4AEF" w:rsidTr="00E14E2D">
        <w:tc>
          <w:tcPr>
            <w:tcW w:w="838" w:type="dxa"/>
            <w:shd w:val="clear" w:color="auto" w:fill="auto"/>
            <w:vAlign w:val="center"/>
          </w:tcPr>
          <w:p w:rsidR="004A4AEF" w:rsidRPr="007B1370" w:rsidRDefault="004A4AEF" w:rsidP="004A4AEF">
            <w:pPr>
              <w:jc w:val="center"/>
              <w:rPr>
                <w:sz w:val="22"/>
                <w:szCs w:val="22"/>
              </w:rPr>
            </w:pPr>
            <w:r>
              <w:rPr>
                <w:sz w:val="22"/>
                <w:szCs w:val="22"/>
                <w:lang w:val="en-US"/>
              </w:rPr>
              <w:t>I</w:t>
            </w:r>
            <w:r>
              <w:rPr>
                <w:sz w:val="22"/>
                <w:szCs w:val="22"/>
              </w:rPr>
              <w:t xml:space="preserve">. </w:t>
            </w:r>
          </w:p>
        </w:tc>
        <w:tc>
          <w:tcPr>
            <w:tcW w:w="14949" w:type="dxa"/>
            <w:gridSpan w:val="7"/>
            <w:shd w:val="clear" w:color="auto" w:fill="auto"/>
          </w:tcPr>
          <w:p w:rsidR="004A4AEF" w:rsidRPr="007B1370" w:rsidRDefault="004A4AEF" w:rsidP="004A4AEF">
            <w:pPr>
              <w:rPr>
                <w:b/>
                <w:i/>
                <w:sz w:val="24"/>
                <w:szCs w:val="24"/>
              </w:rPr>
            </w:pPr>
            <w:r w:rsidRPr="007B1370">
              <w:rPr>
                <w:b/>
                <w:color w:val="000000"/>
                <w:sz w:val="24"/>
                <w:szCs w:val="24"/>
              </w:rPr>
              <w:t>Мероприятия по содействию развитию конкуренции на приоритетных и социально значимых рынках</w:t>
            </w:r>
          </w:p>
        </w:tc>
      </w:tr>
      <w:tr w:rsidR="004A4AEF" w:rsidTr="00E14E2D">
        <w:tc>
          <w:tcPr>
            <w:tcW w:w="838" w:type="dxa"/>
            <w:shd w:val="clear" w:color="auto" w:fill="auto"/>
          </w:tcPr>
          <w:p w:rsidR="004A4AEF" w:rsidRPr="007B1370" w:rsidRDefault="004A4AEF" w:rsidP="004A4AEF">
            <w:pPr>
              <w:jc w:val="center"/>
              <w:rPr>
                <w:bCs/>
                <w:sz w:val="22"/>
                <w:szCs w:val="22"/>
              </w:rPr>
            </w:pPr>
            <w:r w:rsidRPr="007B1370">
              <w:rPr>
                <w:bCs/>
                <w:sz w:val="22"/>
                <w:szCs w:val="22"/>
              </w:rPr>
              <w:t>1.1.</w:t>
            </w:r>
          </w:p>
        </w:tc>
        <w:tc>
          <w:tcPr>
            <w:tcW w:w="14949" w:type="dxa"/>
            <w:gridSpan w:val="7"/>
            <w:shd w:val="clear" w:color="auto" w:fill="auto"/>
          </w:tcPr>
          <w:p w:rsidR="004A4AEF" w:rsidRPr="004A4AEF" w:rsidRDefault="004A4AEF" w:rsidP="004A4AEF">
            <w:pPr>
              <w:rPr>
                <w:i/>
                <w:sz w:val="22"/>
                <w:szCs w:val="22"/>
              </w:rPr>
            </w:pPr>
            <w:r w:rsidRPr="004A4AEF">
              <w:rPr>
                <w:i/>
                <w:sz w:val="22"/>
                <w:szCs w:val="22"/>
              </w:rPr>
              <w:t>Рынок автомобильных компонентов</w:t>
            </w:r>
          </w:p>
        </w:tc>
      </w:tr>
      <w:tr w:rsidR="004A4AEF" w:rsidTr="00793969">
        <w:tc>
          <w:tcPr>
            <w:tcW w:w="838" w:type="dxa"/>
            <w:shd w:val="clear" w:color="auto" w:fill="auto"/>
            <w:vAlign w:val="center"/>
          </w:tcPr>
          <w:p w:rsidR="004A4AEF" w:rsidRPr="00D2253D" w:rsidRDefault="004A4AEF" w:rsidP="004A4AEF">
            <w:pPr>
              <w:jc w:val="center"/>
              <w:rPr>
                <w:sz w:val="20"/>
              </w:rPr>
            </w:pPr>
            <w:r w:rsidRPr="00D2253D">
              <w:rPr>
                <w:sz w:val="20"/>
              </w:rPr>
              <w:t>1.1.1.</w:t>
            </w:r>
          </w:p>
        </w:tc>
        <w:tc>
          <w:tcPr>
            <w:tcW w:w="2848" w:type="dxa"/>
            <w:shd w:val="clear" w:color="auto" w:fill="auto"/>
          </w:tcPr>
          <w:p w:rsidR="004A4AEF" w:rsidRPr="00D2253D" w:rsidRDefault="004A4AEF" w:rsidP="004A4AEF">
            <w:pPr>
              <w:rPr>
                <w:sz w:val="20"/>
              </w:rPr>
            </w:pPr>
            <w:r w:rsidRPr="00D2253D">
              <w:rPr>
                <w:sz w:val="20"/>
              </w:rPr>
              <w:t>Предоставление государственной поддержки в виде субсидий из областного бюджета предприятиям промышленности на развитие экспортно-ориентированной деятельности</w:t>
            </w:r>
          </w:p>
        </w:tc>
        <w:tc>
          <w:tcPr>
            <w:tcW w:w="3879" w:type="dxa"/>
            <w:shd w:val="clear" w:color="auto" w:fill="auto"/>
          </w:tcPr>
          <w:p w:rsidR="002079C0" w:rsidRDefault="00DE6A91" w:rsidP="00655C4D">
            <w:pPr>
              <w:ind w:firstLine="371"/>
              <w:jc w:val="both"/>
              <w:rPr>
                <w:sz w:val="20"/>
              </w:rPr>
            </w:pPr>
            <w:r>
              <w:rPr>
                <w:sz w:val="20"/>
              </w:rPr>
              <w:t>За 9 месяцев</w:t>
            </w:r>
            <w:r w:rsidR="004A4AEF" w:rsidRPr="00D2253D">
              <w:rPr>
                <w:sz w:val="20"/>
              </w:rPr>
              <w:t xml:space="preserve"> 2016 </w:t>
            </w:r>
            <w:r w:rsidR="00943B65">
              <w:rPr>
                <w:sz w:val="20"/>
              </w:rPr>
              <w:t>г.</w:t>
            </w:r>
            <w:r w:rsidR="004A4AEF" w:rsidRPr="00D2253D">
              <w:rPr>
                <w:sz w:val="20"/>
              </w:rPr>
              <w:t xml:space="preserve"> перечислена субсидия</w:t>
            </w:r>
            <w:r w:rsidR="00943B65">
              <w:rPr>
                <w:sz w:val="20"/>
              </w:rPr>
              <w:t xml:space="preserve"> из областного бюджета</w:t>
            </w:r>
            <w:r w:rsidR="004A4AEF" w:rsidRPr="00D2253D">
              <w:rPr>
                <w:sz w:val="20"/>
              </w:rPr>
              <w:t xml:space="preserve"> </w:t>
            </w:r>
            <w:r w:rsidR="00943B65" w:rsidRPr="00D2253D">
              <w:rPr>
                <w:sz w:val="20"/>
              </w:rPr>
              <w:t xml:space="preserve">в размере </w:t>
            </w:r>
            <w:r w:rsidR="007111EE">
              <w:rPr>
                <w:sz w:val="20"/>
              </w:rPr>
              <w:t xml:space="preserve">                </w:t>
            </w:r>
            <w:r w:rsidR="00943B65">
              <w:rPr>
                <w:sz w:val="20"/>
              </w:rPr>
              <w:t xml:space="preserve">485 </w:t>
            </w:r>
            <w:r w:rsidR="00943B65" w:rsidRPr="00D2253D">
              <w:rPr>
                <w:sz w:val="20"/>
              </w:rPr>
              <w:t>тыс.руб.</w:t>
            </w:r>
            <w:r w:rsidR="00943B65">
              <w:rPr>
                <w:sz w:val="20"/>
              </w:rPr>
              <w:t xml:space="preserve"> на поддержку </w:t>
            </w:r>
            <w:r w:rsidR="004A4AEF" w:rsidRPr="00D2253D">
              <w:rPr>
                <w:sz w:val="20"/>
              </w:rPr>
              <w:t>ГАУ «Центр развития экспортного потенциала Нижегородской области»</w:t>
            </w:r>
            <w:r w:rsidR="00682080">
              <w:rPr>
                <w:sz w:val="20"/>
              </w:rPr>
              <w:t xml:space="preserve"> </w:t>
            </w:r>
            <w:r w:rsidR="00682080" w:rsidRPr="00D2253D">
              <w:rPr>
                <w:sz w:val="20"/>
              </w:rPr>
              <w:t>на развитие экспортно-ориентированной деятельности</w:t>
            </w:r>
            <w:r w:rsidR="00682080">
              <w:rPr>
                <w:sz w:val="20"/>
              </w:rPr>
              <w:t xml:space="preserve"> предприятий Нижегородской области</w:t>
            </w:r>
            <w:r w:rsidR="003B7617">
              <w:rPr>
                <w:sz w:val="20"/>
              </w:rPr>
              <w:t>.</w:t>
            </w:r>
          </w:p>
          <w:p w:rsidR="0026085D" w:rsidRPr="00D2253D" w:rsidRDefault="0026085D" w:rsidP="00655C4D">
            <w:pPr>
              <w:ind w:firstLine="371"/>
              <w:jc w:val="both"/>
              <w:rPr>
                <w:sz w:val="20"/>
              </w:rPr>
            </w:pPr>
          </w:p>
        </w:tc>
        <w:tc>
          <w:tcPr>
            <w:tcW w:w="3119" w:type="dxa"/>
            <w:shd w:val="clear" w:color="auto" w:fill="auto"/>
          </w:tcPr>
          <w:p w:rsidR="004A4AEF" w:rsidRPr="00D2253D" w:rsidRDefault="004A4AEF" w:rsidP="004A4AEF">
            <w:pPr>
              <w:jc w:val="both"/>
              <w:rPr>
                <w:sz w:val="20"/>
              </w:rPr>
            </w:pPr>
            <w:r w:rsidRPr="00D2253D">
              <w:rPr>
                <w:sz w:val="20"/>
              </w:rPr>
              <w:t xml:space="preserve">Объем предоставленных субсидий из областного бюджета на </w:t>
            </w:r>
          </w:p>
          <w:p w:rsidR="004A4AEF" w:rsidRPr="00D2253D" w:rsidRDefault="004A4AEF" w:rsidP="004A4AEF">
            <w:pPr>
              <w:rPr>
                <w:sz w:val="20"/>
              </w:rPr>
            </w:pPr>
            <w:r w:rsidRPr="00D2253D">
              <w:rPr>
                <w:sz w:val="20"/>
              </w:rPr>
              <w:t>развитие экспортно-ориентированной деятельности  тыс. руб.</w:t>
            </w:r>
          </w:p>
          <w:p w:rsidR="004A4AEF" w:rsidRPr="00D2253D" w:rsidRDefault="004A4AEF" w:rsidP="004A4AEF">
            <w:pPr>
              <w:pStyle w:val="a5"/>
              <w:rPr>
                <w:color w:val="000000"/>
                <w:sz w:val="20"/>
                <w:lang w:eastAsia="ru-RU"/>
              </w:rPr>
            </w:pPr>
          </w:p>
        </w:tc>
        <w:tc>
          <w:tcPr>
            <w:tcW w:w="992" w:type="dxa"/>
            <w:shd w:val="clear" w:color="auto" w:fill="auto"/>
            <w:vAlign w:val="center"/>
          </w:tcPr>
          <w:p w:rsidR="007111EE" w:rsidRDefault="007111EE" w:rsidP="004A4AEF">
            <w:pPr>
              <w:jc w:val="center"/>
              <w:rPr>
                <w:sz w:val="20"/>
              </w:rPr>
            </w:pPr>
          </w:p>
          <w:p w:rsidR="004A4AEF" w:rsidRPr="00D2253D" w:rsidRDefault="004A4AEF" w:rsidP="004A4AEF">
            <w:pPr>
              <w:jc w:val="center"/>
              <w:rPr>
                <w:sz w:val="20"/>
              </w:rPr>
            </w:pPr>
            <w:r w:rsidRPr="00D2253D">
              <w:rPr>
                <w:sz w:val="20"/>
              </w:rPr>
              <w:t xml:space="preserve">1171,3 </w:t>
            </w:r>
          </w:p>
          <w:p w:rsidR="004A4AEF" w:rsidRPr="00D2253D" w:rsidRDefault="004A4AEF" w:rsidP="004A4AEF">
            <w:pPr>
              <w:jc w:val="center"/>
              <w:rPr>
                <w:sz w:val="20"/>
              </w:rPr>
            </w:pPr>
          </w:p>
        </w:tc>
        <w:tc>
          <w:tcPr>
            <w:tcW w:w="992" w:type="dxa"/>
            <w:shd w:val="clear" w:color="auto" w:fill="auto"/>
            <w:vAlign w:val="center"/>
          </w:tcPr>
          <w:p w:rsidR="004A4AEF" w:rsidRPr="00D2253D" w:rsidRDefault="00943B65" w:rsidP="003B7617">
            <w:pPr>
              <w:jc w:val="center"/>
              <w:rPr>
                <w:sz w:val="20"/>
              </w:rPr>
            </w:pPr>
            <w:r>
              <w:rPr>
                <w:sz w:val="20"/>
              </w:rPr>
              <w:t>485</w:t>
            </w:r>
            <w:r w:rsidR="007111EE">
              <w:rPr>
                <w:sz w:val="20"/>
              </w:rPr>
              <w:t xml:space="preserve"> </w:t>
            </w:r>
          </w:p>
        </w:tc>
        <w:tc>
          <w:tcPr>
            <w:tcW w:w="992" w:type="dxa"/>
            <w:shd w:val="clear" w:color="auto" w:fill="auto"/>
            <w:vAlign w:val="center"/>
          </w:tcPr>
          <w:p w:rsidR="004A4AEF" w:rsidRPr="00D2253D" w:rsidRDefault="004A4AEF" w:rsidP="00943B65">
            <w:pPr>
              <w:jc w:val="center"/>
              <w:rPr>
                <w:sz w:val="20"/>
              </w:rPr>
            </w:pPr>
            <w:r>
              <w:rPr>
                <w:sz w:val="20"/>
              </w:rPr>
              <w:t>41%</w:t>
            </w:r>
          </w:p>
        </w:tc>
        <w:tc>
          <w:tcPr>
            <w:tcW w:w="2127" w:type="dxa"/>
            <w:shd w:val="clear" w:color="auto" w:fill="auto"/>
          </w:tcPr>
          <w:p w:rsidR="004A4AEF" w:rsidRPr="00D2253D" w:rsidRDefault="004A4AEF" w:rsidP="004A4AEF">
            <w:pPr>
              <w:jc w:val="center"/>
              <w:rPr>
                <w:sz w:val="20"/>
              </w:rPr>
            </w:pPr>
            <w:r w:rsidRPr="00D2253D">
              <w:rPr>
                <w:sz w:val="20"/>
              </w:rPr>
              <w:t xml:space="preserve">Министерство промышленности, </w:t>
            </w:r>
            <w:r w:rsidR="00655C4D">
              <w:rPr>
                <w:sz w:val="20"/>
              </w:rPr>
              <w:t>торговли и предпринимательства</w:t>
            </w:r>
            <w:r w:rsidRPr="00D2253D">
              <w:rPr>
                <w:sz w:val="20"/>
              </w:rPr>
              <w:t xml:space="preserve"> Нижегородской области</w:t>
            </w:r>
          </w:p>
        </w:tc>
      </w:tr>
      <w:tr w:rsidR="006E762C" w:rsidTr="00793969">
        <w:tc>
          <w:tcPr>
            <w:tcW w:w="838" w:type="dxa"/>
            <w:shd w:val="clear" w:color="auto" w:fill="auto"/>
          </w:tcPr>
          <w:p w:rsidR="006E762C" w:rsidRPr="007B1370" w:rsidRDefault="006E762C" w:rsidP="006E762C">
            <w:pPr>
              <w:jc w:val="center"/>
              <w:rPr>
                <w:bCs/>
                <w:sz w:val="22"/>
                <w:szCs w:val="22"/>
              </w:rPr>
            </w:pPr>
            <w:r w:rsidRPr="007B1370">
              <w:rPr>
                <w:bCs/>
                <w:sz w:val="22"/>
                <w:szCs w:val="22"/>
              </w:rPr>
              <w:t>1.2.</w:t>
            </w:r>
          </w:p>
        </w:tc>
        <w:tc>
          <w:tcPr>
            <w:tcW w:w="14949" w:type="dxa"/>
            <w:gridSpan w:val="7"/>
            <w:shd w:val="clear" w:color="auto" w:fill="auto"/>
          </w:tcPr>
          <w:p w:rsidR="006E762C" w:rsidRPr="007B1370" w:rsidRDefault="006E762C" w:rsidP="006E762C">
            <w:pPr>
              <w:rPr>
                <w:bCs/>
                <w:color w:val="FF0000"/>
                <w:sz w:val="22"/>
                <w:szCs w:val="22"/>
              </w:rPr>
            </w:pPr>
            <w:r w:rsidRPr="007B1370">
              <w:rPr>
                <w:i/>
                <w:color w:val="000000"/>
                <w:sz w:val="22"/>
                <w:szCs w:val="22"/>
              </w:rPr>
              <w:t>Рынок дошкольного образования</w:t>
            </w:r>
          </w:p>
        </w:tc>
      </w:tr>
      <w:tr w:rsidR="006E762C" w:rsidTr="00793969">
        <w:tc>
          <w:tcPr>
            <w:tcW w:w="838" w:type="dxa"/>
            <w:shd w:val="clear" w:color="auto" w:fill="auto"/>
            <w:vAlign w:val="center"/>
          </w:tcPr>
          <w:p w:rsidR="006E762C" w:rsidRPr="00D2253D" w:rsidRDefault="006E762C" w:rsidP="006E762C">
            <w:pPr>
              <w:jc w:val="center"/>
              <w:rPr>
                <w:sz w:val="20"/>
              </w:rPr>
            </w:pPr>
            <w:r w:rsidRPr="00D2253D">
              <w:rPr>
                <w:sz w:val="20"/>
              </w:rPr>
              <w:t>1.2.1.</w:t>
            </w:r>
          </w:p>
        </w:tc>
        <w:tc>
          <w:tcPr>
            <w:tcW w:w="2848" w:type="dxa"/>
            <w:shd w:val="clear" w:color="auto" w:fill="auto"/>
          </w:tcPr>
          <w:p w:rsidR="00336CD7" w:rsidRDefault="006E762C" w:rsidP="006E762C">
            <w:pPr>
              <w:rPr>
                <w:sz w:val="20"/>
              </w:rPr>
            </w:pPr>
            <w:r w:rsidRPr="00D2253D">
              <w:rPr>
                <w:sz w:val="20"/>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в области образования (внесение изменений в Закон Нижегородской области от 21 октября 2005 года № 140-3 "О наделении органов местного самоуправления отдельными государственными полномочиями в области </w:t>
            </w:r>
            <w:r w:rsidRPr="00D2253D">
              <w:rPr>
                <w:sz w:val="20"/>
              </w:rPr>
              <w:lastRenderedPageBreak/>
              <w:t>образования").</w:t>
            </w:r>
          </w:p>
          <w:p w:rsidR="00336CD7" w:rsidRPr="00D2253D" w:rsidRDefault="00336CD7" w:rsidP="006E762C">
            <w:pPr>
              <w:rPr>
                <w:i/>
                <w:iCs/>
                <w:sz w:val="20"/>
              </w:rPr>
            </w:pPr>
          </w:p>
        </w:tc>
        <w:tc>
          <w:tcPr>
            <w:tcW w:w="3879" w:type="dxa"/>
            <w:shd w:val="clear" w:color="auto" w:fill="auto"/>
          </w:tcPr>
          <w:p w:rsidR="006E762C" w:rsidRPr="009841E5" w:rsidRDefault="00406207" w:rsidP="00200323">
            <w:pPr>
              <w:ind w:firstLine="371"/>
              <w:jc w:val="both"/>
              <w:rPr>
                <w:sz w:val="20"/>
              </w:rPr>
            </w:pPr>
            <w:r>
              <w:rPr>
                <w:sz w:val="20"/>
              </w:rPr>
              <w:lastRenderedPageBreak/>
              <w:t>За 9 месяцев</w:t>
            </w:r>
            <w:r w:rsidR="00296503">
              <w:rPr>
                <w:sz w:val="20"/>
              </w:rPr>
              <w:t xml:space="preserve"> 2016 года в рамках </w:t>
            </w:r>
            <w:r w:rsidR="00200323">
              <w:rPr>
                <w:sz w:val="20"/>
              </w:rPr>
              <w:t>г</w:t>
            </w:r>
            <w:r w:rsidR="006E762C" w:rsidRPr="009841E5">
              <w:rPr>
                <w:sz w:val="20"/>
              </w:rPr>
              <w:t>осударственн</w:t>
            </w:r>
            <w:r w:rsidR="00296503">
              <w:rPr>
                <w:sz w:val="20"/>
              </w:rPr>
              <w:t xml:space="preserve">ой </w:t>
            </w:r>
            <w:r w:rsidR="006E762C" w:rsidRPr="009841E5">
              <w:rPr>
                <w:sz w:val="20"/>
              </w:rPr>
              <w:t>программ</w:t>
            </w:r>
            <w:r w:rsidR="00296503">
              <w:rPr>
                <w:sz w:val="20"/>
              </w:rPr>
              <w:t xml:space="preserve">ы </w:t>
            </w:r>
            <w:r w:rsidR="006E762C" w:rsidRPr="009841E5">
              <w:rPr>
                <w:sz w:val="20"/>
              </w:rPr>
              <w:t xml:space="preserve"> «Развитие образования Нижегородской области» </w:t>
            </w:r>
            <w:r w:rsidR="00296503">
              <w:rPr>
                <w:sz w:val="20"/>
              </w:rPr>
              <w:t xml:space="preserve">были предоставлены субвенции </w:t>
            </w:r>
            <w:r w:rsidR="00656BD5">
              <w:rPr>
                <w:sz w:val="20"/>
              </w:rPr>
              <w:t xml:space="preserve">из областного бюджета </w:t>
            </w:r>
            <w:r>
              <w:rPr>
                <w:sz w:val="20"/>
              </w:rPr>
              <w:t>12</w:t>
            </w:r>
            <w:r w:rsidR="00656BD5">
              <w:rPr>
                <w:sz w:val="20"/>
              </w:rPr>
              <w:t xml:space="preserve"> </w:t>
            </w:r>
            <w:r w:rsidR="00296503">
              <w:rPr>
                <w:sz w:val="20"/>
              </w:rPr>
              <w:t xml:space="preserve">негосударственным организациям, оказывающим услуги </w:t>
            </w:r>
            <w:r w:rsidR="00296503" w:rsidRPr="00D2253D">
              <w:rPr>
                <w:sz w:val="20"/>
              </w:rPr>
              <w:t>дошкольного образования</w:t>
            </w:r>
            <w:r w:rsidR="00656BD5">
              <w:rPr>
                <w:sz w:val="20"/>
              </w:rPr>
              <w:t>.</w:t>
            </w:r>
          </w:p>
        </w:tc>
        <w:tc>
          <w:tcPr>
            <w:tcW w:w="3119" w:type="dxa"/>
            <w:shd w:val="clear" w:color="auto" w:fill="auto"/>
          </w:tcPr>
          <w:p w:rsidR="006E762C" w:rsidRPr="00D2253D" w:rsidRDefault="006E762C" w:rsidP="006E762C">
            <w:pPr>
              <w:rPr>
                <w:sz w:val="20"/>
              </w:rPr>
            </w:pPr>
            <w:r w:rsidRPr="00D2253D">
              <w:rPr>
                <w:sz w:val="20"/>
              </w:rPr>
              <w:t>Удельный ве</w:t>
            </w:r>
            <w:r w:rsidR="008521AD">
              <w:rPr>
                <w:sz w:val="20"/>
              </w:rPr>
              <w:t>с численности воспитан</w:t>
            </w:r>
            <w:r w:rsidRPr="00D2253D">
              <w:rPr>
                <w:sz w:val="20"/>
              </w:rPr>
              <w:t>ников частных дошкольных образовательных учреждений, %</w:t>
            </w:r>
          </w:p>
        </w:tc>
        <w:tc>
          <w:tcPr>
            <w:tcW w:w="992" w:type="dxa"/>
            <w:shd w:val="clear" w:color="auto" w:fill="auto"/>
            <w:vAlign w:val="center"/>
          </w:tcPr>
          <w:p w:rsidR="006E762C" w:rsidRPr="00D2253D" w:rsidRDefault="006E762C" w:rsidP="006E762C">
            <w:pPr>
              <w:jc w:val="center"/>
              <w:rPr>
                <w:sz w:val="20"/>
              </w:rPr>
            </w:pPr>
            <w:r w:rsidRPr="00D2253D">
              <w:rPr>
                <w:sz w:val="20"/>
              </w:rPr>
              <w:t>0,51</w:t>
            </w:r>
          </w:p>
        </w:tc>
        <w:tc>
          <w:tcPr>
            <w:tcW w:w="992" w:type="dxa"/>
            <w:shd w:val="clear" w:color="auto" w:fill="auto"/>
            <w:vAlign w:val="center"/>
          </w:tcPr>
          <w:p w:rsidR="006E762C" w:rsidRPr="00D2253D" w:rsidRDefault="006E762C" w:rsidP="002079C0">
            <w:pPr>
              <w:jc w:val="center"/>
              <w:rPr>
                <w:sz w:val="20"/>
              </w:rPr>
            </w:pPr>
            <w:r>
              <w:rPr>
                <w:sz w:val="20"/>
              </w:rPr>
              <w:t>0,</w:t>
            </w:r>
            <w:r w:rsidR="002079C0">
              <w:rPr>
                <w:sz w:val="20"/>
              </w:rPr>
              <w:t>5</w:t>
            </w:r>
            <w:r>
              <w:rPr>
                <w:sz w:val="20"/>
              </w:rPr>
              <w:t>1</w:t>
            </w:r>
          </w:p>
        </w:tc>
        <w:tc>
          <w:tcPr>
            <w:tcW w:w="992" w:type="dxa"/>
            <w:shd w:val="clear" w:color="auto" w:fill="auto"/>
            <w:vAlign w:val="center"/>
          </w:tcPr>
          <w:p w:rsidR="006E762C" w:rsidRPr="00D2253D" w:rsidRDefault="002079C0" w:rsidP="002079C0">
            <w:pPr>
              <w:jc w:val="center"/>
              <w:rPr>
                <w:sz w:val="20"/>
              </w:rPr>
            </w:pPr>
            <w:r>
              <w:rPr>
                <w:sz w:val="20"/>
              </w:rPr>
              <w:t>100</w:t>
            </w:r>
            <w:r w:rsidR="006E762C">
              <w:rPr>
                <w:sz w:val="20"/>
              </w:rPr>
              <w:t>%</w:t>
            </w:r>
          </w:p>
        </w:tc>
        <w:tc>
          <w:tcPr>
            <w:tcW w:w="2127" w:type="dxa"/>
            <w:shd w:val="clear" w:color="auto" w:fill="auto"/>
          </w:tcPr>
          <w:p w:rsidR="006E762C" w:rsidRPr="00D2253D" w:rsidRDefault="006E762C" w:rsidP="006E762C">
            <w:pPr>
              <w:jc w:val="center"/>
              <w:rPr>
                <w:sz w:val="20"/>
              </w:rPr>
            </w:pPr>
            <w:r w:rsidRPr="00D2253D">
              <w:rPr>
                <w:sz w:val="20"/>
              </w:rPr>
              <w:t>Министерство образования Нижегородской области,</w:t>
            </w:r>
          </w:p>
          <w:p w:rsidR="006E762C" w:rsidRPr="00D2253D" w:rsidRDefault="006E762C" w:rsidP="006E762C">
            <w:pPr>
              <w:jc w:val="center"/>
              <w:rPr>
                <w:sz w:val="20"/>
              </w:rPr>
            </w:pPr>
            <w:r w:rsidRPr="00D2253D">
              <w:rPr>
                <w:sz w:val="20"/>
              </w:rPr>
              <w:t>органы местного самоуправления муниципальных районов и городских округов Нижегородской области (по согласованию, при необходимости)</w:t>
            </w:r>
          </w:p>
        </w:tc>
      </w:tr>
      <w:tr w:rsidR="006E762C" w:rsidTr="006E762C">
        <w:tc>
          <w:tcPr>
            <w:tcW w:w="838" w:type="dxa"/>
            <w:vAlign w:val="center"/>
          </w:tcPr>
          <w:p w:rsidR="006E762C" w:rsidRPr="00D2253D" w:rsidRDefault="006E762C" w:rsidP="006E762C">
            <w:pPr>
              <w:jc w:val="center"/>
              <w:rPr>
                <w:sz w:val="20"/>
              </w:rPr>
            </w:pPr>
            <w:r w:rsidRPr="00D2253D">
              <w:rPr>
                <w:sz w:val="20"/>
              </w:rPr>
              <w:lastRenderedPageBreak/>
              <w:t>1.2.2.</w:t>
            </w:r>
          </w:p>
        </w:tc>
        <w:tc>
          <w:tcPr>
            <w:tcW w:w="2848" w:type="dxa"/>
          </w:tcPr>
          <w:p w:rsidR="006E762C" w:rsidRPr="00A44420" w:rsidRDefault="006E762C" w:rsidP="006E762C">
            <w:pPr>
              <w:rPr>
                <w:b/>
                <w:bCs/>
                <w:sz w:val="20"/>
              </w:rPr>
            </w:pPr>
            <w:r w:rsidRPr="00A44420">
              <w:rPr>
                <w:sz w:val="20"/>
              </w:rPr>
              <w:t>Разработка учебных программ повышения квалификации и профессиональной переподготовки руководителей и педагогов частных дошкольных организаций</w:t>
            </w:r>
          </w:p>
        </w:tc>
        <w:tc>
          <w:tcPr>
            <w:tcW w:w="3879" w:type="dxa"/>
          </w:tcPr>
          <w:p w:rsidR="006E762C" w:rsidRPr="00A44420" w:rsidRDefault="000D275B" w:rsidP="006E762C">
            <w:pPr>
              <w:pStyle w:val="ConsPlusNormal"/>
              <w:ind w:firstLine="369"/>
              <w:jc w:val="both"/>
              <w:rPr>
                <w:rFonts w:ascii="Times New Roman" w:hAnsi="Times New Roman" w:cs="Times New Roman"/>
              </w:rPr>
            </w:pPr>
            <w:r>
              <w:rPr>
                <w:rFonts w:ascii="Times New Roman" w:hAnsi="Times New Roman" w:cs="Times New Roman"/>
              </w:rPr>
              <w:t>Г</w:t>
            </w:r>
            <w:r w:rsidR="006E762C">
              <w:rPr>
                <w:rFonts w:ascii="Times New Roman" w:hAnsi="Times New Roman" w:cs="Times New Roman"/>
              </w:rPr>
              <w:t xml:space="preserve">осударственным бюджетным образовательным учреждением дополнительного профессионального образования </w:t>
            </w:r>
            <w:r w:rsidR="007111EE">
              <w:rPr>
                <w:rFonts w:ascii="Times New Roman" w:hAnsi="Times New Roman" w:cs="Times New Roman"/>
              </w:rPr>
              <w:t>«</w:t>
            </w:r>
            <w:r w:rsidR="006E762C">
              <w:rPr>
                <w:rFonts w:ascii="Times New Roman" w:hAnsi="Times New Roman" w:cs="Times New Roman"/>
              </w:rPr>
              <w:t>Нижегородский институт развития образования</w:t>
            </w:r>
            <w:r w:rsidR="007111EE">
              <w:rPr>
                <w:rFonts w:ascii="Times New Roman" w:hAnsi="Times New Roman" w:cs="Times New Roman"/>
              </w:rPr>
              <w:t>»</w:t>
            </w:r>
            <w:r w:rsidR="006E762C" w:rsidRPr="00A44420">
              <w:rPr>
                <w:rFonts w:ascii="Times New Roman" w:hAnsi="Times New Roman" w:cs="Times New Roman"/>
              </w:rPr>
              <w:t xml:space="preserve"> разработаны программы дополнительного профессионального образования (повышение квалификации и профессиональной переподготовки) для руководителей и педагогов дошкольных образовательных организаций, предусматривающих возможность выстраивания индивидуальных образовательных маршрутов в соответствии с профессиональными дефицитами специалистов частных </w:t>
            </w:r>
            <w:r w:rsidR="006E762C">
              <w:rPr>
                <w:rFonts w:ascii="Times New Roman" w:hAnsi="Times New Roman" w:cs="Times New Roman"/>
              </w:rPr>
              <w:t>дошкольных образовательных организаций</w:t>
            </w:r>
            <w:r w:rsidR="006E762C" w:rsidRPr="00A44420">
              <w:rPr>
                <w:rFonts w:ascii="Times New Roman" w:hAnsi="Times New Roman" w:cs="Times New Roman"/>
              </w:rPr>
              <w:t>.</w:t>
            </w:r>
          </w:p>
          <w:p w:rsidR="006E762C" w:rsidRPr="00A44420" w:rsidRDefault="006E762C" w:rsidP="006E762C">
            <w:pPr>
              <w:ind w:left="-56" w:firstLine="373"/>
              <w:jc w:val="both"/>
              <w:rPr>
                <w:sz w:val="20"/>
              </w:rPr>
            </w:pPr>
            <w:r w:rsidRPr="00A44420">
              <w:rPr>
                <w:sz w:val="20"/>
              </w:rPr>
              <w:t xml:space="preserve">Созданы условия для обучения по программам дополнительного профессионального образования специалистов </w:t>
            </w:r>
            <w:r>
              <w:rPr>
                <w:sz w:val="20"/>
              </w:rPr>
              <w:t>дошкольных образовательных организаций.</w:t>
            </w:r>
          </w:p>
        </w:tc>
        <w:tc>
          <w:tcPr>
            <w:tcW w:w="3119" w:type="dxa"/>
          </w:tcPr>
          <w:p w:rsidR="006E762C" w:rsidRPr="00D2253D" w:rsidRDefault="006E762C" w:rsidP="006E762C">
            <w:pPr>
              <w:jc w:val="both"/>
              <w:rPr>
                <w:sz w:val="20"/>
              </w:rPr>
            </w:pPr>
            <w:r w:rsidRPr="00D2253D">
              <w:rPr>
                <w:sz w:val="20"/>
              </w:rPr>
              <w:t xml:space="preserve">Количество обученных педагогических кадров частных дошкольных  организаций, чел. </w:t>
            </w:r>
          </w:p>
        </w:tc>
        <w:tc>
          <w:tcPr>
            <w:tcW w:w="992" w:type="dxa"/>
            <w:vAlign w:val="center"/>
          </w:tcPr>
          <w:p w:rsidR="006E762C" w:rsidRPr="00D2253D" w:rsidRDefault="006E762C" w:rsidP="006E762C">
            <w:pPr>
              <w:jc w:val="center"/>
              <w:rPr>
                <w:sz w:val="20"/>
              </w:rPr>
            </w:pPr>
            <w:r w:rsidRPr="00D2253D">
              <w:rPr>
                <w:sz w:val="20"/>
              </w:rPr>
              <w:t>2</w:t>
            </w:r>
          </w:p>
        </w:tc>
        <w:tc>
          <w:tcPr>
            <w:tcW w:w="992" w:type="dxa"/>
            <w:vAlign w:val="center"/>
          </w:tcPr>
          <w:p w:rsidR="006E762C" w:rsidRPr="00D2253D" w:rsidRDefault="006E762C" w:rsidP="006E762C">
            <w:pPr>
              <w:jc w:val="center"/>
              <w:rPr>
                <w:sz w:val="20"/>
              </w:rPr>
            </w:pPr>
            <w:r>
              <w:rPr>
                <w:sz w:val="20"/>
              </w:rPr>
              <w:t>1</w:t>
            </w:r>
          </w:p>
        </w:tc>
        <w:tc>
          <w:tcPr>
            <w:tcW w:w="992" w:type="dxa"/>
            <w:vAlign w:val="center"/>
          </w:tcPr>
          <w:p w:rsidR="006E762C" w:rsidRPr="00D2253D" w:rsidRDefault="006E762C" w:rsidP="006E762C">
            <w:pPr>
              <w:jc w:val="center"/>
              <w:rPr>
                <w:sz w:val="20"/>
              </w:rPr>
            </w:pPr>
            <w:r>
              <w:rPr>
                <w:sz w:val="20"/>
              </w:rPr>
              <w:t>50%</w:t>
            </w:r>
          </w:p>
        </w:tc>
        <w:tc>
          <w:tcPr>
            <w:tcW w:w="2127" w:type="dxa"/>
          </w:tcPr>
          <w:p w:rsidR="006E762C" w:rsidRPr="00D2253D" w:rsidRDefault="006E762C" w:rsidP="006E762C">
            <w:pPr>
              <w:jc w:val="center"/>
              <w:rPr>
                <w:sz w:val="20"/>
              </w:rPr>
            </w:pPr>
            <w:r w:rsidRPr="00D2253D">
              <w:rPr>
                <w:sz w:val="20"/>
              </w:rPr>
              <w:t>Министерство образования Нижегородской области,</w:t>
            </w:r>
          </w:p>
          <w:p w:rsidR="006E762C" w:rsidRPr="00D2253D" w:rsidRDefault="006E762C" w:rsidP="006E762C">
            <w:pPr>
              <w:jc w:val="center"/>
              <w:rPr>
                <w:sz w:val="20"/>
              </w:rPr>
            </w:pPr>
            <w:r w:rsidRPr="00D2253D">
              <w:rPr>
                <w:sz w:val="20"/>
              </w:rPr>
              <w:t>о</w:t>
            </w:r>
            <w:r>
              <w:rPr>
                <w:sz w:val="20"/>
              </w:rPr>
              <w:t>рганы местного самоуправления муниципа</w:t>
            </w:r>
            <w:r w:rsidRPr="00D2253D">
              <w:rPr>
                <w:sz w:val="20"/>
              </w:rPr>
              <w:t>льных районов и городских округов Нижег</w:t>
            </w:r>
            <w:r>
              <w:rPr>
                <w:sz w:val="20"/>
              </w:rPr>
              <w:t>ородской области (по согласованию, при необходи</w:t>
            </w:r>
            <w:r w:rsidRPr="00D2253D">
              <w:rPr>
                <w:sz w:val="20"/>
              </w:rPr>
              <w:t>мости)</w:t>
            </w:r>
          </w:p>
        </w:tc>
      </w:tr>
      <w:tr w:rsidR="006E762C" w:rsidTr="006E762C">
        <w:tc>
          <w:tcPr>
            <w:tcW w:w="838" w:type="dxa"/>
            <w:vAlign w:val="center"/>
          </w:tcPr>
          <w:p w:rsidR="006E762C" w:rsidRPr="00D2253D" w:rsidRDefault="006E762C" w:rsidP="006E762C">
            <w:pPr>
              <w:jc w:val="center"/>
              <w:rPr>
                <w:sz w:val="20"/>
              </w:rPr>
            </w:pPr>
            <w:r w:rsidRPr="00D2253D">
              <w:rPr>
                <w:sz w:val="20"/>
              </w:rPr>
              <w:t>1.2.3.</w:t>
            </w:r>
          </w:p>
        </w:tc>
        <w:tc>
          <w:tcPr>
            <w:tcW w:w="2848" w:type="dxa"/>
          </w:tcPr>
          <w:p w:rsidR="00682080" w:rsidRPr="007626CE" w:rsidRDefault="006E762C" w:rsidP="007626CE">
            <w:pPr>
              <w:rPr>
                <w:sz w:val="20"/>
              </w:rPr>
            </w:pPr>
            <w:r w:rsidRPr="00D2253D">
              <w:rPr>
                <w:sz w:val="20"/>
              </w:rPr>
              <w:t xml:space="preserve">Создание в информационно- коммуникационной сети "Интернет" (далее – сеть "Интернет")   электронного информационного ресурса по организационно- методической поддержке руководителей и педагогов частных дошкольных организаций, позволяющего осуществлять обмен управленческим и </w:t>
            </w:r>
            <w:r w:rsidRPr="00D2253D">
              <w:rPr>
                <w:sz w:val="20"/>
              </w:rPr>
              <w:lastRenderedPageBreak/>
              <w:t>педагогическим опытом образовательной деятельности в интерактивном режиме на базе ГБОУ ДПО «Нижегородский институт развития образования».</w:t>
            </w:r>
          </w:p>
        </w:tc>
        <w:tc>
          <w:tcPr>
            <w:tcW w:w="3879" w:type="dxa"/>
          </w:tcPr>
          <w:p w:rsidR="007626CE" w:rsidRDefault="000D275B" w:rsidP="0026085D">
            <w:pPr>
              <w:pStyle w:val="ConsPlusNormal"/>
              <w:ind w:firstLine="371"/>
              <w:jc w:val="both"/>
              <w:rPr>
                <w:rFonts w:ascii="Times New Roman" w:hAnsi="Times New Roman" w:cs="Times New Roman"/>
              </w:rPr>
            </w:pPr>
            <w:r>
              <w:rPr>
                <w:rFonts w:ascii="Times New Roman" w:hAnsi="Times New Roman" w:cs="Times New Roman"/>
              </w:rPr>
              <w:lastRenderedPageBreak/>
              <w:t>М</w:t>
            </w:r>
            <w:r w:rsidR="006E762C">
              <w:rPr>
                <w:rFonts w:ascii="Times New Roman" w:hAnsi="Times New Roman" w:cs="Times New Roman"/>
              </w:rPr>
              <w:t>инистерством образования Нижегородской области осуществлялась разработка</w:t>
            </w:r>
            <w:r w:rsidR="006E762C" w:rsidRPr="00B50785">
              <w:rPr>
                <w:rFonts w:ascii="Times New Roman" w:hAnsi="Times New Roman" w:cs="Times New Roman"/>
              </w:rPr>
              <w:t xml:space="preserve"> прототип</w:t>
            </w:r>
            <w:r w:rsidR="006E762C">
              <w:rPr>
                <w:rFonts w:ascii="Times New Roman" w:hAnsi="Times New Roman" w:cs="Times New Roman"/>
              </w:rPr>
              <w:t>а</w:t>
            </w:r>
            <w:r w:rsidR="006E762C" w:rsidRPr="00B50785">
              <w:rPr>
                <w:rFonts w:ascii="Times New Roman" w:hAnsi="Times New Roman" w:cs="Times New Roman"/>
              </w:rPr>
              <w:t xml:space="preserve"> электронного информационного ресурса для поддержки руководителей и педагогов частных дошкольных организаций, начато формирование контента данного ресурса на платформе  </w:t>
            </w:r>
            <w:hyperlink r:id="rId12" w:history="1">
              <w:r w:rsidR="006E762C" w:rsidRPr="00B50785">
                <w:rPr>
                  <w:rFonts w:ascii="Times New Roman" w:hAnsi="Times New Roman" w:cs="Times New Roman"/>
                </w:rPr>
                <w:t>www.moodle.niro.nnov.ru</w:t>
              </w:r>
            </w:hyperlink>
            <w:r w:rsidR="006E762C" w:rsidRPr="00B50785">
              <w:rPr>
                <w:rFonts w:ascii="Times New Roman" w:hAnsi="Times New Roman" w:cs="Times New Roman"/>
              </w:rPr>
              <w:t xml:space="preserve">. </w:t>
            </w:r>
          </w:p>
          <w:p w:rsidR="006E762C" w:rsidRPr="00B50785" w:rsidRDefault="006E762C" w:rsidP="00750C16">
            <w:pPr>
              <w:pStyle w:val="ConsPlusNormal"/>
              <w:ind w:firstLine="371"/>
              <w:jc w:val="both"/>
              <w:rPr>
                <w:rFonts w:ascii="Times New Roman" w:hAnsi="Times New Roman" w:cs="Times New Roman"/>
              </w:rPr>
            </w:pPr>
            <w:r w:rsidRPr="00B50785">
              <w:rPr>
                <w:rFonts w:ascii="Times New Roman" w:hAnsi="Times New Roman" w:cs="Times New Roman"/>
              </w:rPr>
              <w:t xml:space="preserve">Открытие доступа к ресурсу запланировано </w:t>
            </w:r>
            <w:r w:rsidR="007111EE">
              <w:rPr>
                <w:rFonts w:ascii="Times New Roman" w:hAnsi="Times New Roman" w:cs="Times New Roman"/>
              </w:rPr>
              <w:t>в</w:t>
            </w:r>
            <w:r w:rsidRPr="00B50785">
              <w:rPr>
                <w:rFonts w:ascii="Times New Roman" w:hAnsi="Times New Roman" w:cs="Times New Roman"/>
              </w:rPr>
              <w:t xml:space="preserve"> </w:t>
            </w:r>
            <w:r w:rsidR="00750C16">
              <w:rPr>
                <w:rFonts w:ascii="Times New Roman" w:hAnsi="Times New Roman" w:cs="Times New Roman"/>
              </w:rPr>
              <w:t>4</w:t>
            </w:r>
            <w:r w:rsidRPr="00B50785">
              <w:rPr>
                <w:rFonts w:ascii="Times New Roman" w:hAnsi="Times New Roman" w:cs="Times New Roman"/>
              </w:rPr>
              <w:t xml:space="preserve"> квартал</w:t>
            </w:r>
            <w:r w:rsidR="007111EE">
              <w:rPr>
                <w:rFonts w:ascii="Times New Roman" w:hAnsi="Times New Roman" w:cs="Times New Roman"/>
              </w:rPr>
              <w:t>е</w:t>
            </w:r>
            <w:r w:rsidRPr="00B50785">
              <w:rPr>
                <w:rFonts w:ascii="Times New Roman" w:hAnsi="Times New Roman" w:cs="Times New Roman"/>
              </w:rPr>
              <w:t xml:space="preserve"> 2016 года.</w:t>
            </w:r>
          </w:p>
        </w:tc>
        <w:tc>
          <w:tcPr>
            <w:tcW w:w="3119" w:type="dxa"/>
          </w:tcPr>
          <w:p w:rsidR="006E762C" w:rsidRPr="00D2253D" w:rsidRDefault="006E762C" w:rsidP="006E762C">
            <w:pPr>
              <w:jc w:val="both"/>
              <w:rPr>
                <w:sz w:val="20"/>
              </w:rPr>
            </w:pPr>
            <w:r w:rsidRPr="00D2253D">
              <w:rPr>
                <w:sz w:val="20"/>
              </w:rPr>
              <w:t xml:space="preserve">Наличие </w:t>
            </w:r>
          </w:p>
          <w:p w:rsidR="006E762C" w:rsidRPr="00D2253D" w:rsidRDefault="006E762C" w:rsidP="006E762C">
            <w:pPr>
              <w:rPr>
                <w:sz w:val="20"/>
              </w:rPr>
            </w:pPr>
            <w:r w:rsidRPr="00D2253D">
              <w:rPr>
                <w:sz w:val="20"/>
              </w:rPr>
              <w:t xml:space="preserve">электронного информационного ресурса, ед. </w:t>
            </w:r>
          </w:p>
        </w:tc>
        <w:tc>
          <w:tcPr>
            <w:tcW w:w="992" w:type="dxa"/>
            <w:vAlign w:val="center"/>
          </w:tcPr>
          <w:p w:rsidR="006E762C" w:rsidRPr="00D2253D" w:rsidRDefault="006E762C" w:rsidP="006E762C">
            <w:pPr>
              <w:jc w:val="center"/>
              <w:rPr>
                <w:sz w:val="20"/>
              </w:rPr>
            </w:pPr>
            <w:r w:rsidRPr="00D2253D">
              <w:rPr>
                <w:sz w:val="20"/>
              </w:rPr>
              <w:t>1</w:t>
            </w:r>
          </w:p>
        </w:tc>
        <w:tc>
          <w:tcPr>
            <w:tcW w:w="992" w:type="dxa"/>
            <w:vAlign w:val="center"/>
          </w:tcPr>
          <w:p w:rsidR="006E762C" w:rsidRPr="00D2253D" w:rsidRDefault="006E762C" w:rsidP="006E762C">
            <w:pPr>
              <w:jc w:val="center"/>
              <w:rPr>
                <w:sz w:val="20"/>
              </w:rPr>
            </w:pPr>
            <w:r>
              <w:rPr>
                <w:sz w:val="20"/>
              </w:rPr>
              <w:t>-</w:t>
            </w:r>
          </w:p>
        </w:tc>
        <w:tc>
          <w:tcPr>
            <w:tcW w:w="992" w:type="dxa"/>
            <w:vAlign w:val="center"/>
          </w:tcPr>
          <w:p w:rsidR="006E762C" w:rsidRPr="00D2253D" w:rsidRDefault="006E762C" w:rsidP="006E762C">
            <w:pPr>
              <w:jc w:val="center"/>
              <w:rPr>
                <w:sz w:val="20"/>
              </w:rPr>
            </w:pPr>
            <w:r>
              <w:rPr>
                <w:sz w:val="20"/>
              </w:rPr>
              <w:t>-</w:t>
            </w:r>
          </w:p>
        </w:tc>
        <w:tc>
          <w:tcPr>
            <w:tcW w:w="2127" w:type="dxa"/>
          </w:tcPr>
          <w:p w:rsidR="006E762C" w:rsidRPr="00D2253D" w:rsidRDefault="006E762C" w:rsidP="006E762C">
            <w:pPr>
              <w:jc w:val="center"/>
              <w:rPr>
                <w:sz w:val="20"/>
              </w:rPr>
            </w:pPr>
            <w:r w:rsidRPr="00D2253D">
              <w:rPr>
                <w:sz w:val="20"/>
              </w:rPr>
              <w:t>Министерство образования Нижегородской области</w:t>
            </w:r>
          </w:p>
          <w:p w:rsidR="006E762C" w:rsidRPr="00D2253D" w:rsidRDefault="006E762C" w:rsidP="006E762C">
            <w:pPr>
              <w:jc w:val="center"/>
              <w:rPr>
                <w:sz w:val="20"/>
              </w:rPr>
            </w:pPr>
          </w:p>
        </w:tc>
      </w:tr>
      <w:tr w:rsidR="007626CE" w:rsidTr="00E14E2D">
        <w:tc>
          <w:tcPr>
            <w:tcW w:w="838" w:type="dxa"/>
            <w:shd w:val="clear" w:color="auto" w:fill="auto"/>
          </w:tcPr>
          <w:p w:rsidR="007626CE" w:rsidRPr="007B1370" w:rsidRDefault="007626CE" w:rsidP="00713AE4">
            <w:pPr>
              <w:pStyle w:val="a5"/>
              <w:jc w:val="center"/>
              <w:rPr>
                <w:sz w:val="22"/>
                <w:szCs w:val="22"/>
              </w:rPr>
            </w:pPr>
            <w:r w:rsidRPr="007B1370">
              <w:rPr>
                <w:sz w:val="22"/>
                <w:szCs w:val="22"/>
              </w:rPr>
              <w:lastRenderedPageBreak/>
              <w:t>1.3.</w:t>
            </w:r>
          </w:p>
        </w:tc>
        <w:tc>
          <w:tcPr>
            <w:tcW w:w="14949" w:type="dxa"/>
            <w:gridSpan w:val="7"/>
            <w:shd w:val="clear" w:color="auto" w:fill="auto"/>
          </w:tcPr>
          <w:p w:rsidR="007626CE" w:rsidRPr="007B1370" w:rsidRDefault="007626CE" w:rsidP="00713AE4">
            <w:pPr>
              <w:rPr>
                <w:i/>
                <w:sz w:val="22"/>
                <w:szCs w:val="22"/>
              </w:rPr>
            </w:pPr>
            <w:r w:rsidRPr="007B1370">
              <w:rPr>
                <w:i/>
                <w:sz w:val="22"/>
                <w:szCs w:val="22"/>
              </w:rPr>
              <w:t>Рынок медицинских услуг</w:t>
            </w:r>
          </w:p>
        </w:tc>
      </w:tr>
      <w:tr w:rsidR="00713AE4" w:rsidTr="00793969">
        <w:tc>
          <w:tcPr>
            <w:tcW w:w="838" w:type="dxa"/>
            <w:shd w:val="clear" w:color="auto" w:fill="auto"/>
            <w:vAlign w:val="center"/>
          </w:tcPr>
          <w:p w:rsidR="00713AE4" w:rsidRPr="00D2253D" w:rsidRDefault="00713AE4" w:rsidP="00713AE4">
            <w:pPr>
              <w:jc w:val="center"/>
              <w:rPr>
                <w:sz w:val="20"/>
              </w:rPr>
            </w:pPr>
            <w:r w:rsidRPr="00D2253D">
              <w:rPr>
                <w:sz w:val="20"/>
              </w:rPr>
              <w:t>1.3.1.</w:t>
            </w:r>
          </w:p>
        </w:tc>
        <w:tc>
          <w:tcPr>
            <w:tcW w:w="2848" w:type="dxa"/>
            <w:shd w:val="clear" w:color="auto" w:fill="auto"/>
          </w:tcPr>
          <w:p w:rsidR="00713AE4" w:rsidRPr="00D2253D" w:rsidRDefault="00713AE4" w:rsidP="00713AE4">
            <w:pPr>
              <w:rPr>
                <w:sz w:val="20"/>
              </w:rPr>
            </w:pPr>
            <w:r w:rsidRPr="00D2253D">
              <w:rPr>
                <w:sz w:val="20"/>
              </w:rPr>
              <w:t>Формирование независимой оценки качества работы медицинских организаций, включая критерии эффективности работы таких организаций и введение публичных рейтингов их деятельности.</w:t>
            </w:r>
          </w:p>
          <w:p w:rsidR="00713AE4" w:rsidRPr="00D2253D" w:rsidRDefault="00713AE4" w:rsidP="00713AE4">
            <w:pPr>
              <w:pStyle w:val="aa"/>
              <w:rPr>
                <w:color w:val="000000"/>
                <w:sz w:val="20"/>
              </w:rPr>
            </w:pPr>
          </w:p>
        </w:tc>
        <w:tc>
          <w:tcPr>
            <w:tcW w:w="3879" w:type="dxa"/>
            <w:shd w:val="clear" w:color="auto" w:fill="auto"/>
          </w:tcPr>
          <w:p w:rsidR="00713AE4" w:rsidRPr="00D2253D" w:rsidRDefault="000D275B" w:rsidP="00655C4D">
            <w:pPr>
              <w:ind w:firstLine="317"/>
              <w:jc w:val="both"/>
              <w:rPr>
                <w:sz w:val="20"/>
              </w:rPr>
            </w:pPr>
            <w:r>
              <w:rPr>
                <w:sz w:val="20"/>
              </w:rPr>
              <w:t>П</w:t>
            </w:r>
            <w:r w:rsidR="00713AE4" w:rsidRPr="00D2253D">
              <w:rPr>
                <w:sz w:val="20"/>
              </w:rPr>
              <w:t>роведён</w:t>
            </w:r>
            <w:r w:rsidR="00655C4D">
              <w:rPr>
                <w:sz w:val="20"/>
              </w:rPr>
              <w:t>о 2</w:t>
            </w:r>
            <w:r w:rsidR="00713AE4" w:rsidRPr="00D2253D">
              <w:rPr>
                <w:sz w:val="20"/>
              </w:rPr>
              <w:t xml:space="preserve"> мониторинг</w:t>
            </w:r>
            <w:r w:rsidR="00655C4D">
              <w:rPr>
                <w:sz w:val="20"/>
              </w:rPr>
              <w:t>а</w:t>
            </w:r>
            <w:r w:rsidR="00713AE4" w:rsidRPr="00D2253D">
              <w:rPr>
                <w:sz w:val="20"/>
              </w:rPr>
              <w:t xml:space="preserve"> удовлетворённости населения </w:t>
            </w:r>
            <w:r w:rsidR="00713AE4" w:rsidRPr="00D2253D">
              <w:rPr>
                <w:color w:val="000000"/>
                <w:sz w:val="20"/>
              </w:rPr>
              <w:t>медицинскими услугами</w:t>
            </w:r>
            <w:r w:rsidR="00713AE4" w:rsidRPr="00D2253D">
              <w:rPr>
                <w:sz w:val="20"/>
              </w:rPr>
              <w:t>.</w:t>
            </w:r>
          </w:p>
        </w:tc>
        <w:tc>
          <w:tcPr>
            <w:tcW w:w="3119" w:type="dxa"/>
            <w:shd w:val="clear" w:color="auto" w:fill="auto"/>
          </w:tcPr>
          <w:p w:rsidR="00713AE4" w:rsidRPr="00D2253D" w:rsidRDefault="00713AE4" w:rsidP="00713AE4">
            <w:pPr>
              <w:rPr>
                <w:sz w:val="20"/>
              </w:rPr>
            </w:pPr>
            <w:r w:rsidRPr="00D2253D">
              <w:rPr>
                <w:sz w:val="20"/>
              </w:rPr>
              <w:t>Удовлетворенность населения оказанными медицинскими услугами, удовлетворенность уходом в государственных учреждениях здравоохранения (для стационара), баллов.</w:t>
            </w:r>
          </w:p>
        </w:tc>
        <w:tc>
          <w:tcPr>
            <w:tcW w:w="992" w:type="dxa"/>
            <w:shd w:val="clear" w:color="auto" w:fill="auto"/>
          </w:tcPr>
          <w:p w:rsidR="00713AE4" w:rsidRPr="00D2253D" w:rsidRDefault="00713AE4" w:rsidP="00682080">
            <w:pPr>
              <w:spacing w:line="216" w:lineRule="auto"/>
              <w:jc w:val="center"/>
              <w:rPr>
                <w:sz w:val="20"/>
              </w:rPr>
            </w:pPr>
            <w:r w:rsidRPr="00D2253D">
              <w:rPr>
                <w:sz w:val="20"/>
              </w:rPr>
              <w:t>- по поликлинике – 73 балла,</w:t>
            </w:r>
          </w:p>
          <w:p w:rsidR="00713AE4" w:rsidRPr="00D2253D" w:rsidRDefault="00713AE4" w:rsidP="00682080">
            <w:pPr>
              <w:spacing w:line="216" w:lineRule="auto"/>
              <w:jc w:val="center"/>
              <w:rPr>
                <w:sz w:val="20"/>
              </w:rPr>
            </w:pPr>
            <w:r w:rsidRPr="00D2253D">
              <w:rPr>
                <w:sz w:val="20"/>
              </w:rPr>
              <w:t>по стационару – 75 баллов</w:t>
            </w:r>
          </w:p>
          <w:p w:rsidR="00713AE4" w:rsidRPr="00D2253D" w:rsidRDefault="00713AE4" w:rsidP="00682080">
            <w:pPr>
              <w:jc w:val="center"/>
              <w:rPr>
                <w:sz w:val="20"/>
              </w:rPr>
            </w:pPr>
          </w:p>
        </w:tc>
        <w:tc>
          <w:tcPr>
            <w:tcW w:w="992" w:type="dxa"/>
            <w:shd w:val="clear" w:color="auto" w:fill="auto"/>
          </w:tcPr>
          <w:p w:rsidR="00713AE4" w:rsidRDefault="00682080" w:rsidP="00682080">
            <w:pPr>
              <w:jc w:val="center"/>
              <w:rPr>
                <w:sz w:val="20"/>
              </w:rPr>
            </w:pPr>
            <w:r>
              <w:rPr>
                <w:sz w:val="20"/>
              </w:rPr>
              <w:t xml:space="preserve">- </w:t>
            </w:r>
            <w:r w:rsidRPr="00D2253D">
              <w:rPr>
                <w:sz w:val="20"/>
              </w:rPr>
              <w:t xml:space="preserve">по поликлинике – </w:t>
            </w:r>
            <w:r w:rsidR="00747B4A">
              <w:rPr>
                <w:sz w:val="20"/>
              </w:rPr>
              <w:t>8</w:t>
            </w:r>
            <w:r w:rsidR="008B011A">
              <w:rPr>
                <w:sz w:val="20"/>
              </w:rPr>
              <w:t>7</w:t>
            </w:r>
            <w:r w:rsidR="00747B4A">
              <w:rPr>
                <w:sz w:val="20"/>
              </w:rPr>
              <w:t xml:space="preserve"> </w:t>
            </w:r>
            <w:r w:rsidRPr="00D2253D">
              <w:rPr>
                <w:sz w:val="20"/>
              </w:rPr>
              <w:t>балл</w:t>
            </w:r>
            <w:r>
              <w:rPr>
                <w:sz w:val="20"/>
              </w:rPr>
              <w:t>ов,</w:t>
            </w:r>
          </w:p>
          <w:p w:rsidR="00B862CC" w:rsidRPr="00D2253D" w:rsidRDefault="00682080" w:rsidP="008B011A">
            <w:pPr>
              <w:jc w:val="center"/>
              <w:rPr>
                <w:sz w:val="20"/>
              </w:rPr>
            </w:pPr>
            <w:r>
              <w:rPr>
                <w:sz w:val="20"/>
              </w:rPr>
              <w:t>по стационар</w:t>
            </w:r>
            <w:r w:rsidR="00747B4A">
              <w:rPr>
                <w:sz w:val="20"/>
              </w:rPr>
              <w:t>у – 9</w:t>
            </w:r>
            <w:r w:rsidR="008B011A">
              <w:rPr>
                <w:sz w:val="20"/>
              </w:rPr>
              <w:t>5</w:t>
            </w:r>
            <w:r>
              <w:rPr>
                <w:sz w:val="20"/>
              </w:rPr>
              <w:t xml:space="preserve"> балл</w:t>
            </w:r>
            <w:r w:rsidR="00747B4A">
              <w:rPr>
                <w:sz w:val="20"/>
              </w:rPr>
              <w:t>а</w:t>
            </w:r>
          </w:p>
        </w:tc>
        <w:tc>
          <w:tcPr>
            <w:tcW w:w="992" w:type="dxa"/>
            <w:shd w:val="clear" w:color="auto" w:fill="auto"/>
            <w:vAlign w:val="center"/>
          </w:tcPr>
          <w:p w:rsidR="000D275B" w:rsidRDefault="000D275B" w:rsidP="000D275B">
            <w:pPr>
              <w:jc w:val="center"/>
              <w:rPr>
                <w:sz w:val="20"/>
              </w:rPr>
            </w:pPr>
            <w:r>
              <w:rPr>
                <w:sz w:val="20"/>
              </w:rPr>
              <w:t xml:space="preserve">- </w:t>
            </w:r>
            <w:r w:rsidRPr="00D2253D">
              <w:rPr>
                <w:sz w:val="20"/>
              </w:rPr>
              <w:t xml:space="preserve">по поликлинике – </w:t>
            </w:r>
            <w:r>
              <w:rPr>
                <w:sz w:val="20"/>
              </w:rPr>
              <w:t>119 %,</w:t>
            </w:r>
          </w:p>
          <w:p w:rsidR="00713AE4" w:rsidRPr="00D2253D" w:rsidRDefault="000D275B" w:rsidP="000D275B">
            <w:pPr>
              <w:jc w:val="center"/>
              <w:rPr>
                <w:sz w:val="20"/>
              </w:rPr>
            </w:pPr>
            <w:r>
              <w:rPr>
                <w:sz w:val="20"/>
              </w:rPr>
              <w:t>по стационару – 126%</w:t>
            </w:r>
          </w:p>
        </w:tc>
        <w:tc>
          <w:tcPr>
            <w:tcW w:w="2127" w:type="dxa"/>
            <w:shd w:val="clear" w:color="auto" w:fill="auto"/>
          </w:tcPr>
          <w:p w:rsidR="00713AE4" w:rsidRPr="00D2253D" w:rsidRDefault="00713AE4" w:rsidP="00713AE4">
            <w:pPr>
              <w:jc w:val="center"/>
              <w:rPr>
                <w:rFonts w:eastAsia="Lucida Sans Unicode"/>
                <w:color w:val="000000"/>
                <w:kern w:val="1"/>
                <w:sz w:val="20"/>
                <w:lang w:bidi="hi-IN"/>
              </w:rPr>
            </w:pPr>
            <w:r w:rsidRPr="00D2253D">
              <w:rPr>
                <w:sz w:val="20"/>
              </w:rPr>
              <w:t>Министерство здравоохранения Нижегородской области</w:t>
            </w:r>
          </w:p>
        </w:tc>
      </w:tr>
      <w:tr w:rsidR="00713AE4" w:rsidTr="00793969">
        <w:tc>
          <w:tcPr>
            <w:tcW w:w="838" w:type="dxa"/>
            <w:shd w:val="clear" w:color="auto" w:fill="auto"/>
          </w:tcPr>
          <w:p w:rsidR="00713AE4" w:rsidRPr="007B1370" w:rsidRDefault="00713AE4" w:rsidP="00713AE4">
            <w:pPr>
              <w:jc w:val="center"/>
              <w:rPr>
                <w:bCs/>
                <w:sz w:val="22"/>
                <w:szCs w:val="22"/>
              </w:rPr>
            </w:pPr>
            <w:r w:rsidRPr="007B1370">
              <w:rPr>
                <w:bCs/>
                <w:sz w:val="22"/>
                <w:szCs w:val="22"/>
              </w:rPr>
              <w:t>1.4.</w:t>
            </w:r>
          </w:p>
        </w:tc>
        <w:tc>
          <w:tcPr>
            <w:tcW w:w="14949" w:type="dxa"/>
            <w:gridSpan w:val="7"/>
            <w:shd w:val="clear" w:color="auto" w:fill="auto"/>
          </w:tcPr>
          <w:p w:rsidR="00713AE4" w:rsidRPr="007B1370" w:rsidRDefault="00713AE4" w:rsidP="00713AE4">
            <w:pPr>
              <w:rPr>
                <w:bCs/>
                <w:color w:val="FF0000"/>
                <w:sz w:val="22"/>
                <w:szCs w:val="22"/>
              </w:rPr>
            </w:pPr>
            <w:r w:rsidRPr="007B1370">
              <w:rPr>
                <w:i/>
                <w:sz w:val="22"/>
                <w:szCs w:val="22"/>
              </w:rPr>
              <w:t>Рынок услуг психолого-педагогического сопровождения детей с ограниченными возможностями здоровья</w:t>
            </w:r>
          </w:p>
        </w:tc>
      </w:tr>
      <w:tr w:rsidR="00713AE4" w:rsidTr="00793969">
        <w:tc>
          <w:tcPr>
            <w:tcW w:w="838" w:type="dxa"/>
            <w:shd w:val="clear" w:color="auto" w:fill="auto"/>
            <w:vAlign w:val="center"/>
          </w:tcPr>
          <w:p w:rsidR="00713AE4" w:rsidRPr="00D2253D" w:rsidRDefault="00713AE4" w:rsidP="00713AE4">
            <w:pPr>
              <w:jc w:val="center"/>
              <w:rPr>
                <w:sz w:val="20"/>
              </w:rPr>
            </w:pPr>
            <w:r w:rsidRPr="00D2253D">
              <w:rPr>
                <w:sz w:val="20"/>
              </w:rPr>
              <w:t>1.4.1.</w:t>
            </w:r>
          </w:p>
        </w:tc>
        <w:tc>
          <w:tcPr>
            <w:tcW w:w="2848" w:type="dxa"/>
            <w:shd w:val="clear" w:color="auto" w:fill="auto"/>
          </w:tcPr>
          <w:p w:rsidR="00713AE4" w:rsidRPr="00D2253D" w:rsidRDefault="00713AE4" w:rsidP="00713AE4">
            <w:pPr>
              <w:rPr>
                <w:sz w:val="20"/>
              </w:rPr>
            </w:pPr>
            <w:r w:rsidRPr="00D2253D">
              <w:rPr>
                <w:sz w:val="20"/>
              </w:rPr>
              <w:t>Стимулирование создания частных организаций, предоставляющих услуги психолого-педагогического сопровождения детей с ограниченными возможностями здоровья, в том числе за счет увеличения:</w:t>
            </w:r>
          </w:p>
          <w:p w:rsidR="00713AE4" w:rsidRPr="00D2253D" w:rsidRDefault="00713AE4" w:rsidP="00713AE4">
            <w:pPr>
              <w:rPr>
                <w:sz w:val="20"/>
              </w:rPr>
            </w:pPr>
            <w:r w:rsidRPr="00D2253D">
              <w:rPr>
                <w:sz w:val="20"/>
              </w:rPr>
              <w:t>- количества групп раннего возраста на базе функционирующих детских садов;</w:t>
            </w:r>
          </w:p>
          <w:p w:rsidR="00336CD7" w:rsidRPr="00713AE4" w:rsidRDefault="00713AE4" w:rsidP="00F42D9E">
            <w:pPr>
              <w:pStyle w:val="aa"/>
              <w:rPr>
                <w:sz w:val="20"/>
              </w:rPr>
            </w:pPr>
            <w:r w:rsidRPr="00D2253D">
              <w:rPr>
                <w:sz w:val="20"/>
              </w:rPr>
              <w:t xml:space="preserve"> - консультативных пунктов (центров), обеспечивающих методическую, психолого-педагогическую, диагностическую и консультативную  помощь    родителям детей с </w:t>
            </w:r>
            <w:r w:rsidRPr="00D2253D">
              <w:rPr>
                <w:sz w:val="20"/>
              </w:rPr>
              <w:lastRenderedPageBreak/>
              <w:t>ограниченными возможностями здоровья.</w:t>
            </w:r>
          </w:p>
        </w:tc>
        <w:tc>
          <w:tcPr>
            <w:tcW w:w="3879" w:type="dxa"/>
            <w:shd w:val="clear" w:color="auto" w:fill="auto"/>
          </w:tcPr>
          <w:p w:rsidR="00713AE4" w:rsidRPr="009841E5" w:rsidRDefault="000D275B" w:rsidP="000D275B">
            <w:pPr>
              <w:pStyle w:val="af0"/>
              <w:spacing w:before="0" w:beforeAutospacing="0" w:after="0" w:afterAutospacing="0"/>
              <w:ind w:firstLine="317"/>
              <w:jc w:val="both"/>
              <w:textAlignment w:val="baseline"/>
              <w:rPr>
                <w:color w:val="000000"/>
                <w:sz w:val="20"/>
                <w:szCs w:val="20"/>
              </w:rPr>
            </w:pPr>
            <w:r>
              <w:rPr>
                <w:color w:val="000000"/>
                <w:sz w:val="20"/>
                <w:szCs w:val="20"/>
              </w:rPr>
              <w:lastRenderedPageBreak/>
              <w:t>В</w:t>
            </w:r>
            <w:r w:rsidR="00713AE4" w:rsidRPr="009841E5">
              <w:rPr>
                <w:color w:val="000000"/>
                <w:sz w:val="20"/>
                <w:szCs w:val="20"/>
              </w:rPr>
              <w:t xml:space="preserve"> Нижегородской области в системе образования действ</w:t>
            </w:r>
            <w:r>
              <w:rPr>
                <w:color w:val="000000"/>
                <w:sz w:val="20"/>
                <w:szCs w:val="20"/>
              </w:rPr>
              <w:t>уют</w:t>
            </w:r>
            <w:r w:rsidR="00713AE4" w:rsidRPr="009841E5">
              <w:rPr>
                <w:color w:val="000000"/>
                <w:sz w:val="20"/>
                <w:szCs w:val="20"/>
              </w:rPr>
              <w:t xml:space="preserve"> 1349 организации, реализующих программы дошкольного образования, и 1</w:t>
            </w:r>
            <w:r w:rsidR="00EA221D">
              <w:rPr>
                <w:color w:val="000000"/>
                <w:sz w:val="20"/>
                <w:szCs w:val="20"/>
              </w:rPr>
              <w:t>2</w:t>
            </w:r>
            <w:r w:rsidR="00713AE4" w:rsidRPr="009841E5">
              <w:rPr>
                <w:color w:val="000000"/>
                <w:sz w:val="20"/>
                <w:szCs w:val="20"/>
              </w:rPr>
              <w:t xml:space="preserve"> негосударственных дошкольных организаций, 3 ведомственных организации. </w:t>
            </w:r>
          </w:p>
          <w:p w:rsidR="00713AE4" w:rsidRPr="009841E5" w:rsidRDefault="00713AE4" w:rsidP="00E14E2D">
            <w:pPr>
              <w:pStyle w:val="af0"/>
              <w:spacing w:before="0" w:beforeAutospacing="0" w:after="0" w:afterAutospacing="0"/>
              <w:ind w:firstLine="371"/>
              <w:jc w:val="both"/>
              <w:textAlignment w:val="baseline"/>
              <w:rPr>
                <w:sz w:val="20"/>
                <w:szCs w:val="20"/>
              </w:rPr>
            </w:pPr>
            <w:r w:rsidRPr="009841E5">
              <w:rPr>
                <w:sz w:val="20"/>
                <w:szCs w:val="20"/>
              </w:rPr>
              <w:t xml:space="preserve">     Согласно статистической отчетности на 1 января 2016 года – детей (с 3 до 7 лет) с </w:t>
            </w:r>
            <w:r w:rsidR="007111EE">
              <w:rPr>
                <w:sz w:val="20"/>
                <w:szCs w:val="20"/>
              </w:rPr>
              <w:t xml:space="preserve">ограниченными возможностями здоровья (далее – </w:t>
            </w:r>
            <w:r w:rsidRPr="009841E5">
              <w:rPr>
                <w:sz w:val="20"/>
                <w:szCs w:val="20"/>
              </w:rPr>
              <w:t>ОВЗ</w:t>
            </w:r>
            <w:r w:rsidR="007111EE">
              <w:rPr>
                <w:sz w:val="20"/>
                <w:szCs w:val="20"/>
              </w:rPr>
              <w:t xml:space="preserve">) </w:t>
            </w:r>
            <w:r w:rsidRPr="009841E5">
              <w:rPr>
                <w:sz w:val="20"/>
                <w:szCs w:val="20"/>
              </w:rPr>
              <w:t>- 6455 человек.</w:t>
            </w:r>
          </w:p>
          <w:p w:rsidR="00713AE4" w:rsidRPr="009841E5" w:rsidRDefault="00713AE4" w:rsidP="00E14E2D">
            <w:pPr>
              <w:pStyle w:val="af0"/>
              <w:spacing w:before="0" w:beforeAutospacing="0" w:after="0" w:afterAutospacing="0"/>
              <w:ind w:firstLine="371"/>
              <w:jc w:val="both"/>
              <w:textAlignment w:val="baseline"/>
              <w:rPr>
                <w:color w:val="000000"/>
                <w:sz w:val="20"/>
                <w:szCs w:val="20"/>
              </w:rPr>
            </w:pPr>
            <w:r w:rsidRPr="009841E5">
              <w:rPr>
                <w:sz w:val="20"/>
                <w:szCs w:val="20"/>
              </w:rPr>
              <w:t xml:space="preserve">     Консультативные пункты</w:t>
            </w:r>
            <w:r w:rsidR="003B7617">
              <w:rPr>
                <w:sz w:val="20"/>
                <w:szCs w:val="20"/>
              </w:rPr>
              <w:t>,</w:t>
            </w:r>
            <w:r w:rsidR="003B7617" w:rsidRPr="009841E5">
              <w:rPr>
                <w:sz w:val="20"/>
                <w:szCs w:val="20"/>
              </w:rPr>
              <w:t xml:space="preserve"> действую</w:t>
            </w:r>
            <w:r w:rsidR="003B7617">
              <w:rPr>
                <w:sz w:val="20"/>
                <w:szCs w:val="20"/>
              </w:rPr>
              <w:t>щие</w:t>
            </w:r>
            <w:r w:rsidR="003B7617" w:rsidRPr="009841E5">
              <w:rPr>
                <w:sz w:val="20"/>
                <w:szCs w:val="20"/>
              </w:rPr>
              <w:t xml:space="preserve"> в </w:t>
            </w:r>
            <w:r w:rsidR="00406207">
              <w:rPr>
                <w:sz w:val="20"/>
                <w:szCs w:val="20"/>
              </w:rPr>
              <w:t>201</w:t>
            </w:r>
            <w:r w:rsidR="003B7617" w:rsidRPr="009841E5">
              <w:rPr>
                <w:sz w:val="20"/>
                <w:szCs w:val="20"/>
              </w:rPr>
              <w:t xml:space="preserve"> дошкольн</w:t>
            </w:r>
            <w:r w:rsidR="000D275B">
              <w:rPr>
                <w:sz w:val="20"/>
                <w:szCs w:val="20"/>
              </w:rPr>
              <w:t>ой</w:t>
            </w:r>
            <w:r w:rsidR="003B7617" w:rsidRPr="009841E5">
              <w:rPr>
                <w:sz w:val="20"/>
                <w:szCs w:val="20"/>
              </w:rPr>
              <w:t xml:space="preserve"> организаци</w:t>
            </w:r>
            <w:r w:rsidR="000D275B">
              <w:rPr>
                <w:sz w:val="20"/>
                <w:szCs w:val="20"/>
              </w:rPr>
              <w:t>и</w:t>
            </w:r>
            <w:r w:rsidR="003B7617">
              <w:rPr>
                <w:sz w:val="20"/>
                <w:szCs w:val="20"/>
              </w:rPr>
              <w:t xml:space="preserve"> Нижегородской области</w:t>
            </w:r>
            <w:r w:rsidRPr="009841E5">
              <w:rPr>
                <w:sz w:val="20"/>
                <w:szCs w:val="20"/>
              </w:rPr>
              <w:t>, обеспечивают получение родителями детей дошкольного возраста, имеющих детей с ОВЗ, психолого-педагогической, диагностической и консультативной  помощи</w:t>
            </w:r>
            <w:r w:rsidR="003B7617">
              <w:rPr>
                <w:sz w:val="20"/>
                <w:szCs w:val="20"/>
              </w:rPr>
              <w:t>.</w:t>
            </w:r>
          </w:p>
          <w:p w:rsidR="00713AE4" w:rsidRPr="009841E5" w:rsidRDefault="00713AE4" w:rsidP="00713AE4">
            <w:pPr>
              <w:jc w:val="both"/>
              <w:rPr>
                <w:sz w:val="20"/>
              </w:rPr>
            </w:pPr>
          </w:p>
        </w:tc>
        <w:tc>
          <w:tcPr>
            <w:tcW w:w="3119" w:type="dxa"/>
            <w:shd w:val="clear" w:color="auto" w:fill="auto"/>
          </w:tcPr>
          <w:p w:rsidR="00713AE4" w:rsidRPr="00D2253D" w:rsidRDefault="00713AE4" w:rsidP="00713AE4">
            <w:pPr>
              <w:pStyle w:val="a5"/>
              <w:rPr>
                <w:color w:val="000000"/>
                <w:sz w:val="20"/>
                <w:lang w:eastAsia="ru-RU"/>
              </w:rPr>
            </w:pPr>
            <w:r>
              <w:rPr>
                <w:sz w:val="20"/>
              </w:rPr>
              <w:lastRenderedPageBreak/>
              <w:t>Доля негосудар</w:t>
            </w:r>
            <w:r w:rsidRPr="00D2253D">
              <w:rPr>
                <w:sz w:val="20"/>
              </w:rPr>
              <w:t>ственных (немуниц</w:t>
            </w:r>
            <w:r>
              <w:rPr>
                <w:sz w:val="20"/>
              </w:rPr>
              <w:t>ипальных) организаций, оказывающих услуги ранней диагности</w:t>
            </w:r>
            <w:r w:rsidRPr="00D2253D">
              <w:rPr>
                <w:sz w:val="20"/>
              </w:rPr>
              <w:t xml:space="preserve">ки, социализации и </w:t>
            </w:r>
            <w:r>
              <w:rPr>
                <w:sz w:val="20"/>
              </w:rPr>
              <w:t>реабилитации детей с ограничен</w:t>
            </w:r>
            <w:r w:rsidRPr="00D2253D">
              <w:rPr>
                <w:sz w:val="20"/>
              </w:rPr>
              <w:t xml:space="preserve">ными </w:t>
            </w:r>
            <w:r>
              <w:rPr>
                <w:sz w:val="20"/>
              </w:rPr>
              <w:t>возможнос</w:t>
            </w:r>
            <w:r w:rsidRPr="00D2253D">
              <w:rPr>
                <w:sz w:val="20"/>
              </w:rPr>
              <w:t>тями здоровья (в возрасте до 6 лет) в общем к</w:t>
            </w:r>
            <w:r>
              <w:rPr>
                <w:sz w:val="20"/>
              </w:rPr>
              <w:t>оличестве организаций, оказываю</w:t>
            </w:r>
            <w:r w:rsidRPr="00D2253D">
              <w:rPr>
                <w:sz w:val="20"/>
              </w:rPr>
              <w:t>щих услуги   псих</w:t>
            </w:r>
            <w:r>
              <w:rPr>
                <w:sz w:val="20"/>
              </w:rPr>
              <w:t>ологопедагогического сопровож</w:t>
            </w:r>
            <w:r w:rsidRPr="00D2253D">
              <w:rPr>
                <w:sz w:val="20"/>
              </w:rPr>
              <w:t>дения дет</w:t>
            </w:r>
            <w:r>
              <w:rPr>
                <w:sz w:val="20"/>
              </w:rPr>
              <w:t>ей с ограниченными возможностя</w:t>
            </w:r>
            <w:r w:rsidRPr="00D2253D">
              <w:rPr>
                <w:sz w:val="20"/>
              </w:rPr>
              <w:t>ми здоровья с раннего возраста, %</w:t>
            </w:r>
          </w:p>
        </w:tc>
        <w:tc>
          <w:tcPr>
            <w:tcW w:w="992" w:type="dxa"/>
            <w:shd w:val="clear" w:color="auto" w:fill="auto"/>
            <w:vAlign w:val="center"/>
          </w:tcPr>
          <w:p w:rsidR="00713AE4" w:rsidRPr="00D2253D" w:rsidRDefault="00713AE4" w:rsidP="00713AE4">
            <w:pPr>
              <w:jc w:val="center"/>
              <w:rPr>
                <w:sz w:val="20"/>
              </w:rPr>
            </w:pPr>
            <w:r w:rsidRPr="00D2253D">
              <w:rPr>
                <w:sz w:val="20"/>
              </w:rPr>
              <w:t>1</w:t>
            </w:r>
          </w:p>
        </w:tc>
        <w:tc>
          <w:tcPr>
            <w:tcW w:w="992" w:type="dxa"/>
            <w:shd w:val="clear" w:color="auto" w:fill="auto"/>
            <w:vAlign w:val="center"/>
          </w:tcPr>
          <w:p w:rsidR="00713AE4" w:rsidRPr="00D2253D" w:rsidRDefault="00713AE4" w:rsidP="00713AE4">
            <w:pPr>
              <w:jc w:val="center"/>
              <w:rPr>
                <w:sz w:val="20"/>
              </w:rPr>
            </w:pPr>
            <w:r>
              <w:rPr>
                <w:sz w:val="20"/>
              </w:rPr>
              <w:t>1</w:t>
            </w:r>
          </w:p>
        </w:tc>
        <w:tc>
          <w:tcPr>
            <w:tcW w:w="992" w:type="dxa"/>
            <w:shd w:val="clear" w:color="auto" w:fill="auto"/>
            <w:vAlign w:val="center"/>
          </w:tcPr>
          <w:p w:rsidR="00713AE4" w:rsidRPr="00D2253D" w:rsidRDefault="00713AE4" w:rsidP="00713AE4">
            <w:pPr>
              <w:jc w:val="center"/>
              <w:rPr>
                <w:sz w:val="20"/>
              </w:rPr>
            </w:pPr>
            <w:r>
              <w:rPr>
                <w:sz w:val="20"/>
              </w:rPr>
              <w:t>100%</w:t>
            </w:r>
          </w:p>
        </w:tc>
        <w:tc>
          <w:tcPr>
            <w:tcW w:w="2127" w:type="dxa"/>
            <w:shd w:val="clear" w:color="auto" w:fill="auto"/>
          </w:tcPr>
          <w:p w:rsidR="00713AE4" w:rsidRPr="00D2253D" w:rsidRDefault="00713AE4" w:rsidP="00713AE4">
            <w:pPr>
              <w:jc w:val="center"/>
              <w:rPr>
                <w:sz w:val="20"/>
              </w:rPr>
            </w:pPr>
            <w:r w:rsidRPr="00D2253D">
              <w:rPr>
                <w:sz w:val="20"/>
              </w:rPr>
              <w:t>Министерство образования Нижегородской области,</w:t>
            </w:r>
          </w:p>
          <w:p w:rsidR="00713AE4" w:rsidRPr="00D2253D" w:rsidRDefault="00713AE4" w:rsidP="00713AE4">
            <w:pPr>
              <w:jc w:val="center"/>
              <w:rPr>
                <w:sz w:val="20"/>
              </w:rPr>
            </w:pPr>
            <w:r w:rsidRPr="00D2253D">
              <w:rPr>
                <w:sz w:val="20"/>
              </w:rPr>
              <w:t>министерство здравоохранения Нижегородской области,</w:t>
            </w:r>
          </w:p>
          <w:p w:rsidR="00713AE4" w:rsidRPr="00D2253D" w:rsidRDefault="00713AE4" w:rsidP="00713AE4">
            <w:pPr>
              <w:jc w:val="center"/>
              <w:rPr>
                <w:sz w:val="20"/>
              </w:rPr>
            </w:pPr>
            <w:r>
              <w:rPr>
                <w:sz w:val="20"/>
              </w:rPr>
              <w:t>министерство социальной политики Нижего</w:t>
            </w:r>
            <w:r w:rsidRPr="00D2253D">
              <w:rPr>
                <w:sz w:val="20"/>
              </w:rPr>
              <w:t>родской области</w:t>
            </w:r>
          </w:p>
          <w:p w:rsidR="00713AE4" w:rsidRPr="00D2253D" w:rsidRDefault="00713AE4" w:rsidP="00713AE4">
            <w:pPr>
              <w:jc w:val="center"/>
              <w:rPr>
                <w:sz w:val="20"/>
              </w:rPr>
            </w:pPr>
          </w:p>
        </w:tc>
      </w:tr>
      <w:tr w:rsidR="00713AE4" w:rsidTr="00E14E2D">
        <w:tc>
          <w:tcPr>
            <w:tcW w:w="838" w:type="dxa"/>
            <w:shd w:val="clear" w:color="auto" w:fill="auto"/>
          </w:tcPr>
          <w:p w:rsidR="00713AE4" w:rsidRPr="009270C3" w:rsidRDefault="00713AE4" w:rsidP="00713AE4">
            <w:pPr>
              <w:jc w:val="center"/>
              <w:rPr>
                <w:bCs/>
                <w:sz w:val="20"/>
              </w:rPr>
            </w:pPr>
            <w:r w:rsidRPr="009270C3">
              <w:rPr>
                <w:bCs/>
                <w:sz w:val="20"/>
              </w:rPr>
              <w:lastRenderedPageBreak/>
              <w:t>1.5.</w:t>
            </w:r>
          </w:p>
        </w:tc>
        <w:tc>
          <w:tcPr>
            <w:tcW w:w="14949" w:type="dxa"/>
            <w:gridSpan w:val="7"/>
            <w:shd w:val="clear" w:color="auto" w:fill="auto"/>
          </w:tcPr>
          <w:p w:rsidR="00713AE4" w:rsidRPr="009270C3" w:rsidRDefault="00713AE4" w:rsidP="00713AE4">
            <w:pPr>
              <w:jc w:val="both"/>
              <w:rPr>
                <w:bCs/>
                <w:sz w:val="20"/>
              </w:rPr>
            </w:pPr>
            <w:r w:rsidRPr="009270C3">
              <w:rPr>
                <w:i/>
                <w:sz w:val="20"/>
              </w:rPr>
              <w:t>Рынок услуг жилищно-коммунального хозяйства</w:t>
            </w:r>
          </w:p>
        </w:tc>
      </w:tr>
      <w:tr w:rsidR="00713AE4" w:rsidTr="00793969">
        <w:tc>
          <w:tcPr>
            <w:tcW w:w="838" w:type="dxa"/>
            <w:shd w:val="clear" w:color="auto" w:fill="auto"/>
            <w:vAlign w:val="center"/>
          </w:tcPr>
          <w:p w:rsidR="00713AE4" w:rsidRPr="009270C3" w:rsidRDefault="00713AE4" w:rsidP="00713AE4">
            <w:pPr>
              <w:jc w:val="center"/>
              <w:rPr>
                <w:sz w:val="20"/>
              </w:rPr>
            </w:pPr>
            <w:r w:rsidRPr="009270C3">
              <w:rPr>
                <w:sz w:val="20"/>
              </w:rPr>
              <w:t>1.5.1.</w:t>
            </w:r>
          </w:p>
        </w:tc>
        <w:tc>
          <w:tcPr>
            <w:tcW w:w="2848" w:type="dxa"/>
            <w:shd w:val="clear" w:color="auto" w:fill="auto"/>
          </w:tcPr>
          <w:p w:rsidR="00713AE4" w:rsidRPr="009270C3" w:rsidRDefault="00713AE4" w:rsidP="00713AE4">
            <w:pPr>
              <w:pStyle w:val="ConsPlusNormal"/>
              <w:rPr>
                <w:rFonts w:ascii="Times New Roman" w:hAnsi="Times New Roman" w:cs="Times New Roman"/>
              </w:rPr>
            </w:pPr>
            <w:r w:rsidRPr="009270C3">
              <w:rPr>
                <w:rFonts w:ascii="Times New Roman" w:hAnsi="Times New Roman" w:cs="Times New Roman"/>
              </w:rPr>
              <w:t xml:space="preserve">Реализация комплекса мер по развитию ЖКХ, а именно реализация законодательства Российской Федерации в сфере ЖКХ, решений Президента Российской Федерации и решений Правительства Российской Федерации в сфере ЖКХ в том числе с целью привлечения средств Фонда содействия реформированию жилищно-коммунального хозяйства.  </w:t>
            </w:r>
          </w:p>
        </w:tc>
        <w:tc>
          <w:tcPr>
            <w:tcW w:w="3879" w:type="dxa"/>
            <w:shd w:val="clear" w:color="auto" w:fill="auto"/>
          </w:tcPr>
          <w:p w:rsidR="00713AE4" w:rsidRPr="009270C3" w:rsidRDefault="008C55C7" w:rsidP="00745917">
            <w:pPr>
              <w:ind w:firstLine="371"/>
              <w:jc w:val="both"/>
              <w:rPr>
                <w:sz w:val="20"/>
                <w:lang w:eastAsia="ru-RU"/>
              </w:rPr>
            </w:pPr>
            <w:r>
              <w:rPr>
                <w:sz w:val="20"/>
                <w:lang w:eastAsia="ru-RU"/>
              </w:rPr>
              <w:t>По итогам 9 месяцев</w:t>
            </w:r>
            <w:r w:rsidR="009270C3" w:rsidRPr="009270C3">
              <w:rPr>
                <w:sz w:val="20"/>
                <w:lang w:eastAsia="ru-RU"/>
              </w:rPr>
              <w:t xml:space="preserve"> </w:t>
            </w:r>
            <w:r w:rsidR="000A75E6" w:rsidRPr="009270C3">
              <w:rPr>
                <w:sz w:val="20"/>
                <w:lang w:eastAsia="ru-RU"/>
              </w:rPr>
              <w:t>2016 г. м</w:t>
            </w:r>
            <w:r w:rsidR="00713AE4" w:rsidRPr="009270C3">
              <w:rPr>
                <w:sz w:val="20"/>
                <w:lang w:eastAsia="ru-RU"/>
              </w:rPr>
              <w:t xml:space="preserve">инистерством  энергетики и </w:t>
            </w:r>
            <w:r w:rsidR="003B7617" w:rsidRPr="009270C3">
              <w:rPr>
                <w:sz w:val="20"/>
                <w:lang w:eastAsia="ru-RU"/>
              </w:rPr>
              <w:t>жилищно-коммунального хозяйства</w:t>
            </w:r>
            <w:r w:rsidR="00713AE4" w:rsidRPr="009270C3">
              <w:rPr>
                <w:sz w:val="20"/>
                <w:lang w:eastAsia="ru-RU"/>
              </w:rPr>
              <w:t xml:space="preserve"> Нижегородской области осуществлялись мероприятия по </w:t>
            </w:r>
            <w:r w:rsidR="00713AE4" w:rsidRPr="009270C3">
              <w:rPr>
                <w:color w:val="000000"/>
                <w:sz w:val="20"/>
              </w:rPr>
              <w:t>реализации законодательства Российской Федерации в сфере ЖКХ, решений Президента Российской Федерации и решений Правительства Российской Федерации в сфере ЖКХ, в том числе с целью привлечения средств Фонда содействия реформированию жилищно-коммунального хозяйства</w:t>
            </w:r>
            <w:r w:rsidR="007111EE" w:rsidRPr="009270C3">
              <w:rPr>
                <w:color w:val="000000"/>
                <w:sz w:val="20"/>
              </w:rPr>
              <w:t>,</w:t>
            </w:r>
            <w:r w:rsidR="00713AE4" w:rsidRPr="009270C3">
              <w:rPr>
                <w:color w:val="000000"/>
                <w:sz w:val="20"/>
              </w:rPr>
              <w:t xml:space="preserve"> </w:t>
            </w:r>
            <w:r w:rsidR="00713AE4" w:rsidRPr="009270C3">
              <w:rPr>
                <w:sz w:val="20"/>
                <w:lang w:eastAsia="ru-RU"/>
              </w:rPr>
              <w:t>в соответствии с распоряжением Правительства Нижегородской области</w:t>
            </w:r>
            <w:r w:rsidR="000A75E6" w:rsidRPr="009270C3">
              <w:rPr>
                <w:sz w:val="20"/>
                <w:lang w:eastAsia="ru-RU"/>
              </w:rPr>
              <w:t xml:space="preserve"> </w:t>
            </w:r>
            <w:r w:rsidR="00713AE4" w:rsidRPr="009270C3">
              <w:rPr>
                <w:sz w:val="20"/>
                <w:lang w:eastAsia="ru-RU"/>
              </w:rPr>
              <w:t xml:space="preserve"> от 1 декабря 2014 года № 2189-р </w:t>
            </w:r>
            <w:r w:rsidR="007111EE" w:rsidRPr="009270C3">
              <w:rPr>
                <w:sz w:val="20"/>
                <w:lang w:eastAsia="ru-RU"/>
              </w:rPr>
              <w:t>«</w:t>
            </w:r>
            <w:r w:rsidR="008E680E" w:rsidRPr="009270C3">
              <w:rPr>
                <w:sz w:val="20"/>
                <w:lang w:eastAsia="ru-RU"/>
              </w:rPr>
              <w:t>Об утверждении к</w:t>
            </w:r>
            <w:r w:rsidR="00713AE4" w:rsidRPr="009270C3">
              <w:rPr>
                <w:sz w:val="20"/>
                <w:lang w:eastAsia="ru-RU"/>
              </w:rPr>
              <w:t>омплекс</w:t>
            </w:r>
            <w:r w:rsidR="008E680E" w:rsidRPr="009270C3">
              <w:rPr>
                <w:sz w:val="20"/>
                <w:lang w:eastAsia="ru-RU"/>
              </w:rPr>
              <w:t>а</w:t>
            </w:r>
            <w:r w:rsidR="00713AE4" w:rsidRPr="009270C3">
              <w:rPr>
                <w:sz w:val="20"/>
                <w:lang w:eastAsia="ru-RU"/>
              </w:rPr>
              <w:t xml:space="preserve"> мер по развитию жилищно-коммунального хозяйства Нижегородской области.</w:t>
            </w:r>
            <w:r w:rsidR="008E680E" w:rsidRPr="009270C3">
              <w:rPr>
                <w:sz w:val="20"/>
                <w:lang w:eastAsia="ru-RU"/>
              </w:rPr>
              <w:t>»</w:t>
            </w:r>
            <w:r w:rsidR="007111EE" w:rsidRPr="009270C3">
              <w:rPr>
                <w:sz w:val="20"/>
                <w:lang w:eastAsia="ru-RU"/>
              </w:rPr>
              <w:t xml:space="preserve"> (далее – Комплекс мер).</w:t>
            </w:r>
          </w:p>
          <w:p w:rsidR="00B97269" w:rsidRPr="009270C3" w:rsidRDefault="00B97269" w:rsidP="00745917">
            <w:pPr>
              <w:ind w:firstLine="371"/>
              <w:jc w:val="both"/>
              <w:rPr>
                <w:sz w:val="20"/>
                <w:lang w:eastAsia="ru-RU"/>
              </w:rPr>
            </w:pPr>
            <w:r w:rsidRPr="009270C3">
              <w:rPr>
                <w:sz w:val="20"/>
                <w:lang w:eastAsia="ru-RU"/>
              </w:rPr>
              <w:t>Региональной службой</w:t>
            </w:r>
            <w:r w:rsidR="008E680E" w:rsidRPr="009270C3">
              <w:rPr>
                <w:sz w:val="20"/>
                <w:lang w:eastAsia="ru-RU"/>
              </w:rPr>
              <w:t xml:space="preserve"> </w:t>
            </w:r>
            <w:r w:rsidRPr="009270C3">
              <w:rPr>
                <w:sz w:val="20"/>
                <w:lang w:eastAsia="ru-RU"/>
              </w:rPr>
              <w:t>по тарифам Нижегородской области</w:t>
            </w:r>
            <w:r w:rsidR="008E680E" w:rsidRPr="009270C3">
              <w:rPr>
                <w:sz w:val="20"/>
                <w:lang w:eastAsia="ru-RU"/>
              </w:rPr>
              <w:t xml:space="preserve"> </w:t>
            </w:r>
            <w:r w:rsidR="000A75E6" w:rsidRPr="009270C3">
              <w:rPr>
                <w:sz w:val="20"/>
                <w:lang w:eastAsia="ru-RU"/>
              </w:rPr>
              <w:t xml:space="preserve">в </w:t>
            </w:r>
            <w:r w:rsidR="007111EE" w:rsidRPr="009270C3">
              <w:rPr>
                <w:sz w:val="20"/>
                <w:lang w:eastAsia="ru-RU"/>
              </w:rPr>
              <w:t xml:space="preserve">     </w:t>
            </w:r>
            <w:r w:rsidR="009270C3" w:rsidRPr="009270C3">
              <w:rPr>
                <w:sz w:val="20"/>
                <w:lang w:val="en-US" w:eastAsia="ru-RU"/>
              </w:rPr>
              <w:t>I</w:t>
            </w:r>
            <w:r w:rsidR="009270C3" w:rsidRPr="009270C3">
              <w:rPr>
                <w:sz w:val="20"/>
                <w:lang w:eastAsia="ru-RU"/>
              </w:rPr>
              <w:t xml:space="preserve"> полугодии</w:t>
            </w:r>
            <w:r w:rsidR="000A75E6" w:rsidRPr="009270C3">
              <w:rPr>
                <w:sz w:val="20"/>
                <w:lang w:eastAsia="ru-RU"/>
              </w:rPr>
              <w:t xml:space="preserve"> 2016 г. </w:t>
            </w:r>
            <w:r w:rsidR="007111EE" w:rsidRPr="009270C3">
              <w:rPr>
                <w:sz w:val="20"/>
                <w:lang w:eastAsia="ru-RU"/>
              </w:rPr>
              <w:t>проведена работа по реализации</w:t>
            </w:r>
            <w:r w:rsidR="003B7617" w:rsidRPr="009270C3">
              <w:rPr>
                <w:sz w:val="20"/>
                <w:lang w:eastAsia="ru-RU"/>
              </w:rPr>
              <w:t xml:space="preserve"> тех пунктов</w:t>
            </w:r>
            <w:r w:rsidR="007111EE" w:rsidRPr="009270C3">
              <w:rPr>
                <w:sz w:val="20"/>
                <w:lang w:eastAsia="ru-RU"/>
              </w:rPr>
              <w:t xml:space="preserve"> </w:t>
            </w:r>
            <w:r w:rsidR="003B7617" w:rsidRPr="009270C3">
              <w:rPr>
                <w:sz w:val="20"/>
                <w:lang w:eastAsia="ru-RU"/>
              </w:rPr>
              <w:t>К</w:t>
            </w:r>
            <w:r w:rsidR="007111EE" w:rsidRPr="009270C3">
              <w:rPr>
                <w:sz w:val="20"/>
                <w:lang w:eastAsia="ru-RU"/>
              </w:rPr>
              <w:t xml:space="preserve">омплекса мер по развитию ЖКХ, </w:t>
            </w:r>
            <w:r w:rsidR="003B7617" w:rsidRPr="009270C3">
              <w:rPr>
                <w:sz w:val="20"/>
                <w:lang w:eastAsia="ru-RU"/>
              </w:rPr>
              <w:t>по которым она является ответственным исполнителем:</w:t>
            </w:r>
          </w:p>
          <w:p w:rsidR="007111EE" w:rsidRPr="009270C3" w:rsidRDefault="007111EE" w:rsidP="00745917">
            <w:pPr>
              <w:ind w:firstLine="371"/>
              <w:jc w:val="both"/>
              <w:rPr>
                <w:sz w:val="20"/>
              </w:rPr>
            </w:pPr>
            <w:r w:rsidRPr="009270C3">
              <w:rPr>
                <w:sz w:val="20"/>
                <w:lang w:eastAsia="ru-RU"/>
              </w:rPr>
              <w:t xml:space="preserve">- по пункту 1 Комплекса </w:t>
            </w:r>
            <w:r w:rsidR="00AD112B" w:rsidRPr="009270C3">
              <w:rPr>
                <w:sz w:val="20"/>
                <w:lang w:eastAsia="ru-RU"/>
              </w:rPr>
              <w:t>мер:</w:t>
            </w:r>
            <w:r w:rsidR="00AD112B" w:rsidRPr="009270C3">
              <w:rPr>
                <w:sz w:val="20"/>
              </w:rPr>
              <w:t xml:space="preserve"> </w:t>
            </w:r>
            <w:r w:rsidR="00EF7414">
              <w:rPr>
                <w:sz w:val="20"/>
              </w:rPr>
              <w:t>за 9 месяцев</w:t>
            </w:r>
            <w:r w:rsidRPr="009270C3">
              <w:rPr>
                <w:sz w:val="20"/>
              </w:rPr>
              <w:t xml:space="preserve"> 2016 года </w:t>
            </w:r>
            <w:r w:rsidR="00EF7414">
              <w:rPr>
                <w:sz w:val="20"/>
              </w:rPr>
              <w:t>17</w:t>
            </w:r>
            <w:r w:rsidR="009270C3" w:rsidRPr="009270C3">
              <w:rPr>
                <w:sz w:val="20"/>
              </w:rPr>
              <w:t xml:space="preserve"> </w:t>
            </w:r>
            <w:r w:rsidR="008636A7" w:rsidRPr="009270C3">
              <w:rPr>
                <w:sz w:val="20"/>
              </w:rPr>
              <w:t>ресурсоснабжающие</w:t>
            </w:r>
            <w:r w:rsidRPr="009270C3">
              <w:rPr>
                <w:sz w:val="20"/>
              </w:rPr>
              <w:t xml:space="preserve"> организаци</w:t>
            </w:r>
            <w:r w:rsidR="009270C3" w:rsidRPr="009270C3">
              <w:rPr>
                <w:sz w:val="20"/>
              </w:rPr>
              <w:t>й</w:t>
            </w:r>
            <w:r w:rsidRPr="009270C3">
              <w:rPr>
                <w:sz w:val="20"/>
              </w:rPr>
              <w:t xml:space="preserve"> (РСО) </w:t>
            </w:r>
            <w:r w:rsidR="009270C3" w:rsidRPr="009270C3">
              <w:rPr>
                <w:sz w:val="20"/>
              </w:rPr>
              <w:t xml:space="preserve">привлекались </w:t>
            </w:r>
            <w:r w:rsidRPr="009270C3">
              <w:rPr>
                <w:sz w:val="20"/>
              </w:rPr>
              <w:t>к административной ответственности за нарушение стандартов раскрыти</w:t>
            </w:r>
            <w:r w:rsidR="003B7617" w:rsidRPr="009270C3">
              <w:rPr>
                <w:sz w:val="20"/>
              </w:rPr>
              <w:t>я информации</w:t>
            </w:r>
            <w:r w:rsidRPr="009270C3">
              <w:rPr>
                <w:sz w:val="20"/>
              </w:rPr>
              <w:t>;</w:t>
            </w:r>
          </w:p>
          <w:p w:rsidR="007111EE" w:rsidRPr="009270C3" w:rsidRDefault="007111EE" w:rsidP="00EF7414">
            <w:pPr>
              <w:ind w:firstLine="371"/>
              <w:jc w:val="both"/>
              <w:rPr>
                <w:sz w:val="20"/>
              </w:rPr>
            </w:pPr>
            <w:r w:rsidRPr="009270C3">
              <w:rPr>
                <w:sz w:val="20"/>
              </w:rPr>
              <w:t>- по пунктам 34,</w:t>
            </w:r>
            <w:r w:rsidR="003B7617" w:rsidRPr="009270C3">
              <w:rPr>
                <w:sz w:val="20"/>
              </w:rPr>
              <w:t xml:space="preserve"> </w:t>
            </w:r>
            <w:r w:rsidRPr="009270C3">
              <w:rPr>
                <w:sz w:val="20"/>
              </w:rPr>
              <w:t xml:space="preserve">39 Комплекса мер: долгосрочные тарифы в 1 квартале 2016 года для РСО в сферах теплоснабжения, водоснабжения и водоотведения не </w:t>
            </w:r>
            <w:r w:rsidRPr="009270C3">
              <w:rPr>
                <w:sz w:val="20"/>
              </w:rPr>
              <w:lastRenderedPageBreak/>
              <w:t xml:space="preserve">устанавливались. </w:t>
            </w:r>
            <w:r w:rsidRPr="009270C3">
              <w:rPr>
                <w:color w:val="000000"/>
                <w:sz w:val="20"/>
              </w:rPr>
              <w:t>Количество РСО в сфере теплоснабжения, фактически осуществляющих деятельность на территории Нижегородской области по состоянию на 01.</w:t>
            </w:r>
            <w:r w:rsidR="00EF7414">
              <w:rPr>
                <w:color w:val="000000"/>
                <w:sz w:val="20"/>
              </w:rPr>
              <w:t>10</w:t>
            </w:r>
            <w:r w:rsidRPr="009270C3">
              <w:rPr>
                <w:color w:val="000000"/>
                <w:sz w:val="20"/>
              </w:rPr>
              <w:t xml:space="preserve">.2016 года – </w:t>
            </w:r>
            <w:r w:rsidR="00EF7414">
              <w:rPr>
                <w:color w:val="000000"/>
                <w:sz w:val="20"/>
              </w:rPr>
              <w:t>290</w:t>
            </w:r>
            <w:r w:rsidRPr="009270C3">
              <w:rPr>
                <w:color w:val="000000"/>
                <w:sz w:val="20"/>
              </w:rPr>
              <w:t xml:space="preserve"> шт.</w:t>
            </w:r>
          </w:p>
        </w:tc>
        <w:tc>
          <w:tcPr>
            <w:tcW w:w="3119" w:type="dxa"/>
            <w:shd w:val="clear" w:color="auto" w:fill="auto"/>
          </w:tcPr>
          <w:p w:rsidR="00713AE4" w:rsidRPr="009270C3" w:rsidRDefault="00713AE4" w:rsidP="00713AE4">
            <w:pPr>
              <w:rPr>
                <w:sz w:val="20"/>
              </w:rPr>
            </w:pPr>
            <w:r w:rsidRPr="009270C3">
              <w:rPr>
                <w:sz w:val="20"/>
              </w:rPr>
              <w:lastRenderedPageBreak/>
              <w:t>Реализация комплекса мер по развитию системы жилищно-коммунального хозяйства в  Нижегородской области</w:t>
            </w:r>
          </w:p>
          <w:p w:rsidR="00713AE4" w:rsidRPr="009270C3" w:rsidRDefault="00713AE4" w:rsidP="00713AE4">
            <w:pPr>
              <w:pStyle w:val="a5"/>
              <w:rPr>
                <w:color w:val="000000"/>
                <w:sz w:val="20"/>
                <w:lang w:eastAsia="ru-RU"/>
              </w:rPr>
            </w:pPr>
          </w:p>
        </w:tc>
        <w:tc>
          <w:tcPr>
            <w:tcW w:w="992" w:type="dxa"/>
            <w:shd w:val="clear" w:color="auto" w:fill="auto"/>
            <w:vAlign w:val="center"/>
          </w:tcPr>
          <w:p w:rsidR="00713AE4" w:rsidRPr="009270C3" w:rsidRDefault="00713AE4" w:rsidP="00713AE4">
            <w:pPr>
              <w:jc w:val="center"/>
              <w:rPr>
                <w:sz w:val="20"/>
              </w:rPr>
            </w:pPr>
            <w:r w:rsidRPr="009270C3">
              <w:rPr>
                <w:sz w:val="20"/>
              </w:rPr>
              <w:t>100</w:t>
            </w:r>
          </w:p>
        </w:tc>
        <w:tc>
          <w:tcPr>
            <w:tcW w:w="992" w:type="dxa"/>
            <w:shd w:val="clear" w:color="auto" w:fill="auto"/>
            <w:vAlign w:val="center"/>
          </w:tcPr>
          <w:p w:rsidR="00713AE4" w:rsidRPr="009270C3" w:rsidRDefault="00713AE4" w:rsidP="00713AE4">
            <w:pPr>
              <w:jc w:val="center"/>
              <w:rPr>
                <w:sz w:val="20"/>
              </w:rPr>
            </w:pPr>
            <w:r w:rsidRPr="009270C3">
              <w:rPr>
                <w:sz w:val="20"/>
              </w:rPr>
              <w:t>100</w:t>
            </w:r>
          </w:p>
        </w:tc>
        <w:tc>
          <w:tcPr>
            <w:tcW w:w="992" w:type="dxa"/>
            <w:shd w:val="clear" w:color="auto" w:fill="auto"/>
            <w:vAlign w:val="center"/>
          </w:tcPr>
          <w:p w:rsidR="00713AE4" w:rsidRPr="009270C3" w:rsidRDefault="00713AE4" w:rsidP="00713AE4">
            <w:pPr>
              <w:jc w:val="center"/>
              <w:rPr>
                <w:sz w:val="20"/>
              </w:rPr>
            </w:pPr>
            <w:r w:rsidRPr="009270C3">
              <w:rPr>
                <w:sz w:val="20"/>
              </w:rPr>
              <w:t>100%</w:t>
            </w:r>
          </w:p>
        </w:tc>
        <w:tc>
          <w:tcPr>
            <w:tcW w:w="2127" w:type="dxa"/>
            <w:shd w:val="clear" w:color="auto" w:fill="auto"/>
          </w:tcPr>
          <w:p w:rsidR="00713AE4" w:rsidRPr="009270C3" w:rsidRDefault="00713AE4" w:rsidP="00713AE4">
            <w:pPr>
              <w:jc w:val="center"/>
              <w:rPr>
                <w:sz w:val="20"/>
              </w:rPr>
            </w:pPr>
            <w:r w:rsidRPr="009270C3">
              <w:rPr>
                <w:sz w:val="20"/>
              </w:rPr>
              <w:t>Министерство строительства, жилищно-коммунального хозяйства и топливно-энергетического комплекса  Нижегородской области,</w:t>
            </w:r>
          </w:p>
          <w:p w:rsidR="00713AE4" w:rsidRPr="009270C3" w:rsidRDefault="00713AE4" w:rsidP="00713AE4">
            <w:pPr>
              <w:jc w:val="center"/>
              <w:rPr>
                <w:sz w:val="20"/>
              </w:rPr>
            </w:pPr>
            <w:r w:rsidRPr="009270C3">
              <w:rPr>
                <w:sz w:val="20"/>
              </w:rPr>
              <w:t>государственная жилищная испек-</w:t>
            </w:r>
          </w:p>
          <w:p w:rsidR="00713AE4" w:rsidRPr="009270C3" w:rsidRDefault="00713AE4" w:rsidP="00713AE4">
            <w:pPr>
              <w:jc w:val="center"/>
              <w:rPr>
                <w:sz w:val="20"/>
              </w:rPr>
            </w:pPr>
            <w:r w:rsidRPr="009270C3">
              <w:rPr>
                <w:sz w:val="20"/>
              </w:rPr>
              <w:t>ция Нижегородской области,</w:t>
            </w:r>
          </w:p>
          <w:p w:rsidR="00713AE4" w:rsidRPr="009270C3" w:rsidRDefault="00713AE4" w:rsidP="00713AE4">
            <w:pPr>
              <w:jc w:val="center"/>
              <w:rPr>
                <w:sz w:val="20"/>
              </w:rPr>
            </w:pPr>
            <w:r w:rsidRPr="009270C3">
              <w:rPr>
                <w:sz w:val="20"/>
              </w:rPr>
              <w:t>региональная служба по тарифам   Нижегородской области</w:t>
            </w:r>
          </w:p>
          <w:p w:rsidR="00713AE4" w:rsidRPr="009270C3" w:rsidRDefault="00713AE4" w:rsidP="00713AE4">
            <w:pPr>
              <w:jc w:val="center"/>
              <w:rPr>
                <w:sz w:val="20"/>
              </w:rPr>
            </w:pPr>
          </w:p>
        </w:tc>
      </w:tr>
      <w:tr w:rsidR="00B97269" w:rsidTr="00E14E2D">
        <w:tc>
          <w:tcPr>
            <w:tcW w:w="838" w:type="dxa"/>
            <w:shd w:val="clear" w:color="auto" w:fill="auto"/>
          </w:tcPr>
          <w:p w:rsidR="00B97269" w:rsidRPr="007B1370" w:rsidRDefault="00B97269" w:rsidP="00B97269">
            <w:pPr>
              <w:jc w:val="center"/>
              <w:rPr>
                <w:bCs/>
                <w:sz w:val="22"/>
                <w:szCs w:val="22"/>
              </w:rPr>
            </w:pPr>
            <w:r w:rsidRPr="007B1370">
              <w:rPr>
                <w:bCs/>
                <w:sz w:val="22"/>
                <w:szCs w:val="22"/>
              </w:rPr>
              <w:lastRenderedPageBreak/>
              <w:t>1.6.</w:t>
            </w:r>
          </w:p>
        </w:tc>
        <w:tc>
          <w:tcPr>
            <w:tcW w:w="14949" w:type="dxa"/>
            <w:gridSpan w:val="7"/>
            <w:shd w:val="clear" w:color="auto" w:fill="auto"/>
          </w:tcPr>
          <w:p w:rsidR="00B97269" w:rsidRPr="007B1370" w:rsidRDefault="00B97269" w:rsidP="00745917">
            <w:pPr>
              <w:ind w:firstLine="371"/>
              <w:jc w:val="both"/>
              <w:rPr>
                <w:sz w:val="22"/>
                <w:szCs w:val="22"/>
              </w:rPr>
            </w:pPr>
            <w:r w:rsidRPr="007B1370">
              <w:rPr>
                <w:i/>
                <w:sz w:val="22"/>
                <w:szCs w:val="22"/>
              </w:rPr>
              <w:t>Рынок розничной торговли</w:t>
            </w:r>
          </w:p>
        </w:tc>
      </w:tr>
      <w:tr w:rsidR="00B97269" w:rsidTr="00793969">
        <w:tc>
          <w:tcPr>
            <w:tcW w:w="838" w:type="dxa"/>
            <w:shd w:val="clear" w:color="auto" w:fill="auto"/>
            <w:vAlign w:val="center"/>
          </w:tcPr>
          <w:p w:rsidR="00B97269" w:rsidRPr="00D2253D" w:rsidRDefault="00B97269" w:rsidP="00B97269">
            <w:pPr>
              <w:jc w:val="center"/>
              <w:rPr>
                <w:sz w:val="20"/>
              </w:rPr>
            </w:pPr>
            <w:r w:rsidRPr="00D2253D">
              <w:rPr>
                <w:sz w:val="20"/>
              </w:rPr>
              <w:t>1.6.1.</w:t>
            </w:r>
          </w:p>
        </w:tc>
        <w:tc>
          <w:tcPr>
            <w:tcW w:w="2848" w:type="dxa"/>
            <w:shd w:val="clear" w:color="auto" w:fill="auto"/>
          </w:tcPr>
          <w:p w:rsidR="00B97269" w:rsidRPr="00D2253D" w:rsidRDefault="00B97269" w:rsidP="00B97269">
            <w:pPr>
              <w:jc w:val="both"/>
              <w:rPr>
                <w:sz w:val="20"/>
              </w:rPr>
            </w:pPr>
            <w:r w:rsidRPr="00D2253D">
              <w:rPr>
                <w:sz w:val="20"/>
              </w:rPr>
              <w:t xml:space="preserve">Проведение </w:t>
            </w:r>
          </w:p>
          <w:p w:rsidR="00B97269" w:rsidRPr="00D2253D" w:rsidRDefault="00B97269" w:rsidP="00B97269">
            <w:pPr>
              <w:rPr>
                <w:sz w:val="20"/>
              </w:rPr>
            </w:pPr>
            <w:r w:rsidRPr="00D2253D">
              <w:rPr>
                <w:sz w:val="20"/>
              </w:rPr>
              <w:t>ярмарок «Покупайте нижегородское»</w:t>
            </w:r>
          </w:p>
        </w:tc>
        <w:tc>
          <w:tcPr>
            <w:tcW w:w="3879" w:type="dxa"/>
            <w:shd w:val="clear" w:color="auto" w:fill="auto"/>
          </w:tcPr>
          <w:p w:rsidR="00B97269" w:rsidRPr="00B97269" w:rsidRDefault="008B011A" w:rsidP="008B011A">
            <w:pPr>
              <w:ind w:firstLine="371"/>
              <w:jc w:val="both"/>
              <w:rPr>
                <w:bCs/>
                <w:sz w:val="20"/>
              </w:rPr>
            </w:pPr>
            <w:r>
              <w:rPr>
                <w:sz w:val="20"/>
              </w:rPr>
              <w:t>За 9 месяцев</w:t>
            </w:r>
            <w:r w:rsidR="00B97269" w:rsidRPr="00D2253D">
              <w:rPr>
                <w:sz w:val="20"/>
              </w:rPr>
              <w:t xml:space="preserve"> 2016 года на территории </w:t>
            </w:r>
            <w:r w:rsidR="00B97269">
              <w:rPr>
                <w:sz w:val="20"/>
              </w:rPr>
              <w:t xml:space="preserve">Нижегородской </w:t>
            </w:r>
            <w:r w:rsidR="00B97269" w:rsidRPr="00D2253D">
              <w:rPr>
                <w:sz w:val="20"/>
              </w:rPr>
              <w:t xml:space="preserve">области проведено </w:t>
            </w:r>
            <w:r>
              <w:rPr>
                <w:sz w:val="20"/>
              </w:rPr>
              <w:t>106</w:t>
            </w:r>
            <w:r w:rsidR="00B97269" w:rsidRPr="00D2253D">
              <w:rPr>
                <w:sz w:val="20"/>
              </w:rPr>
              <w:t xml:space="preserve"> ярмарок с участием нижегородских производителей продовольственных и непродовольственных товаров, предприятий народных художественных промыслов и ремесленников. </w:t>
            </w:r>
          </w:p>
        </w:tc>
        <w:tc>
          <w:tcPr>
            <w:tcW w:w="3119" w:type="dxa"/>
            <w:shd w:val="clear" w:color="auto" w:fill="auto"/>
          </w:tcPr>
          <w:p w:rsidR="00B97269" w:rsidRPr="00D2253D" w:rsidRDefault="00B97269" w:rsidP="00B97269">
            <w:pPr>
              <w:rPr>
                <w:sz w:val="20"/>
              </w:rPr>
            </w:pPr>
            <w:r w:rsidRPr="00D2253D">
              <w:rPr>
                <w:sz w:val="20"/>
              </w:rPr>
              <w:t>Количеств</w:t>
            </w:r>
            <w:r w:rsidR="008521AD">
              <w:rPr>
                <w:sz w:val="20"/>
              </w:rPr>
              <w:t>о ярмарок «Покупайте нижегородс</w:t>
            </w:r>
            <w:r w:rsidRPr="00D2253D">
              <w:rPr>
                <w:sz w:val="20"/>
              </w:rPr>
              <w:t>кое», ед.</w:t>
            </w:r>
          </w:p>
        </w:tc>
        <w:tc>
          <w:tcPr>
            <w:tcW w:w="992" w:type="dxa"/>
            <w:shd w:val="clear" w:color="auto" w:fill="auto"/>
            <w:vAlign w:val="center"/>
          </w:tcPr>
          <w:p w:rsidR="00B97269" w:rsidRPr="00D2253D" w:rsidRDefault="00B97269" w:rsidP="00B97269">
            <w:pPr>
              <w:jc w:val="center"/>
              <w:rPr>
                <w:sz w:val="20"/>
              </w:rPr>
            </w:pPr>
            <w:r w:rsidRPr="00D2253D">
              <w:rPr>
                <w:sz w:val="20"/>
              </w:rPr>
              <w:t>85</w:t>
            </w:r>
          </w:p>
        </w:tc>
        <w:tc>
          <w:tcPr>
            <w:tcW w:w="992" w:type="dxa"/>
            <w:shd w:val="clear" w:color="auto" w:fill="auto"/>
            <w:vAlign w:val="center"/>
          </w:tcPr>
          <w:p w:rsidR="00B97269" w:rsidRPr="00D2253D" w:rsidRDefault="008B011A" w:rsidP="00B97269">
            <w:pPr>
              <w:jc w:val="center"/>
              <w:rPr>
                <w:sz w:val="20"/>
              </w:rPr>
            </w:pPr>
            <w:r>
              <w:rPr>
                <w:sz w:val="20"/>
              </w:rPr>
              <w:t>106</w:t>
            </w:r>
          </w:p>
        </w:tc>
        <w:tc>
          <w:tcPr>
            <w:tcW w:w="992" w:type="dxa"/>
            <w:shd w:val="clear" w:color="auto" w:fill="auto"/>
            <w:vAlign w:val="center"/>
          </w:tcPr>
          <w:p w:rsidR="00B97269" w:rsidRPr="00D2253D" w:rsidRDefault="008B011A" w:rsidP="00B97269">
            <w:pPr>
              <w:jc w:val="center"/>
              <w:rPr>
                <w:sz w:val="20"/>
              </w:rPr>
            </w:pPr>
            <w:r>
              <w:rPr>
                <w:sz w:val="20"/>
              </w:rPr>
              <w:t>124</w:t>
            </w:r>
            <w:r w:rsidR="00B97269">
              <w:rPr>
                <w:sz w:val="20"/>
              </w:rPr>
              <w:t>%</w:t>
            </w:r>
          </w:p>
        </w:tc>
        <w:tc>
          <w:tcPr>
            <w:tcW w:w="2127" w:type="dxa"/>
            <w:shd w:val="clear" w:color="auto" w:fill="auto"/>
          </w:tcPr>
          <w:p w:rsidR="00B97269" w:rsidRPr="00D2253D" w:rsidRDefault="00B97269" w:rsidP="00B97269">
            <w:pPr>
              <w:jc w:val="center"/>
              <w:rPr>
                <w:sz w:val="20"/>
              </w:rPr>
            </w:pPr>
            <w:r w:rsidRPr="00D2253D">
              <w:rPr>
                <w:sz w:val="20"/>
              </w:rPr>
              <w:t>Министерство промышленности,</w:t>
            </w:r>
            <w:r>
              <w:rPr>
                <w:sz w:val="20"/>
              </w:rPr>
              <w:t xml:space="preserve"> торговли и предпринимательства</w:t>
            </w:r>
            <w:r w:rsidRPr="00D2253D">
              <w:rPr>
                <w:sz w:val="20"/>
              </w:rPr>
              <w:t xml:space="preserve"> Нижегородской области</w:t>
            </w:r>
          </w:p>
        </w:tc>
      </w:tr>
      <w:tr w:rsidR="00B97269" w:rsidTr="00E14E2D">
        <w:tc>
          <w:tcPr>
            <w:tcW w:w="838" w:type="dxa"/>
            <w:shd w:val="clear" w:color="auto" w:fill="auto"/>
          </w:tcPr>
          <w:p w:rsidR="00B97269" w:rsidRPr="007B1370" w:rsidRDefault="00B97269" w:rsidP="00B97269">
            <w:pPr>
              <w:jc w:val="center"/>
              <w:rPr>
                <w:bCs/>
                <w:sz w:val="22"/>
                <w:szCs w:val="22"/>
              </w:rPr>
            </w:pPr>
            <w:r w:rsidRPr="007B1370">
              <w:rPr>
                <w:bCs/>
                <w:sz w:val="22"/>
                <w:szCs w:val="22"/>
              </w:rPr>
              <w:t>1.7.</w:t>
            </w:r>
          </w:p>
        </w:tc>
        <w:tc>
          <w:tcPr>
            <w:tcW w:w="14949" w:type="dxa"/>
            <w:gridSpan w:val="7"/>
            <w:shd w:val="clear" w:color="auto" w:fill="auto"/>
          </w:tcPr>
          <w:p w:rsidR="00B97269" w:rsidRPr="007B1370" w:rsidRDefault="00B97269" w:rsidP="00B97269">
            <w:pPr>
              <w:jc w:val="both"/>
              <w:rPr>
                <w:sz w:val="22"/>
                <w:szCs w:val="22"/>
              </w:rPr>
            </w:pPr>
            <w:r w:rsidRPr="007B1370">
              <w:rPr>
                <w:i/>
                <w:sz w:val="22"/>
                <w:szCs w:val="22"/>
              </w:rPr>
              <w:t>Рынок услуг социального обслуживания населения</w:t>
            </w:r>
          </w:p>
        </w:tc>
      </w:tr>
      <w:tr w:rsidR="00B97269" w:rsidTr="00793969">
        <w:tc>
          <w:tcPr>
            <w:tcW w:w="838" w:type="dxa"/>
            <w:shd w:val="clear" w:color="auto" w:fill="auto"/>
            <w:vAlign w:val="center"/>
          </w:tcPr>
          <w:p w:rsidR="00B97269" w:rsidRPr="008C1193" w:rsidRDefault="00B97269" w:rsidP="00B97269">
            <w:pPr>
              <w:jc w:val="center"/>
              <w:rPr>
                <w:sz w:val="20"/>
              </w:rPr>
            </w:pPr>
            <w:r w:rsidRPr="008C1193">
              <w:rPr>
                <w:sz w:val="20"/>
              </w:rPr>
              <w:t>1.7.1.</w:t>
            </w:r>
          </w:p>
        </w:tc>
        <w:tc>
          <w:tcPr>
            <w:tcW w:w="2848" w:type="dxa"/>
            <w:shd w:val="clear" w:color="auto" w:fill="auto"/>
          </w:tcPr>
          <w:p w:rsidR="00B97269" w:rsidRPr="00346E19" w:rsidRDefault="00B97269" w:rsidP="00346E19">
            <w:pPr>
              <w:rPr>
                <w:sz w:val="20"/>
              </w:rPr>
            </w:pPr>
            <w:r w:rsidRPr="008C1193">
              <w:rPr>
                <w:sz w:val="20"/>
              </w:rPr>
              <w:t xml:space="preserve">Организация и проведение мониторинга потребителей социальных услуг удовлетворенностью качеством и доступностью услуг по социальному обслуживанию в учреждениях социального обслуживания. </w:t>
            </w:r>
          </w:p>
        </w:tc>
        <w:tc>
          <w:tcPr>
            <w:tcW w:w="3879" w:type="dxa"/>
            <w:shd w:val="clear" w:color="auto" w:fill="auto"/>
          </w:tcPr>
          <w:p w:rsidR="00B97269" w:rsidRPr="008C1193" w:rsidRDefault="00B97269" w:rsidP="00546E1A">
            <w:pPr>
              <w:ind w:firstLine="371"/>
              <w:jc w:val="both"/>
              <w:rPr>
                <w:sz w:val="20"/>
              </w:rPr>
            </w:pPr>
            <w:r w:rsidRPr="008C1193">
              <w:rPr>
                <w:sz w:val="20"/>
              </w:rPr>
              <w:t xml:space="preserve">Министерством социальной политики Нижегородской области </w:t>
            </w:r>
            <w:r w:rsidR="00546E1A">
              <w:rPr>
                <w:sz w:val="20"/>
              </w:rPr>
              <w:t>за 9 месяцев</w:t>
            </w:r>
            <w:r w:rsidR="00346E19">
              <w:rPr>
                <w:sz w:val="20"/>
              </w:rPr>
              <w:t xml:space="preserve"> 2016 года</w:t>
            </w:r>
            <w:r>
              <w:rPr>
                <w:sz w:val="20"/>
              </w:rPr>
              <w:t xml:space="preserve"> проведен </w:t>
            </w:r>
            <w:r w:rsidRPr="008C1193">
              <w:rPr>
                <w:sz w:val="20"/>
              </w:rPr>
              <w:t>мониторинг удовлетворенности качеством и доступностью услуг по социальному обслуживанию потребителей</w:t>
            </w:r>
            <w:r w:rsidR="008521AD">
              <w:rPr>
                <w:sz w:val="20"/>
              </w:rPr>
              <w:t xml:space="preserve">. </w:t>
            </w:r>
          </w:p>
        </w:tc>
        <w:tc>
          <w:tcPr>
            <w:tcW w:w="3119" w:type="dxa"/>
            <w:shd w:val="clear" w:color="auto" w:fill="auto"/>
          </w:tcPr>
          <w:p w:rsidR="00B97269" w:rsidRPr="008C1193" w:rsidRDefault="00B97269" w:rsidP="008521AD">
            <w:pPr>
              <w:rPr>
                <w:sz w:val="20"/>
              </w:rPr>
            </w:pPr>
            <w:r w:rsidRPr="008C1193">
              <w:rPr>
                <w:sz w:val="20"/>
              </w:rPr>
              <w:t>Удельный вес потребителей социальных услуг, удовлетворе-нных качеством и доступностью услуг по социальному обслуживанию, от общего количества опрошенных  потребителей социальных услуг,  %</w:t>
            </w:r>
          </w:p>
        </w:tc>
        <w:tc>
          <w:tcPr>
            <w:tcW w:w="992" w:type="dxa"/>
            <w:shd w:val="clear" w:color="auto" w:fill="auto"/>
            <w:vAlign w:val="center"/>
          </w:tcPr>
          <w:p w:rsidR="00B97269" w:rsidRPr="008C1193" w:rsidRDefault="00B97269" w:rsidP="00B97269">
            <w:pPr>
              <w:jc w:val="center"/>
              <w:rPr>
                <w:sz w:val="20"/>
              </w:rPr>
            </w:pPr>
            <w:r w:rsidRPr="008C1193">
              <w:rPr>
                <w:sz w:val="20"/>
              </w:rPr>
              <w:t>98</w:t>
            </w:r>
          </w:p>
        </w:tc>
        <w:tc>
          <w:tcPr>
            <w:tcW w:w="992" w:type="dxa"/>
            <w:shd w:val="clear" w:color="auto" w:fill="auto"/>
            <w:vAlign w:val="center"/>
          </w:tcPr>
          <w:p w:rsidR="00B97269" w:rsidRPr="008C1193" w:rsidRDefault="00B97269" w:rsidP="00546E1A">
            <w:pPr>
              <w:jc w:val="center"/>
              <w:rPr>
                <w:sz w:val="20"/>
              </w:rPr>
            </w:pPr>
            <w:r w:rsidRPr="008C1193">
              <w:rPr>
                <w:sz w:val="20"/>
              </w:rPr>
              <w:t>98,</w:t>
            </w:r>
            <w:r w:rsidR="00546E1A">
              <w:rPr>
                <w:sz w:val="20"/>
              </w:rPr>
              <w:t>9</w:t>
            </w:r>
          </w:p>
        </w:tc>
        <w:tc>
          <w:tcPr>
            <w:tcW w:w="992" w:type="dxa"/>
            <w:shd w:val="clear" w:color="auto" w:fill="auto"/>
            <w:vAlign w:val="center"/>
          </w:tcPr>
          <w:p w:rsidR="00B97269" w:rsidRPr="008C1193" w:rsidRDefault="00B97269" w:rsidP="00546E1A">
            <w:pPr>
              <w:jc w:val="center"/>
              <w:rPr>
                <w:sz w:val="20"/>
              </w:rPr>
            </w:pPr>
            <w:r>
              <w:rPr>
                <w:sz w:val="20"/>
              </w:rPr>
              <w:t>10</w:t>
            </w:r>
            <w:r w:rsidR="00546E1A">
              <w:rPr>
                <w:sz w:val="20"/>
              </w:rPr>
              <w:t>1</w:t>
            </w:r>
            <w:r>
              <w:rPr>
                <w:sz w:val="20"/>
              </w:rPr>
              <w:t>%</w:t>
            </w:r>
          </w:p>
        </w:tc>
        <w:tc>
          <w:tcPr>
            <w:tcW w:w="2127" w:type="dxa"/>
            <w:shd w:val="clear" w:color="auto" w:fill="auto"/>
          </w:tcPr>
          <w:p w:rsidR="00B97269" w:rsidRPr="008C1193" w:rsidRDefault="00B97269" w:rsidP="00B97269">
            <w:pPr>
              <w:jc w:val="center"/>
              <w:rPr>
                <w:sz w:val="20"/>
              </w:rPr>
            </w:pPr>
            <w:r w:rsidRPr="008C1193">
              <w:rPr>
                <w:sz w:val="20"/>
              </w:rPr>
              <w:t>Министерство социальной политики Нижегородской области</w:t>
            </w:r>
          </w:p>
        </w:tc>
      </w:tr>
      <w:tr w:rsidR="00346E19" w:rsidTr="00793969">
        <w:tc>
          <w:tcPr>
            <w:tcW w:w="838" w:type="dxa"/>
            <w:shd w:val="clear" w:color="auto" w:fill="auto"/>
            <w:vAlign w:val="center"/>
          </w:tcPr>
          <w:p w:rsidR="00346E19" w:rsidRPr="008C1193" w:rsidRDefault="00346E19" w:rsidP="00B729AD">
            <w:pPr>
              <w:jc w:val="center"/>
              <w:rPr>
                <w:sz w:val="20"/>
              </w:rPr>
            </w:pPr>
            <w:r w:rsidRPr="008C1193">
              <w:rPr>
                <w:sz w:val="20"/>
              </w:rPr>
              <w:t>1.7.2.</w:t>
            </w:r>
          </w:p>
        </w:tc>
        <w:tc>
          <w:tcPr>
            <w:tcW w:w="2848" w:type="dxa"/>
            <w:shd w:val="clear" w:color="auto" w:fill="auto"/>
          </w:tcPr>
          <w:p w:rsidR="00346E19" w:rsidRPr="008C1193" w:rsidRDefault="00346E19" w:rsidP="00F42D9E">
            <w:pPr>
              <w:widowControl w:val="0"/>
              <w:autoSpaceDE w:val="0"/>
              <w:autoSpaceDN w:val="0"/>
              <w:adjustRightInd w:val="0"/>
              <w:rPr>
                <w:b/>
                <w:color w:val="000000"/>
                <w:sz w:val="20"/>
              </w:rPr>
            </w:pPr>
            <w:r w:rsidRPr="008C1193">
              <w:rPr>
                <w:sz w:val="20"/>
              </w:rPr>
              <w:t>Формирование рейтингов деятельности государственных организаций социального обслуживания населения в рамках проведения независимой оценки качества работы  этих организаций и размещение информации на сайтах минисоц</w:t>
            </w:r>
            <w:r w:rsidR="00F42D9E">
              <w:rPr>
                <w:sz w:val="20"/>
              </w:rPr>
              <w:t>п</w:t>
            </w:r>
            <w:r w:rsidRPr="008C1193">
              <w:rPr>
                <w:sz w:val="20"/>
              </w:rPr>
              <w:t>олитики Нижегород</w:t>
            </w:r>
            <w:r w:rsidR="00F42D9E">
              <w:rPr>
                <w:sz w:val="20"/>
              </w:rPr>
              <w:t>.</w:t>
            </w:r>
            <w:r w:rsidRPr="008C1193">
              <w:rPr>
                <w:sz w:val="20"/>
              </w:rPr>
              <w:t xml:space="preserve"> области и организаций,  предоставляющих услуги </w:t>
            </w:r>
            <w:r w:rsidRPr="008C1193">
              <w:rPr>
                <w:sz w:val="20"/>
              </w:rPr>
              <w:lastRenderedPageBreak/>
              <w:t xml:space="preserve">социального обслуживания, в сети «Интернет». </w:t>
            </w:r>
          </w:p>
        </w:tc>
        <w:tc>
          <w:tcPr>
            <w:tcW w:w="3879" w:type="dxa"/>
            <w:shd w:val="clear" w:color="auto" w:fill="auto"/>
          </w:tcPr>
          <w:p w:rsidR="00346E19" w:rsidRPr="008C1193" w:rsidRDefault="000D275B" w:rsidP="00745917">
            <w:pPr>
              <w:ind w:right="25" w:firstLine="371"/>
              <w:jc w:val="both"/>
              <w:rPr>
                <w:sz w:val="20"/>
              </w:rPr>
            </w:pPr>
            <w:r>
              <w:rPr>
                <w:sz w:val="20"/>
              </w:rPr>
              <w:lastRenderedPageBreak/>
              <w:t>В</w:t>
            </w:r>
            <w:r w:rsidR="00346E19">
              <w:rPr>
                <w:sz w:val="20"/>
              </w:rPr>
              <w:t xml:space="preserve"> </w:t>
            </w:r>
            <w:r w:rsidR="00346E19" w:rsidRPr="008C1193">
              <w:rPr>
                <w:sz w:val="20"/>
              </w:rPr>
              <w:t>соответствии с действующим законодательством независимая оценка качества работы организаций социального обслуживания с формированием рейтингов проводится не чаще 1 раза в год, но не реже 1 раза в 3 года.</w:t>
            </w:r>
          </w:p>
          <w:p w:rsidR="000D275B" w:rsidRDefault="000D275B" w:rsidP="00200323">
            <w:pPr>
              <w:ind w:firstLine="371"/>
              <w:jc w:val="both"/>
              <w:rPr>
                <w:sz w:val="20"/>
              </w:rPr>
            </w:pPr>
            <w:r>
              <w:rPr>
                <w:sz w:val="20"/>
              </w:rPr>
              <w:t xml:space="preserve">Последняя </w:t>
            </w:r>
            <w:r w:rsidR="00200323">
              <w:rPr>
                <w:sz w:val="20"/>
              </w:rPr>
              <w:t>н</w:t>
            </w:r>
            <w:r w:rsidR="00346E19" w:rsidRPr="008C1193">
              <w:rPr>
                <w:sz w:val="20"/>
              </w:rPr>
              <w:t>езависимая оценка качества работы всех государственных организаци</w:t>
            </w:r>
            <w:r>
              <w:rPr>
                <w:sz w:val="20"/>
              </w:rPr>
              <w:t>ях</w:t>
            </w:r>
            <w:r w:rsidR="00346E19" w:rsidRPr="008C1193">
              <w:rPr>
                <w:sz w:val="20"/>
              </w:rPr>
              <w:t xml:space="preserve"> социального обслуживания проведена в 2014 году, рейтинги учреждений утверждены 19.02.2015 года.</w:t>
            </w:r>
          </w:p>
          <w:p w:rsidR="00546E1A" w:rsidRPr="00546E1A" w:rsidRDefault="000D275B" w:rsidP="00200323">
            <w:pPr>
              <w:ind w:firstLine="371"/>
              <w:jc w:val="both"/>
              <w:rPr>
                <w:sz w:val="20"/>
              </w:rPr>
            </w:pPr>
            <w:r>
              <w:rPr>
                <w:sz w:val="20"/>
              </w:rPr>
              <w:lastRenderedPageBreak/>
              <w:t xml:space="preserve">Следующая оценка запланирована в </w:t>
            </w:r>
            <w:r>
              <w:rPr>
                <w:sz w:val="20"/>
                <w:lang w:val="en-US"/>
              </w:rPr>
              <w:t>IV</w:t>
            </w:r>
            <w:r w:rsidRPr="000D275B">
              <w:rPr>
                <w:sz w:val="20"/>
              </w:rPr>
              <w:t xml:space="preserve"> </w:t>
            </w:r>
            <w:r>
              <w:rPr>
                <w:sz w:val="20"/>
              </w:rPr>
              <w:t>квартеле 2016 года.</w:t>
            </w:r>
            <w:r w:rsidR="00346E19" w:rsidRPr="008C1193">
              <w:rPr>
                <w:sz w:val="20"/>
              </w:rPr>
              <w:t xml:space="preserve"> </w:t>
            </w:r>
          </w:p>
        </w:tc>
        <w:tc>
          <w:tcPr>
            <w:tcW w:w="3119" w:type="dxa"/>
            <w:shd w:val="clear" w:color="auto" w:fill="auto"/>
          </w:tcPr>
          <w:p w:rsidR="00346E19" w:rsidRPr="008C1193" w:rsidRDefault="00346E19" w:rsidP="00B729AD">
            <w:pPr>
              <w:rPr>
                <w:sz w:val="20"/>
              </w:rPr>
            </w:pPr>
            <w:r w:rsidRPr="008C1193">
              <w:rPr>
                <w:sz w:val="20"/>
              </w:rPr>
              <w:lastRenderedPageBreak/>
              <w:t>Удельный вес ор</w:t>
            </w:r>
            <w:r w:rsidR="008521AD">
              <w:rPr>
                <w:sz w:val="20"/>
              </w:rPr>
              <w:t>ганизаций социального обслужива</w:t>
            </w:r>
            <w:r w:rsidRPr="008C1193">
              <w:rPr>
                <w:sz w:val="20"/>
              </w:rPr>
              <w:t>ния, охваченных независимой оценкой качества работы, от общего количества организаций, внесенных в Реестр  поставщиков социальных услуг (%)</w:t>
            </w:r>
          </w:p>
        </w:tc>
        <w:tc>
          <w:tcPr>
            <w:tcW w:w="992" w:type="dxa"/>
            <w:shd w:val="clear" w:color="auto" w:fill="auto"/>
            <w:vAlign w:val="center"/>
          </w:tcPr>
          <w:p w:rsidR="00346E19" w:rsidRPr="008C1193" w:rsidRDefault="00346E19" w:rsidP="00B729AD">
            <w:pPr>
              <w:jc w:val="center"/>
              <w:rPr>
                <w:sz w:val="20"/>
              </w:rPr>
            </w:pPr>
            <w:r w:rsidRPr="008C1193">
              <w:rPr>
                <w:sz w:val="20"/>
              </w:rPr>
              <w:t>100</w:t>
            </w:r>
          </w:p>
        </w:tc>
        <w:tc>
          <w:tcPr>
            <w:tcW w:w="992" w:type="dxa"/>
            <w:shd w:val="clear" w:color="auto" w:fill="auto"/>
            <w:vAlign w:val="center"/>
          </w:tcPr>
          <w:p w:rsidR="00346E19" w:rsidRPr="008C1193" w:rsidRDefault="003C0FFD" w:rsidP="00336CD7">
            <w:pPr>
              <w:jc w:val="center"/>
              <w:rPr>
                <w:sz w:val="20"/>
              </w:rPr>
            </w:pPr>
            <w:r>
              <w:rPr>
                <w:sz w:val="20"/>
              </w:rPr>
              <w:t>-</w:t>
            </w:r>
            <w:r w:rsidR="00336CD7">
              <w:rPr>
                <w:rStyle w:val="a6"/>
                <w:sz w:val="20"/>
              </w:rPr>
              <w:footnoteReference w:id="15"/>
            </w:r>
          </w:p>
        </w:tc>
        <w:tc>
          <w:tcPr>
            <w:tcW w:w="992" w:type="dxa"/>
            <w:shd w:val="clear" w:color="auto" w:fill="auto"/>
            <w:vAlign w:val="center"/>
          </w:tcPr>
          <w:p w:rsidR="00346E19" w:rsidRPr="008C1193" w:rsidRDefault="00346E19" w:rsidP="00B729AD">
            <w:pPr>
              <w:jc w:val="center"/>
              <w:rPr>
                <w:sz w:val="20"/>
              </w:rPr>
            </w:pPr>
            <w:r>
              <w:rPr>
                <w:sz w:val="20"/>
              </w:rPr>
              <w:t>100%</w:t>
            </w:r>
          </w:p>
        </w:tc>
        <w:tc>
          <w:tcPr>
            <w:tcW w:w="2127" w:type="dxa"/>
            <w:shd w:val="clear" w:color="auto" w:fill="auto"/>
          </w:tcPr>
          <w:p w:rsidR="00346E19" w:rsidRPr="008C1193" w:rsidRDefault="00346E19" w:rsidP="00B729AD">
            <w:pPr>
              <w:jc w:val="center"/>
              <w:rPr>
                <w:sz w:val="20"/>
              </w:rPr>
            </w:pPr>
            <w:r w:rsidRPr="008C1193">
              <w:rPr>
                <w:sz w:val="20"/>
              </w:rPr>
              <w:t>Министерство социальной политики Нижегородской области</w:t>
            </w:r>
          </w:p>
        </w:tc>
      </w:tr>
      <w:tr w:rsidR="00346E19" w:rsidTr="00793969">
        <w:tc>
          <w:tcPr>
            <w:tcW w:w="838" w:type="dxa"/>
            <w:vMerge w:val="restart"/>
            <w:shd w:val="clear" w:color="auto" w:fill="auto"/>
          </w:tcPr>
          <w:p w:rsidR="00346E19" w:rsidRPr="00346E19" w:rsidRDefault="00346E19" w:rsidP="0023542F">
            <w:pPr>
              <w:jc w:val="center"/>
              <w:rPr>
                <w:sz w:val="20"/>
              </w:rPr>
            </w:pPr>
            <w:r w:rsidRPr="00346E19">
              <w:rPr>
                <w:sz w:val="20"/>
              </w:rPr>
              <w:lastRenderedPageBreak/>
              <w:t>1.7.3.</w:t>
            </w:r>
          </w:p>
        </w:tc>
        <w:tc>
          <w:tcPr>
            <w:tcW w:w="2848" w:type="dxa"/>
            <w:shd w:val="clear" w:color="auto" w:fill="auto"/>
          </w:tcPr>
          <w:p w:rsidR="00346E19" w:rsidRPr="00346E19" w:rsidRDefault="00346E19" w:rsidP="00346E19">
            <w:pPr>
              <w:pStyle w:val="ConsPlusNormal"/>
              <w:rPr>
                <w:rFonts w:ascii="Times New Roman" w:hAnsi="Times New Roman" w:cs="Times New Roman"/>
              </w:rPr>
            </w:pPr>
            <w:r w:rsidRPr="00861E2F">
              <w:rPr>
                <w:rFonts w:ascii="Times New Roman" w:hAnsi="Times New Roman" w:cs="Times New Roman"/>
              </w:rPr>
              <w:t>Ведение реестра поставщиков социальных услуг Нижегородской области, так как только входящим в указанный реестр организациям             и индивидуальным предпринимателям за счет средств областного бюджета выплачивается компенсация понесенных затрат при оказании населению социальных услуг</w:t>
            </w:r>
            <w:r>
              <w:rPr>
                <w:rFonts w:ascii="Times New Roman" w:hAnsi="Times New Roman" w:cs="Times New Roman"/>
              </w:rPr>
              <w:t>.</w:t>
            </w:r>
          </w:p>
        </w:tc>
        <w:tc>
          <w:tcPr>
            <w:tcW w:w="3879" w:type="dxa"/>
            <w:shd w:val="clear" w:color="auto" w:fill="auto"/>
          </w:tcPr>
          <w:p w:rsidR="008521AD" w:rsidRDefault="00546E1A" w:rsidP="00745917">
            <w:pPr>
              <w:ind w:right="25" w:firstLine="371"/>
              <w:jc w:val="both"/>
              <w:rPr>
                <w:sz w:val="20"/>
              </w:rPr>
            </w:pPr>
            <w:r>
              <w:rPr>
                <w:sz w:val="20"/>
              </w:rPr>
              <w:t>За 9 месяцев</w:t>
            </w:r>
            <w:r w:rsidR="008521AD">
              <w:rPr>
                <w:sz w:val="20"/>
              </w:rPr>
              <w:t xml:space="preserve"> 2016 года </w:t>
            </w:r>
            <w:r w:rsidR="003B7617">
              <w:rPr>
                <w:sz w:val="20"/>
              </w:rPr>
              <w:t>министерством социальной политики</w:t>
            </w:r>
            <w:r w:rsidR="008521AD">
              <w:rPr>
                <w:sz w:val="20"/>
              </w:rPr>
              <w:t xml:space="preserve"> Нижегородской области осуществлялось ведение реестра </w:t>
            </w:r>
            <w:r w:rsidR="008521AD" w:rsidRPr="008521AD">
              <w:rPr>
                <w:sz w:val="20"/>
              </w:rPr>
              <w:t>поставщиков социальных услуг Нижегородской области</w:t>
            </w:r>
            <w:r w:rsidR="008521AD">
              <w:rPr>
                <w:sz w:val="20"/>
              </w:rPr>
              <w:t>.</w:t>
            </w:r>
          </w:p>
          <w:p w:rsidR="00346E19" w:rsidRPr="008C1193" w:rsidRDefault="008521AD" w:rsidP="00745917">
            <w:pPr>
              <w:ind w:right="25" w:firstLine="371"/>
              <w:jc w:val="both"/>
              <w:rPr>
                <w:sz w:val="20"/>
              </w:rPr>
            </w:pPr>
            <w:r>
              <w:rPr>
                <w:sz w:val="20"/>
              </w:rPr>
              <w:t>По состоянию на 01.</w:t>
            </w:r>
            <w:r w:rsidR="00200323">
              <w:rPr>
                <w:sz w:val="20"/>
              </w:rPr>
              <w:t>10</w:t>
            </w:r>
            <w:r>
              <w:rPr>
                <w:sz w:val="20"/>
              </w:rPr>
              <w:t xml:space="preserve">.2016 </w:t>
            </w:r>
            <w:r w:rsidR="00346E19" w:rsidRPr="008C1193">
              <w:rPr>
                <w:sz w:val="20"/>
              </w:rPr>
              <w:t xml:space="preserve">в </w:t>
            </w:r>
            <w:r>
              <w:rPr>
                <w:sz w:val="20"/>
              </w:rPr>
              <w:t>р</w:t>
            </w:r>
            <w:r w:rsidR="00346E19" w:rsidRPr="008C1193">
              <w:rPr>
                <w:sz w:val="20"/>
              </w:rPr>
              <w:t>еестр поставщиков социальных услуг Нижегородской области включены 10 негосударственных поставщиков социальных услуг.</w:t>
            </w:r>
          </w:p>
          <w:p w:rsidR="00346E19" w:rsidRPr="008C1193" w:rsidRDefault="00346E19" w:rsidP="00745917">
            <w:pPr>
              <w:ind w:firstLine="371"/>
              <w:jc w:val="both"/>
              <w:rPr>
                <w:sz w:val="20"/>
              </w:rPr>
            </w:pPr>
          </w:p>
        </w:tc>
        <w:tc>
          <w:tcPr>
            <w:tcW w:w="3119" w:type="dxa"/>
            <w:shd w:val="clear" w:color="auto" w:fill="auto"/>
          </w:tcPr>
          <w:p w:rsidR="00346E19" w:rsidRPr="00861E2F" w:rsidRDefault="00346E19" w:rsidP="00B729AD">
            <w:pPr>
              <w:rPr>
                <w:sz w:val="20"/>
              </w:rPr>
            </w:pPr>
            <w:r w:rsidRPr="00861E2F">
              <w:rPr>
                <w:sz w:val="20"/>
              </w:rPr>
              <w:t>Удельный вес у</w:t>
            </w:r>
            <w:r w:rsidR="008521AD">
              <w:rPr>
                <w:sz w:val="20"/>
              </w:rPr>
              <w:t>чреждений социального обслужива</w:t>
            </w:r>
            <w:r w:rsidRPr="00861E2F">
              <w:rPr>
                <w:sz w:val="20"/>
              </w:rPr>
              <w:t>ния, основа</w:t>
            </w:r>
            <w:r w:rsidR="008521AD">
              <w:rPr>
                <w:sz w:val="20"/>
              </w:rPr>
              <w:t>нных на иных формах собственнос</w:t>
            </w:r>
            <w:r w:rsidRPr="00861E2F">
              <w:rPr>
                <w:sz w:val="20"/>
              </w:rPr>
              <w:t>ти, в общем количестве учреждений социального обсл</w:t>
            </w:r>
            <w:r w:rsidR="008521AD">
              <w:rPr>
                <w:sz w:val="20"/>
              </w:rPr>
              <w:t>у живания всех форм собственнос</w:t>
            </w:r>
            <w:r w:rsidRPr="00861E2F">
              <w:rPr>
                <w:sz w:val="20"/>
              </w:rPr>
              <w:t>ти, %</w:t>
            </w:r>
          </w:p>
          <w:p w:rsidR="00346E19" w:rsidRPr="00861E2F" w:rsidRDefault="00346E19" w:rsidP="00B729AD">
            <w:pPr>
              <w:pStyle w:val="a5"/>
              <w:rPr>
                <w:color w:val="000000"/>
                <w:sz w:val="20"/>
                <w:lang w:eastAsia="ru-RU"/>
              </w:rPr>
            </w:pPr>
          </w:p>
        </w:tc>
        <w:tc>
          <w:tcPr>
            <w:tcW w:w="992" w:type="dxa"/>
            <w:shd w:val="clear" w:color="auto" w:fill="auto"/>
            <w:vAlign w:val="center"/>
          </w:tcPr>
          <w:p w:rsidR="00346E19" w:rsidRPr="00861E2F" w:rsidRDefault="00346E19" w:rsidP="00B729AD">
            <w:pPr>
              <w:jc w:val="center"/>
              <w:rPr>
                <w:sz w:val="20"/>
              </w:rPr>
            </w:pPr>
            <w:r w:rsidRPr="00861E2F">
              <w:rPr>
                <w:sz w:val="20"/>
              </w:rPr>
              <w:t>6</w:t>
            </w:r>
          </w:p>
        </w:tc>
        <w:tc>
          <w:tcPr>
            <w:tcW w:w="992" w:type="dxa"/>
            <w:shd w:val="clear" w:color="auto" w:fill="auto"/>
            <w:vAlign w:val="center"/>
          </w:tcPr>
          <w:p w:rsidR="00346E19" w:rsidRPr="00861E2F" w:rsidRDefault="00D25B3D" w:rsidP="00B729AD">
            <w:pPr>
              <w:jc w:val="center"/>
              <w:rPr>
                <w:sz w:val="20"/>
              </w:rPr>
            </w:pPr>
            <w:r>
              <w:rPr>
                <w:sz w:val="20"/>
              </w:rPr>
              <w:t>6</w:t>
            </w:r>
          </w:p>
        </w:tc>
        <w:tc>
          <w:tcPr>
            <w:tcW w:w="992" w:type="dxa"/>
            <w:shd w:val="clear" w:color="auto" w:fill="auto"/>
            <w:vAlign w:val="center"/>
          </w:tcPr>
          <w:p w:rsidR="00346E19" w:rsidRPr="00861E2F" w:rsidRDefault="00D25B3D" w:rsidP="00B729AD">
            <w:pPr>
              <w:jc w:val="center"/>
              <w:rPr>
                <w:sz w:val="20"/>
              </w:rPr>
            </w:pPr>
            <w:r>
              <w:rPr>
                <w:sz w:val="20"/>
              </w:rPr>
              <w:t>100</w:t>
            </w:r>
            <w:r w:rsidR="00346E19">
              <w:rPr>
                <w:sz w:val="20"/>
              </w:rPr>
              <w:t>%</w:t>
            </w:r>
          </w:p>
        </w:tc>
        <w:tc>
          <w:tcPr>
            <w:tcW w:w="2127" w:type="dxa"/>
            <w:vMerge w:val="restart"/>
            <w:shd w:val="clear" w:color="auto" w:fill="auto"/>
          </w:tcPr>
          <w:p w:rsidR="00346E19" w:rsidRPr="00861E2F" w:rsidRDefault="00346E19" w:rsidP="00B729AD">
            <w:pPr>
              <w:jc w:val="center"/>
              <w:rPr>
                <w:sz w:val="20"/>
              </w:rPr>
            </w:pPr>
            <w:r w:rsidRPr="00861E2F">
              <w:rPr>
                <w:sz w:val="20"/>
              </w:rPr>
              <w:t>Министерство социальной политики Нижегородской области</w:t>
            </w:r>
          </w:p>
        </w:tc>
      </w:tr>
      <w:tr w:rsidR="00346E19" w:rsidTr="00793969">
        <w:tc>
          <w:tcPr>
            <w:tcW w:w="838" w:type="dxa"/>
            <w:vMerge/>
            <w:shd w:val="clear" w:color="auto" w:fill="auto"/>
          </w:tcPr>
          <w:p w:rsidR="00346E19" w:rsidRDefault="00346E19" w:rsidP="0023542F">
            <w:pPr>
              <w:jc w:val="center"/>
              <w:rPr>
                <w:sz w:val="24"/>
                <w:szCs w:val="24"/>
              </w:rPr>
            </w:pPr>
          </w:p>
        </w:tc>
        <w:tc>
          <w:tcPr>
            <w:tcW w:w="2848" w:type="dxa"/>
            <w:shd w:val="clear" w:color="auto" w:fill="auto"/>
          </w:tcPr>
          <w:p w:rsidR="00346E19" w:rsidRPr="00861E2F" w:rsidRDefault="00346E19" w:rsidP="00B729AD">
            <w:pPr>
              <w:pStyle w:val="aa"/>
              <w:rPr>
                <w:color w:val="000000"/>
                <w:sz w:val="20"/>
              </w:rPr>
            </w:pPr>
            <w:r w:rsidRPr="00861E2F">
              <w:rPr>
                <w:sz w:val="20"/>
              </w:rPr>
              <w:t>Выплата компенсации затрат из областного бюджета негосударственным организациям, оказывающим социальные услуги  населению</w:t>
            </w:r>
          </w:p>
        </w:tc>
        <w:tc>
          <w:tcPr>
            <w:tcW w:w="3879" w:type="dxa"/>
            <w:shd w:val="clear" w:color="auto" w:fill="auto"/>
          </w:tcPr>
          <w:p w:rsidR="00C726E2" w:rsidRDefault="00346E19" w:rsidP="00546E1A">
            <w:pPr>
              <w:ind w:firstLine="371"/>
              <w:jc w:val="both"/>
              <w:rPr>
                <w:sz w:val="20"/>
              </w:rPr>
            </w:pPr>
            <w:r w:rsidRPr="008C1193">
              <w:rPr>
                <w:sz w:val="20"/>
              </w:rPr>
              <w:t>Выплат</w:t>
            </w:r>
            <w:r w:rsidR="00546E1A">
              <w:rPr>
                <w:sz w:val="20"/>
              </w:rPr>
              <w:t>ы</w:t>
            </w:r>
            <w:r w:rsidRPr="008C1193">
              <w:rPr>
                <w:sz w:val="20"/>
              </w:rPr>
              <w:t xml:space="preserve"> компенсаций негосударственным поставщикам социальных услуг </w:t>
            </w:r>
            <w:r w:rsidR="00546E1A">
              <w:rPr>
                <w:sz w:val="20"/>
              </w:rPr>
              <w:t xml:space="preserve">за 9 месяцев 2016 </w:t>
            </w:r>
            <w:r w:rsidR="000D275B">
              <w:rPr>
                <w:sz w:val="20"/>
              </w:rPr>
              <w:t>г</w:t>
            </w:r>
            <w:r w:rsidR="00546E1A">
              <w:rPr>
                <w:sz w:val="20"/>
              </w:rPr>
              <w:t>ода составили 386,8 тыс.рублей. Выплату получили 2 негосударственные организации и 1 индивидуальный предприниматель.</w:t>
            </w:r>
          </w:p>
          <w:p w:rsidR="00C726E2" w:rsidRPr="008C1193" w:rsidRDefault="00C726E2" w:rsidP="00546E1A">
            <w:pPr>
              <w:ind w:firstLine="371"/>
              <w:jc w:val="both"/>
              <w:rPr>
                <w:sz w:val="20"/>
              </w:rPr>
            </w:pPr>
          </w:p>
        </w:tc>
        <w:tc>
          <w:tcPr>
            <w:tcW w:w="3119" w:type="dxa"/>
            <w:shd w:val="clear" w:color="auto" w:fill="auto"/>
          </w:tcPr>
          <w:p w:rsidR="00346E19" w:rsidRDefault="00346E19" w:rsidP="00B729AD">
            <w:pPr>
              <w:autoSpaceDE w:val="0"/>
              <w:autoSpaceDN w:val="0"/>
              <w:adjustRightInd w:val="0"/>
              <w:rPr>
                <w:sz w:val="20"/>
              </w:rPr>
            </w:pPr>
            <w:r w:rsidRPr="00861E2F">
              <w:rPr>
                <w:sz w:val="20"/>
              </w:rPr>
              <w:t>Количество  н</w:t>
            </w:r>
            <w:r w:rsidR="00D25B3D">
              <w:rPr>
                <w:sz w:val="20"/>
              </w:rPr>
              <w:t>егосударст</w:t>
            </w:r>
            <w:r w:rsidRPr="00861E2F">
              <w:rPr>
                <w:sz w:val="20"/>
              </w:rPr>
              <w:t>венных организаций, оказывающих социальные услуги, получивших  компенсацию из областного бюджета, ед.</w:t>
            </w:r>
          </w:p>
          <w:p w:rsidR="00346E19" w:rsidRPr="0082777E" w:rsidRDefault="00346E19" w:rsidP="00B729AD">
            <w:pPr>
              <w:autoSpaceDE w:val="0"/>
              <w:autoSpaceDN w:val="0"/>
              <w:adjustRightInd w:val="0"/>
              <w:jc w:val="both"/>
              <w:rPr>
                <w:sz w:val="20"/>
              </w:rPr>
            </w:pPr>
          </w:p>
        </w:tc>
        <w:tc>
          <w:tcPr>
            <w:tcW w:w="992" w:type="dxa"/>
            <w:shd w:val="clear" w:color="auto" w:fill="auto"/>
            <w:vAlign w:val="center"/>
          </w:tcPr>
          <w:p w:rsidR="00346E19" w:rsidRPr="00861E2F" w:rsidRDefault="00346E19" w:rsidP="00B729AD">
            <w:pPr>
              <w:jc w:val="center"/>
              <w:rPr>
                <w:sz w:val="20"/>
              </w:rPr>
            </w:pPr>
            <w:r w:rsidRPr="00861E2F">
              <w:rPr>
                <w:sz w:val="20"/>
              </w:rPr>
              <w:t>2</w:t>
            </w:r>
          </w:p>
        </w:tc>
        <w:tc>
          <w:tcPr>
            <w:tcW w:w="992" w:type="dxa"/>
            <w:shd w:val="clear" w:color="auto" w:fill="auto"/>
            <w:vAlign w:val="center"/>
          </w:tcPr>
          <w:p w:rsidR="00346E19" w:rsidRPr="00861E2F" w:rsidRDefault="00546E1A" w:rsidP="00B729AD">
            <w:pPr>
              <w:jc w:val="center"/>
              <w:rPr>
                <w:sz w:val="20"/>
              </w:rPr>
            </w:pPr>
            <w:r>
              <w:rPr>
                <w:sz w:val="20"/>
              </w:rPr>
              <w:t>3</w:t>
            </w:r>
          </w:p>
        </w:tc>
        <w:tc>
          <w:tcPr>
            <w:tcW w:w="992" w:type="dxa"/>
            <w:shd w:val="clear" w:color="auto" w:fill="auto"/>
            <w:vAlign w:val="center"/>
          </w:tcPr>
          <w:p w:rsidR="00346E19" w:rsidRPr="00861E2F" w:rsidRDefault="00546E1A" w:rsidP="00B729AD">
            <w:pPr>
              <w:jc w:val="center"/>
              <w:rPr>
                <w:sz w:val="20"/>
              </w:rPr>
            </w:pPr>
            <w:r>
              <w:rPr>
                <w:sz w:val="20"/>
              </w:rPr>
              <w:t>150%</w:t>
            </w:r>
          </w:p>
        </w:tc>
        <w:tc>
          <w:tcPr>
            <w:tcW w:w="2127" w:type="dxa"/>
            <w:vMerge/>
            <w:shd w:val="clear" w:color="auto" w:fill="auto"/>
          </w:tcPr>
          <w:p w:rsidR="00346E19" w:rsidRPr="00861E2F" w:rsidRDefault="00346E19" w:rsidP="00B729AD">
            <w:pPr>
              <w:rPr>
                <w:sz w:val="20"/>
              </w:rPr>
            </w:pPr>
          </w:p>
        </w:tc>
      </w:tr>
      <w:tr w:rsidR="00346E19" w:rsidTr="00E14E2D">
        <w:tc>
          <w:tcPr>
            <w:tcW w:w="838" w:type="dxa"/>
            <w:shd w:val="clear" w:color="auto" w:fill="auto"/>
          </w:tcPr>
          <w:p w:rsidR="00346E19" w:rsidRPr="007B1370" w:rsidRDefault="00346E19" w:rsidP="00B729AD">
            <w:pPr>
              <w:jc w:val="center"/>
              <w:rPr>
                <w:bCs/>
                <w:sz w:val="24"/>
                <w:szCs w:val="24"/>
              </w:rPr>
            </w:pPr>
            <w:r w:rsidRPr="007B1370">
              <w:rPr>
                <w:bCs/>
                <w:sz w:val="24"/>
                <w:szCs w:val="24"/>
                <w:lang w:val="en-US"/>
              </w:rPr>
              <w:t>II</w:t>
            </w:r>
            <w:r w:rsidRPr="007B1370">
              <w:rPr>
                <w:bCs/>
                <w:sz w:val="24"/>
                <w:szCs w:val="24"/>
              </w:rPr>
              <w:t>.</w:t>
            </w:r>
          </w:p>
        </w:tc>
        <w:tc>
          <w:tcPr>
            <w:tcW w:w="14949" w:type="dxa"/>
            <w:gridSpan w:val="7"/>
            <w:shd w:val="clear" w:color="auto" w:fill="auto"/>
          </w:tcPr>
          <w:p w:rsidR="00346E19" w:rsidRPr="007B1370" w:rsidRDefault="00346E19" w:rsidP="00B729AD">
            <w:pPr>
              <w:jc w:val="both"/>
              <w:rPr>
                <w:sz w:val="24"/>
                <w:szCs w:val="24"/>
              </w:rPr>
            </w:pPr>
            <w:r w:rsidRPr="007B1370">
              <w:rPr>
                <w:b/>
                <w:color w:val="000000"/>
                <w:sz w:val="24"/>
                <w:szCs w:val="24"/>
              </w:rPr>
              <w:t>Системные мероприятия, направленные на развитие конкурентной среды</w:t>
            </w:r>
          </w:p>
        </w:tc>
      </w:tr>
      <w:tr w:rsidR="00346E19" w:rsidTr="00E14E2D">
        <w:tc>
          <w:tcPr>
            <w:tcW w:w="838" w:type="dxa"/>
            <w:shd w:val="clear" w:color="auto" w:fill="auto"/>
          </w:tcPr>
          <w:p w:rsidR="00346E19" w:rsidRPr="007B1370" w:rsidRDefault="00346E19" w:rsidP="00B729AD">
            <w:pPr>
              <w:jc w:val="center"/>
              <w:rPr>
                <w:bCs/>
                <w:sz w:val="22"/>
                <w:szCs w:val="22"/>
              </w:rPr>
            </w:pPr>
            <w:r w:rsidRPr="007B1370">
              <w:rPr>
                <w:bCs/>
                <w:sz w:val="22"/>
                <w:szCs w:val="22"/>
              </w:rPr>
              <w:t>2.1.</w:t>
            </w:r>
          </w:p>
        </w:tc>
        <w:tc>
          <w:tcPr>
            <w:tcW w:w="14949" w:type="dxa"/>
            <w:gridSpan w:val="7"/>
            <w:shd w:val="clear" w:color="auto" w:fill="auto"/>
          </w:tcPr>
          <w:p w:rsidR="00346E19" w:rsidRPr="007B1370" w:rsidRDefault="00346E19" w:rsidP="00B729AD">
            <w:pPr>
              <w:jc w:val="both"/>
              <w:rPr>
                <w:i/>
                <w:sz w:val="22"/>
                <w:szCs w:val="22"/>
              </w:rPr>
            </w:pPr>
            <w:r w:rsidRPr="007B1370">
              <w:rPr>
                <w:i/>
                <w:sz w:val="22"/>
                <w:szCs w:val="22"/>
              </w:rPr>
              <w:t>Мероприятия, направленные на повышение мобильности трудовых ресурсов, с целью повышения эффективности труда</w:t>
            </w:r>
          </w:p>
        </w:tc>
      </w:tr>
      <w:tr w:rsidR="00346E19" w:rsidTr="00793969">
        <w:tc>
          <w:tcPr>
            <w:tcW w:w="838" w:type="dxa"/>
            <w:shd w:val="clear" w:color="auto" w:fill="auto"/>
            <w:vAlign w:val="center"/>
          </w:tcPr>
          <w:p w:rsidR="00346E19" w:rsidRPr="007C6A62" w:rsidRDefault="00346E19" w:rsidP="00B729AD">
            <w:pPr>
              <w:jc w:val="center"/>
              <w:rPr>
                <w:sz w:val="20"/>
              </w:rPr>
            </w:pPr>
            <w:r w:rsidRPr="007C6A62">
              <w:rPr>
                <w:sz w:val="20"/>
              </w:rPr>
              <w:t>2.1.1.</w:t>
            </w:r>
          </w:p>
        </w:tc>
        <w:tc>
          <w:tcPr>
            <w:tcW w:w="2848" w:type="dxa"/>
            <w:shd w:val="clear" w:color="auto" w:fill="auto"/>
          </w:tcPr>
          <w:p w:rsidR="00346E19" w:rsidRPr="007C6A62" w:rsidRDefault="00346E19" w:rsidP="00B729AD">
            <w:pPr>
              <w:rPr>
                <w:sz w:val="20"/>
              </w:rPr>
            </w:pPr>
            <w:r w:rsidRPr="007C6A62">
              <w:rPr>
                <w:sz w:val="20"/>
              </w:rPr>
              <w:t xml:space="preserve">Оказание государственной услуги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w:t>
            </w:r>
            <w:r w:rsidRPr="007C6A62">
              <w:rPr>
                <w:sz w:val="20"/>
              </w:rPr>
              <w:lastRenderedPageBreak/>
              <w:t>занятости.</w:t>
            </w:r>
          </w:p>
        </w:tc>
        <w:tc>
          <w:tcPr>
            <w:tcW w:w="3879" w:type="dxa"/>
            <w:shd w:val="clear" w:color="auto" w:fill="auto"/>
          </w:tcPr>
          <w:p w:rsidR="00346E19" w:rsidRDefault="006B2370" w:rsidP="00745917">
            <w:pPr>
              <w:ind w:firstLine="371"/>
              <w:jc w:val="both"/>
              <w:rPr>
                <w:sz w:val="20"/>
              </w:rPr>
            </w:pPr>
            <w:r>
              <w:rPr>
                <w:sz w:val="20"/>
              </w:rPr>
              <w:lastRenderedPageBreak/>
              <w:t>За 9 месяцев</w:t>
            </w:r>
            <w:r w:rsidR="00346E19">
              <w:rPr>
                <w:sz w:val="20"/>
              </w:rPr>
              <w:t xml:space="preserve"> </w:t>
            </w:r>
            <w:r w:rsidR="00346E19" w:rsidRPr="00003AE7">
              <w:rPr>
                <w:sz w:val="20"/>
              </w:rPr>
              <w:t xml:space="preserve">2016 </w:t>
            </w:r>
            <w:r w:rsidR="00346E19">
              <w:rPr>
                <w:sz w:val="20"/>
              </w:rPr>
              <w:t>г.</w:t>
            </w:r>
            <w:r w:rsidR="00346E19" w:rsidRPr="00003AE7">
              <w:rPr>
                <w:sz w:val="20"/>
              </w:rPr>
              <w:t xml:space="preserve"> трудоустроено в другой местности </w:t>
            </w:r>
            <w:r>
              <w:rPr>
                <w:sz w:val="20"/>
              </w:rPr>
              <w:t>222</w:t>
            </w:r>
            <w:r w:rsidR="00346E19" w:rsidRPr="00003AE7">
              <w:rPr>
                <w:sz w:val="20"/>
              </w:rPr>
              <w:t xml:space="preserve"> граждан</w:t>
            </w:r>
            <w:r>
              <w:rPr>
                <w:sz w:val="20"/>
              </w:rPr>
              <w:t>ина</w:t>
            </w:r>
            <w:r w:rsidR="00346E19" w:rsidRPr="00003AE7">
              <w:rPr>
                <w:sz w:val="20"/>
              </w:rPr>
              <w:t xml:space="preserve">, зарегистрированных в </w:t>
            </w:r>
            <w:r w:rsidR="00346E19" w:rsidRPr="007C6A62">
              <w:rPr>
                <w:sz w:val="20"/>
              </w:rPr>
              <w:t>государственны</w:t>
            </w:r>
            <w:r w:rsidR="00346E19">
              <w:rPr>
                <w:sz w:val="20"/>
              </w:rPr>
              <w:t>х</w:t>
            </w:r>
            <w:r w:rsidR="00346E19" w:rsidRPr="007C6A62">
              <w:rPr>
                <w:sz w:val="20"/>
              </w:rPr>
              <w:t xml:space="preserve"> казенны</w:t>
            </w:r>
            <w:r w:rsidR="00346E19">
              <w:rPr>
                <w:sz w:val="20"/>
              </w:rPr>
              <w:t>х учрежде</w:t>
            </w:r>
            <w:r w:rsidR="00346E19" w:rsidRPr="007C6A62">
              <w:rPr>
                <w:sz w:val="20"/>
              </w:rPr>
              <w:t>ния</w:t>
            </w:r>
            <w:r w:rsidR="00346E19">
              <w:rPr>
                <w:sz w:val="20"/>
              </w:rPr>
              <w:t>х</w:t>
            </w:r>
            <w:r w:rsidR="00346E19" w:rsidRPr="007C6A62">
              <w:rPr>
                <w:sz w:val="20"/>
              </w:rPr>
              <w:t xml:space="preserve"> Центр</w:t>
            </w:r>
            <w:r w:rsidR="0085558C">
              <w:rPr>
                <w:sz w:val="20"/>
              </w:rPr>
              <w:t xml:space="preserve">ах </w:t>
            </w:r>
            <w:r w:rsidR="00346E19" w:rsidRPr="007C6A62">
              <w:rPr>
                <w:sz w:val="20"/>
              </w:rPr>
              <w:t xml:space="preserve">занятости </w:t>
            </w:r>
            <w:r w:rsidR="00F1482F" w:rsidRPr="007C6A62">
              <w:rPr>
                <w:sz w:val="20"/>
              </w:rPr>
              <w:t>населения</w:t>
            </w:r>
            <w:r w:rsidR="0085558C">
              <w:rPr>
                <w:sz w:val="20"/>
              </w:rPr>
              <w:t xml:space="preserve"> </w:t>
            </w:r>
            <w:r w:rsidR="00F1482F" w:rsidRPr="007C6A62">
              <w:rPr>
                <w:sz w:val="20"/>
              </w:rPr>
              <w:t>муниципальных</w:t>
            </w:r>
            <w:r w:rsidR="00346E19" w:rsidRPr="007C6A62">
              <w:rPr>
                <w:sz w:val="20"/>
              </w:rPr>
              <w:t xml:space="preserve">  районов и городских округов </w:t>
            </w:r>
            <w:r w:rsidR="00F1482F">
              <w:rPr>
                <w:sz w:val="20"/>
              </w:rPr>
              <w:t>Нижего</w:t>
            </w:r>
            <w:r w:rsidR="00F1482F" w:rsidRPr="007C6A62">
              <w:rPr>
                <w:sz w:val="20"/>
              </w:rPr>
              <w:t>родской</w:t>
            </w:r>
            <w:r w:rsidR="00346E19" w:rsidRPr="007C6A62">
              <w:rPr>
                <w:sz w:val="20"/>
              </w:rPr>
              <w:t xml:space="preserve"> области</w:t>
            </w:r>
            <w:r w:rsidR="0085558C">
              <w:rPr>
                <w:sz w:val="20"/>
              </w:rPr>
              <w:t>.</w:t>
            </w:r>
          </w:p>
          <w:p w:rsidR="00346E19" w:rsidRPr="007C6A62" w:rsidRDefault="00346E19" w:rsidP="00745917">
            <w:pPr>
              <w:ind w:firstLine="371"/>
              <w:jc w:val="both"/>
              <w:rPr>
                <w:sz w:val="20"/>
              </w:rPr>
            </w:pPr>
          </w:p>
        </w:tc>
        <w:tc>
          <w:tcPr>
            <w:tcW w:w="3119" w:type="dxa"/>
            <w:shd w:val="clear" w:color="auto" w:fill="auto"/>
          </w:tcPr>
          <w:p w:rsidR="00346E19" w:rsidRPr="007C6A62" w:rsidRDefault="00346E19" w:rsidP="00B729AD">
            <w:pPr>
              <w:rPr>
                <w:sz w:val="20"/>
              </w:rPr>
            </w:pPr>
            <w:r w:rsidRPr="007C6A62">
              <w:rPr>
                <w:sz w:val="20"/>
              </w:rPr>
              <w:t>Удельный вес численности г</w:t>
            </w:r>
            <w:r>
              <w:rPr>
                <w:sz w:val="20"/>
              </w:rPr>
              <w:t>раждан, получивших государствен</w:t>
            </w:r>
            <w:r w:rsidRPr="007C6A62">
              <w:rPr>
                <w:sz w:val="20"/>
              </w:rPr>
              <w:t>ную услугу, в среднегодовой численности зарегистрированных безработных граждан,  %</w:t>
            </w:r>
          </w:p>
        </w:tc>
        <w:tc>
          <w:tcPr>
            <w:tcW w:w="992" w:type="dxa"/>
            <w:shd w:val="clear" w:color="auto" w:fill="auto"/>
            <w:vAlign w:val="center"/>
          </w:tcPr>
          <w:p w:rsidR="00346E19" w:rsidRPr="007C6A62" w:rsidRDefault="00346E19" w:rsidP="00B729AD">
            <w:pPr>
              <w:jc w:val="center"/>
              <w:rPr>
                <w:sz w:val="20"/>
              </w:rPr>
            </w:pPr>
            <w:r w:rsidRPr="007C6A62">
              <w:rPr>
                <w:sz w:val="20"/>
              </w:rPr>
              <w:t>0,4</w:t>
            </w:r>
          </w:p>
        </w:tc>
        <w:tc>
          <w:tcPr>
            <w:tcW w:w="992" w:type="dxa"/>
            <w:shd w:val="clear" w:color="auto" w:fill="auto"/>
            <w:vAlign w:val="center"/>
          </w:tcPr>
          <w:p w:rsidR="00346E19" w:rsidRPr="007C6A62" w:rsidRDefault="00346E19" w:rsidP="00B729AD">
            <w:pPr>
              <w:jc w:val="center"/>
              <w:rPr>
                <w:sz w:val="20"/>
              </w:rPr>
            </w:pPr>
            <w:r>
              <w:rPr>
                <w:sz w:val="20"/>
              </w:rPr>
              <w:t>-</w:t>
            </w:r>
            <w:r>
              <w:rPr>
                <w:rStyle w:val="a6"/>
                <w:sz w:val="20"/>
              </w:rPr>
              <w:footnoteReference w:id="16"/>
            </w:r>
          </w:p>
        </w:tc>
        <w:tc>
          <w:tcPr>
            <w:tcW w:w="992" w:type="dxa"/>
            <w:shd w:val="clear" w:color="auto" w:fill="auto"/>
            <w:vAlign w:val="center"/>
          </w:tcPr>
          <w:p w:rsidR="00346E19" w:rsidRDefault="00346E19" w:rsidP="00B729AD">
            <w:pPr>
              <w:jc w:val="center"/>
              <w:rPr>
                <w:sz w:val="20"/>
              </w:rPr>
            </w:pPr>
            <w:r>
              <w:rPr>
                <w:sz w:val="20"/>
              </w:rPr>
              <w:t>-</w:t>
            </w:r>
            <w:r w:rsidR="007A1FB4" w:rsidRPr="007A1FB4">
              <w:rPr>
                <w:sz w:val="20"/>
                <w:vertAlign w:val="superscript"/>
              </w:rPr>
              <w:t>*</w:t>
            </w:r>
          </w:p>
        </w:tc>
        <w:tc>
          <w:tcPr>
            <w:tcW w:w="2127" w:type="dxa"/>
            <w:shd w:val="clear" w:color="auto" w:fill="auto"/>
          </w:tcPr>
          <w:p w:rsidR="00346E19" w:rsidRPr="007C6A62" w:rsidRDefault="00346E19" w:rsidP="00B729AD">
            <w:pPr>
              <w:jc w:val="center"/>
              <w:rPr>
                <w:sz w:val="20"/>
              </w:rPr>
            </w:pPr>
            <w:r>
              <w:rPr>
                <w:sz w:val="20"/>
              </w:rPr>
              <w:t>Управление государст</w:t>
            </w:r>
            <w:r w:rsidRPr="007C6A62">
              <w:rPr>
                <w:sz w:val="20"/>
              </w:rPr>
              <w:t>в</w:t>
            </w:r>
            <w:r>
              <w:rPr>
                <w:sz w:val="20"/>
              </w:rPr>
              <w:t>енной службы населения Нижегоро</w:t>
            </w:r>
            <w:r w:rsidRPr="007C6A62">
              <w:rPr>
                <w:sz w:val="20"/>
              </w:rPr>
              <w:t>дской области,</w:t>
            </w:r>
          </w:p>
          <w:p w:rsidR="00346E19" w:rsidRPr="007C6A62" w:rsidRDefault="00346E19" w:rsidP="00B729AD">
            <w:pPr>
              <w:jc w:val="center"/>
              <w:rPr>
                <w:sz w:val="20"/>
              </w:rPr>
            </w:pPr>
            <w:r w:rsidRPr="007C6A62">
              <w:rPr>
                <w:sz w:val="20"/>
              </w:rPr>
              <w:t>государственные казенные учрежде-</w:t>
            </w:r>
          </w:p>
          <w:p w:rsidR="00346E19" w:rsidRPr="007C6A62" w:rsidRDefault="00346E19" w:rsidP="00B729AD">
            <w:pPr>
              <w:jc w:val="center"/>
              <w:rPr>
                <w:sz w:val="20"/>
              </w:rPr>
            </w:pPr>
            <w:r w:rsidRPr="007C6A62">
              <w:rPr>
                <w:sz w:val="20"/>
              </w:rPr>
              <w:t>ния Центры занятости населения</w:t>
            </w:r>
          </w:p>
          <w:p w:rsidR="00346E19" w:rsidRPr="007C6A62" w:rsidRDefault="00346E19" w:rsidP="00B729AD">
            <w:pPr>
              <w:jc w:val="center"/>
              <w:rPr>
                <w:sz w:val="20"/>
              </w:rPr>
            </w:pPr>
            <w:r w:rsidRPr="007C6A62">
              <w:rPr>
                <w:sz w:val="20"/>
              </w:rPr>
              <w:lastRenderedPageBreak/>
              <w:t xml:space="preserve">муниципальных  районов и городских округов </w:t>
            </w:r>
            <w:r w:rsidR="00F1482F" w:rsidRPr="007C6A62">
              <w:rPr>
                <w:sz w:val="20"/>
              </w:rPr>
              <w:t>Нижегородской</w:t>
            </w:r>
            <w:r w:rsidRPr="007C6A62">
              <w:rPr>
                <w:sz w:val="20"/>
              </w:rPr>
              <w:t xml:space="preserve"> области</w:t>
            </w:r>
          </w:p>
        </w:tc>
      </w:tr>
      <w:tr w:rsidR="00346E19" w:rsidTr="00E14E2D">
        <w:tc>
          <w:tcPr>
            <w:tcW w:w="838" w:type="dxa"/>
            <w:shd w:val="clear" w:color="auto" w:fill="auto"/>
          </w:tcPr>
          <w:p w:rsidR="00346E19" w:rsidRPr="007B1370" w:rsidRDefault="00346E19" w:rsidP="00B729AD">
            <w:pPr>
              <w:jc w:val="center"/>
              <w:rPr>
                <w:bCs/>
                <w:sz w:val="22"/>
                <w:szCs w:val="22"/>
              </w:rPr>
            </w:pPr>
            <w:r w:rsidRPr="007B1370">
              <w:rPr>
                <w:bCs/>
                <w:sz w:val="22"/>
                <w:szCs w:val="22"/>
              </w:rPr>
              <w:lastRenderedPageBreak/>
              <w:t>2.2.</w:t>
            </w:r>
          </w:p>
        </w:tc>
        <w:tc>
          <w:tcPr>
            <w:tcW w:w="14949" w:type="dxa"/>
            <w:gridSpan w:val="7"/>
            <w:shd w:val="clear" w:color="auto" w:fill="auto"/>
          </w:tcPr>
          <w:p w:rsidR="00346E19" w:rsidRPr="003E55C7" w:rsidRDefault="00346E19" w:rsidP="00745917">
            <w:pPr>
              <w:jc w:val="both"/>
              <w:rPr>
                <w:i/>
                <w:sz w:val="22"/>
                <w:szCs w:val="22"/>
              </w:rPr>
            </w:pPr>
            <w:r w:rsidRPr="003E55C7">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346E19" w:rsidTr="00793969">
        <w:tc>
          <w:tcPr>
            <w:tcW w:w="838" w:type="dxa"/>
            <w:shd w:val="clear" w:color="auto" w:fill="auto"/>
            <w:vAlign w:val="center"/>
          </w:tcPr>
          <w:p w:rsidR="00346E19" w:rsidRPr="007C6A62" w:rsidRDefault="00FC71CD" w:rsidP="00B729AD">
            <w:pPr>
              <w:jc w:val="center"/>
              <w:rPr>
                <w:sz w:val="20"/>
              </w:rPr>
            </w:pPr>
            <w:r>
              <w:rPr>
                <w:sz w:val="20"/>
              </w:rPr>
              <w:t xml:space="preserve"> </w:t>
            </w:r>
          </w:p>
        </w:tc>
        <w:tc>
          <w:tcPr>
            <w:tcW w:w="2848" w:type="dxa"/>
            <w:shd w:val="clear" w:color="auto" w:fill="auto"/>
          </w:tcPr>
          <w:p w:rsidR="00346E19" w:rsidRPr="007C6A62" w:rsidRDefault="00346E19" w:rsidP="00B729AD">
            <w:pPr>
              <w:jc w:val="both"/>
              <w:rPr>
                <w:sz w:val="20"/>
              </w:rPr>
            </w:pPr>
            <w:r w:rsidRPr="007C6A62">
              <w:rPr>
                <w:sz w:val="20"/>
              </w:rPr>
              <w:t>Оказание финансовой поддержки социально ориентированным некоммерческим организациям (в соответствии с постановлением Правительства Нижегородской области от 21 января 2010 года № 20 «О финансовой поддержке  социально-ориентированных некоммерческих организаций в Нижегородской области»).</w:t>
            </w:r>
          </w:p>
        </w:tc>
        <w:tc>
          <w:tcPr>
            <w:tcW w:w="3879" w:type="dxa"/>
            <w:shd w:val="clear" w:color="auto" w:fill="auto"/>
          </w:tcPr>
          <w:p w:rsidR="0085558C" w:rsidRDefault="00400889" w:rsidP="00745917">
            <w:pPr>
              <w:ind w:firstLine="371"/>
              <w:jc w:val="both"/>
              <w:rPr>
                <w:sz w:val="20"/>
              </w:rPr>
            </w:pPr>
            <w:r>
              <w:rPr>
                <w:sz w:val="20"/>
              </w:rPr>
              <w:t xml:space="preserve">За 9 месяцев </w:t>
            </w:r>
            <w:r w:rsidR="0085558C">
              <w:rPr>
                <w:sz w:val="20"/>
              </w:rPr>
              <w:t xml:space="preserve"> 2016 года м</w:t>
            </w:r>
            <w:r w:rsidR="00346E19" w:rsidRPr="007C6A62">
              <w:rPr>
                <w:sz w:val="20"/>
              </w:rPr>
              <w:t xml:space="preserve">инистерство внутренней региональной и муниципальной политики Нижегородской области осуществляло прием заявок для проведения конкурсного отбора социально ориентированных некоммерческих организаций по предоставлению субсидий из средств областного бюджета, предусмотренных </w:t>
            </w:r>
            <w:r w:rsidR="0085558C">
              <w:rPr>
                <w:sz w:val="20"/>
              </w:rPr>
              <w:t xml:space="preserve"> в объеме 2 246 тыс.</w:t>
            </w:r>
            <w:r w:rsidR="00346E19" w:rsidRPr="007C6A62">
              <w:rPr>
                <w:sz w:val="20"/>
              </w:rPr>
              <w:t xml:space="preserve"> рублей Законом Нижегородской области №196-З </w:t>
            </w:r>
            <w:r w:rsidR="0085558C">
              <w:rPr>
                <w:sz w:val="20"/>
              </w:rPr>
              <w:t xml:space="preserve">                   </w:t>
            </w:r>
            <w:r w:rsidR="00346E19" w:rsidRPr="007C6A62">
              <w:rPr>
                <w:sz w:val="20"/>
              </w:rPr>
              <w:t xml:space="preserve">от 22.12.2015 года «Об областном бюджете на 2016 год». </w:t>
            </w:r>
            <w:r w:rsidR="00346E19">
              <w:rPr>
                <w:sz w:val="20"/>
              </w:rPr>
              <w:t xml:space="preserve"> </w:t>
            </w:r>
          </w:p>
          <w:p w:rsidR="00346E19" w:rsidRPr="007C6A62" w:rsidRDefault="00346E19" w:rsidP="00745917">
            <w:pPr>
              <w:ind w:firstLine="371"/>
              <w:jc w:val="both"/>
              <w:rPr>
                <w:sz w:val="20"/>
              </w:rPr>
            </w:pPr>
            <w:r w:rsidRPr="007C6A62">
              <w:rPr>
                <w:sz w:val="20"/>
              </w:rPr>
              <w:t xml:space="preserve">Минимальный объем запрашиваемых средств субсидии на реализацию одного проекта (программы) социально ориентированной некоммерческой организации, в том числе направленного на развитие услуг в социальной сфере, составил 50 000 рублей, максимальный объем – 150 000 рублей. На конкурс поступило 116 заявок.  </w:t>
            </w:r>
            <w:r w:rsidR="009A4138">
              <w:rPr>
                <w:sz w:val="20"/>
              </w:rPr>
              <w:t>Победителями конкурса признаны 29 некоммерческих организации.</w:t>
            </w:r>
          </w:p>
          <w:p w:rsidR="00346E19" w:rsidRDefault="00346E19" w:rsidP="00745917">
            <w:pPr>
              <w:ind w:firstLine="371"/>
              <w:jc w:val="both"/>
              <w:rPr>
                <w:sz w:val="20"/>
              </w:rPr>
            </w:pPr>
            <w:r>
              <w:rPr>
                <w:sz w:val="20"/>
              </w:rPr>
              <w:t xml:space="preserve">       </w:t>
            </w:r>
            <w:r w:rsidRPr="007C6A62">
              <w:rPr>
                <w:sz w:val="20"/>
              </w:rPr>
              <w:t>В соответствии с предусмотренными мерами государственной поддержки некоммерческих организаций в Нижегородской области</w:t>
            </w:r>
            <w:r w:rsidR="007111EE">
              <w:rPr>
                <w:sz w:val="20"/>
              </w:rPr>
              <w:t xml:space="preserve"> </w:t>
            </w:r>
            <w:r w:rsidR="0036191D">
              <w:rPr>
                <w:sz w:val="20"/>
              </w:rPr>
              <w:t>в 1 квартале 2016 года</w:t>
            </w:r>
            <w:r w:rsidRPr="007C6A62">
              <w:rPr>
                <w:sz w:val="20"/>
              </w:rPr>
              <w:t xml:space="preserve"> осуществл</w:t>
            </w:r>
            <w:r w:rsidR="007A1FB4">
              <w:rPr>
                <w:sz w:val="20"/>
              </w:rPr>
              <w:t>ял</w:t>
            </w:r>
            <w:r w:rsidR="007111EE">
              <w:rPr>
                <w:sz w:val="20"/>
              </w:rPr>
              <w:t>ся</w:t>
            </w:r>
            <w:r w:rsidRPr="007C6A62">
              <w:rPr>
                <w:sz w:val="20"/>
              </w:rPr>
              <w:t xml:space="preserve"> прием заявок для участия в конкурсе «Здоровье с детства»</w:t>
            </w:r>
            <w:r w:rsidR="0036191D">
              <w:rPr>
                <w:sz w:val="20"/>
              </w:rPr>
              <w:t xml:space="preserve"> и </w:t>
            </w:r>
            <w:r w:rsidRPr="007C6A62">
              <w:rPr>
                <w:sz w:val="20"/>
              </w:rPr>
              <w:t xml:space="preserve"> </w:t>
            </w:r>
            <w:r w:rsidRPr="007C6A62">
              <w:rPr>
                <w:sz w:val="20"/>
              </w:rPr>
              <w:lastRenderedPageBreak/>
              <w:t>«Мы все родом из Отечества».</w:t>
            </w:r>
            <w:r w:rsidR="009A4138">
              <w:rPr>
                <w:sz w:val="20"/>
              </w:rPr>
              <w:t xml:space="preserve"> На конкурс</w:t>
            </w:r>
            <w:r w:rsidR="00400889">
              <w:rPr>
                <w:sz w:val="20"/>
              </w:rPr>
              <w:t>ы</w:t>
            </w:r>
            <w:r w:rsidR="009A4138">
              <w:rPr>
                <w:sz w:val="20"/>
              </w:rPr>
              <w:t xml:space="preserve"> поступила </w:t>
            </w:r>
            <w:r w:rsidR="00400889">
              <w:rPr>
                <w:sz w:val="20"/>
              </w:rPr>
              <w:t>37</w:t>
            </w:r>
            <w:r w:rsidR="009A4138">
              <w:rPr>
                <w:sz w:val="20"/>
              </w:rPr>
              <w:t xml:space="preserve"> заяв</w:t>
            </w:r>
            <w:r w:rsidR="00400889">
              <w:rPr>
                <w:sz w:val="20"/>
              </w:rPr>
              <w:t>ок</w:t>
            </w:r>
            <w:r w:rsidR="009A4138">
              <w:rPr>
                <w:sz w:val="20"/>
              </w:rPr>
              <w:t xml:space="preserve">, из которых </w:t>
            </w:r>
            <w:r w:rsidR="00400889">
              <w:rPr>
                <w:sz w:val="20"/>
              </w:rPr>
              <w:t>все 37</w:t>
            </w:r>
            <w:r w:rsidR="009A4138">
              <w:rPr>
                <w:sz w:val="20"/>
              </w:rPr>
              <w:t xml:space="preserve"> некоммерческих организаций были признаны победителями конкурса.</w:t>
            </w:r>
          </w:p>
          <w:p w:rsidR="00EA221D" w:rsidRPr="007C6A62" w:rsidRDefault="009A4138" w:rsidP="0026085D">
            <w:pPr>
              <w:ind w:firstLine="371"/>
              <w:jc w:val="both"/>
              <w:rPr>
                <w:sz w:val="20"/>
              </w:rPr>
            </w:pPr>
            <w:r w:rsidRPr="007C6A62">
              <w:rPr>
                <w:sz w:val="20"/>
              </w:rPr>
              <w:t>В соответствии с предусмотренными мерами государственной поддержки некоммерческих организаций в Нижегородской области</w:t>
            </w:r>
            <w:r>
              <w:rPr>
                <w:sz w:val="20"/>
              </w:rPr>
              <w:t xml:space="preserve"> в 1 квартале 2016 года</w:t>
            </w:r>
            <w:r w:rsidRPr="007C6A62">
              <w:rPr>
                <w:sz w:val="20"/>
              </w:rPr>
              <w:t xml:space="preserve"> осуществл</w:t>
            </w:r>
            <w:r>
              <w:rPr>
                <w:sz w:val="20"/>
              </w:rPr>
              <w:t>ялся</w:t>
            </w:r>
            <w:r w:rsidRPr="007C6A62">
              <w:rPr>
                <w:sz w:val="20"/>
              </w:rPr>
              <w:t xml:space="preserve"> прием заявок для участия в конкурсе</w:t>
            </w:r>
            <w:r>
              <w:rPr>
                <w:sz w:val="20"/>
              </w:rPr>
              <w:t xml:space="preserve"> для предоставления субсидий «Здоровье с детства». На конкурс поступило 6 заявок, победителем была признана 1 организация.</w:t>
            </w:r>
          </w:p>
        </w:tc>
        <w:tc>
          <w:tcPr>
            <w:tcW w:w="3119" w:type="dxa"/>
            <w:shd w:val="clear" w:color="auto" w:fill="auto"/>
          </w:tcPr>
          <w:p w:rsidR="00346E19" w:rsidRPr="007C6A62" w:rsidRDefault="00346E19" w:rsidP="00B729AD">
            <w:pPr>
              <w:jc w:val="both"/>
              <w:rPr>
                <w:sz w:val="20"/>
              </w:rPr>
            </w:pPr>
            <w:r w:rsidRPr="007C6A62">
              <w:rPr>
                <w:sz w:val="20"/>
              </w:rPr>
              <w:lastRenderedPageBreak/>
              <w:t xml:space="preserve">Количество социально ориентированных некоммерческих организаций, которым оказана финансовая поддержка для реализации социальных проектов, ед. </w:t>
            </w:r>
          </w:p>
        </w:tc>
        <w:tc>
          <w:tcPr>
            <w:tcW w:w="992" w:type="dxa"/>
            <w:shd w:val="clear" w:color="auto" w:fill="auto"/>
            <w:vAlign w:val="center"/>
          </w:tcPr>
          <w:p w:rsidR="00346E19" w:rsidRPr="007C6A62" w:rsidRDefault="00346E19" w:rsidP="00B729AD">
            <w:pPr>
              <w:jc w:val="center"/>
              <w:rPr>
                <w:sz w:val="20"/>
              </w:rPr>
            </w:pPr>
            <w:r w:rsidRPr="007C6A62">
              <w:rPr>
                <w:sz w:val="20"/>
              </w:rPr>
              <w:t>25</w:t>
            </w:r>
          </w:p>
        </w:tc>
        <w:tc>
          <w:tcPr>
            <w:tcW w:w="992" w:type="dxa"/>
            <w:shd w:val="clear" w:color="auto" w:fill="auto"/>
            <w:vAlign w:val="center"/>
          </w:tcPr>
          <w:p w:rsidR="00346E19" w:rsidRPr="007C6A62" w:rsidRDefault="009A4138" w:rsidP="009A4138">
            <w:pPr>
              <w:jc w:val="center"/>
              <w:rPr>
                <w:sz w:val="20"/>
              </w:rPr>
            </w:pPr>
            <w:r>
              <w:rPr>
                <w:sz w:val="20"/>
              </w:rPr>
              <w:t>37</w:t>
            </w:r>
          </w:p>
        </w:tc>
        <w:tc>
          <w:tcPr>
            <w:tcW w:w="992" w:type="dxa"/>
            <w:shd w:val="clear" w:color="auto" w:fill="auto"/>
            <w:vAlign w:val="center"/>
          </w:tcPr>
          <w:p w:rsidR="00346E19" w:rsidRPr="007C6A62" w:rsidRDefault="009A4138" w:rsidP="009A4138">
            <w:pPr>
              <w:jc w:val="center"/>
              <w:rPr>
                <w:sz w:val="20"/>
              </w:rPr>
            </w:pPr>
            <w:r>
              <w:rPr>
                <w:sz w:val="20"/>
              </w:rPr>
              <w:t>148%</w:t>
            </w:r>
          </w:p>
        </w:tc>
        <w:tc>
          <w:tcPr>
            <w:tcW w:w="2127" w:type="dxa"/>
            <w:shd w:val="clear" w:color="auto" w:fill="auto"/>
          </w:tcPr>
          <w:p w:rsidR="00346E19" w:rsidRPr="007C6A62" w:rsidRDefault="00346E19" w:rsidP="00B729AD">
            <w:pPr>
              <w:jc w:val="center"/>
              <w:rPr>
                <w:sz w:val="20"/>
              </w:rPr>
            </w:pPr>
            <w:r w:rsidRPr="007C6A62">
              <w:rPr>
                <w:sz w:val="20"/>
              </w:rPr>
              <w:t xml:space="preserve">Министерство внутренней </w:t>
            </w:r>
            <w:r w:rsidR="00F1482F" w:rsidRPr="007C6A62">
              <w:rPr>
                <w:sz w:val="20"/>
              </w:rPr>
              <w:t>региональной</w:t>
            </w:r>
            <w:r w:rsidRPr="007C6A62">
              <w:rPr>
                <w:sz w:val="20"/>
              </w:rPr>
              <w:t xml:space="preserve"> и </w:t>
            </w:r>
            <w:r w:rsidR="00F1482F" w:rsidRPr="007C6A62">
              <w:rPr>
                <w:sz w:val="20"/>
              </w:rPr>
              <w:t>муниципальной</w:t>
            </w:r>
            <w:r w:rsidRPr="007C6A62">
              <w:rPr>
                <w:sz w:val="20"/>
              </w:rPr>
              <w:t xml:space="preserve"> политики Нижегородской области</w:t>
            </w:r>
          </w:p>
        </w:tc>
      </w:tr>
      <w:tr w:rsidR="00346E19" w:rsidTr="00B729AD">
        <w:tc>
          <w:tcPr>
            <w:tcW w:w="838" w:type="dxa"/>
          </w:tcPr>
          <w:p w:rsidR="00346E19" w:rsidRPr="009841E5" w:rsidRDefault="00346E19" w:rsidP="00B729AD">
            <w:pPr>
              <w:jc w:val="center"/>
              <w:rPr>
                <w:bCs/>
                <w:sz w:val="20"/>
              </w:rPr>
            </w:pPr>
            <w:r w:rsidRPr="009841E5">
              <w:rPr>
                <w:bCs/>
                <w:sz w:val="20"/>
              </w:rPr>
              <w:lastRenderedPageBreak/>
              <w:t>2.3.</w:t>
            </w:r>
          </w:p>
        </w:tc>
        <w:tc>
          <w:tcPr>
            <w:tcW w:w="14949" w:type="dxa"/>
            <w:gridSpan w:val="7"/>
          </w:tcPr>
          <w:p w:rsidR="00346E19" w:rsidRPr="009841E5" w:rsidRDefault="00346E19" w:rsidP="00B729AD">
            <w:pPr>
              <w:rPr>
                <w:i/>
                <w:sz w:val="20"/>
              </w:rPr>
            </w:pPr>
            <w:r w:rsidRPr="009841E5">
              <w:rPr>
                <w:i/>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346E19" w:rsidTr="00B729AD">
        <w:tc>
          <w:tcPr>
            <w:tcW w:w="838" w:type="dxa"/>
            <w:vAlign w:val="center"/>
          </w:tcPr>
          <w:p w:rsidR="00346E19" w:rsidRPr="009841E5" w:rsidRDefault="00346E19" w:rsidP="00B729AD">
            <w:pPr>
              <w:jc w:val="center"/>
              <w:rPr>
                <w:sz w:val="20"/>
              </w:rPr>
            </w:pPr>
            <w:r w:rsidRPr="009841E5">
              <w:rPr>
                <w:sz w:val="20"/>
              </w:rPr>
              <w:t>2.3.1.</w:t>
            </w:r>
          </w:p>
        </w:tc>
        <w:tc>
          <w:tcPr>
            <w:tcW w:w="2848" w:type="dxa"/>
          </w:tcPr>
          <w:p w:rsidR="00346E19" w:rsidRPr="00314FF4" w:rsidRDefault="00346E19" w:rsidP="00314FF4">
            <w:pPr>
              <w:rPr>
                <w:sz w:val="20"/>
              </w:rPr>
            </w:pPr>
            <w:r w:rsidRPr="009841E5">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медиатворчества, информационных технологий, регионального фестиваля «РобоФест-НН». </w:t>
            </w:r>
          </w:p>
        </w:tc>
        <w:tc>
          <w:tcPr>
            <w:tcW w:w="3879" w:type="dxa"/>
          </w:tcPr>
          <w:p w:rsidR="00346E19" w:rsidRPr="009841E5" w:rsidRDefault="00346E19" w:rsidP="007111EE">
            <w:pPr>
              <w:ind w:firstLine="317"/>
              <w:jc w:val="both"/>
              <w:rPr>
                <w:sz w:val="20"/>
              </w:rPr>
            </w:pPr>
            <w:r>
              <w:rPr>
                <w:sz w:val="20"/>
              </w:rPr>
              <w:t xml:space="preserve">В 1 квартале 2016 г. </w:t>
            </w:r>
            <w:r w:rsidRPr="009841E5">
              <w:rPr>
                <w:sz w:val="20"/>
              </w:rPr>
              <w:t>в ряде муниципальных районов и городских округов Нижегородской области на базах муниципальных организаций дополнительного  образования  детей созданы площадки по организации         и проведению зональных мастер-классов, семинаров для педагогических работников, сор</w:t>
            </w:r>
            <w:r>
              <w:rPr>
                <w:sz w:val="20"/>
              </w:rPr>
              <w:t>евнований и конкурсов для детей, направленных в том числе на</w:t>
            </w:r>
          </w:p>
          <w:p w:rsidR="00346E19" w:rsidRPr="009841E5" w:rsidRDefault="00346E19" w:rsidP="00346E19">
            <w:pPr>
              <w:jc w:val="both"/>
              <w:rPr>
                <w:sz w:val="20"/>
              </w:rPr>
            </w:pPr>
            <w:r w:rsidRPr="009841E5">
              <w:rPr>
                <w:sz w:val="20"/>
              </w:rPr>
              <w:t>более широко</w:t>
            </w:r>
            <w:r>
              <w:rPr>
                <w:sz w:val="20"/>
              </w:rPr>
              <w:t>е</w:t>
            </w:r>
            <w:r w:rsidRPr="009841E5">
              <w:rPr>
                <w:sz w:val="20"/>
              </w:rPr>
              <w:t xml:space="preserve"> развития современных направлений технического творчества</w:t>
            </w:r>
            <w:r>
              <w:rPr>
                <w:sz w:val="20"/>
              </w:rPr>
              <w:t>.</w:t>
            </w:r>
            <w:r w:rsidRPr="009841E5">
              <w:rPr>
                <w:sz w:val="20"/>
              </w:rPr>
              <w:t xml:space="preserve">  </w:t>
            </w:r>
          </w:p>
        </w:tc>
        <w:tc>
          <w:tcPr>
            <w:tcW w:w="3119" w:type="dxa"/>
          </w:tcPr>
          <w:p w:rsidR="00346E19" w:rsidRPr="009841E5" w:rsidRDefault="00346E19" w:rsidP="00B729AD">
            <w:pPr>
              <w:jc w:val="both"/>
              <w:rPr>
                <w:sz w:val="20"/>
              </w:rPr>
            </w:pPr>
            <w:r w:rsidRPr="009841E5">
              <w:rPr>
                <w:sz w:val="20"/>
              </w:rPr>
              <w:t xml:space="preserve">Увеличение количества детей и молодежи по участию в мероприятиях, </w:t>
            </w:r>
            <w:r w:rsidR="00F1482F" w:rsidRPr="009841E5">
              <w:rPr>
                <w:sz w:val="20"/>
              </w:rPr>
              <w:t>направленных</w:t>
            </w:r>
            <w:r w:rsidRPr="009841E5">
              <w:rPr>
                <w:sz w:val="20"/>
              </w:rPr>
              <w:t xml:space="preserve">  на развитие научно-технического творчества, чел.</w:t>
            </w:r>
          </w:p>
        </w:tc>
        <w:tc>
          <w:tcPr>
            <w:tcW w:w="992" w:type="dxa"/>
            <w:vAlign w:val="center"/>
          </w:tcPr>
          <w:p w:rsidR="00346E19" w:rsidRPr="009841E5" w:rsidRDefault="00346E19" w:rsidP="00B729AD">
            <w:pPr>
              <w:jc w:val="center"/>
              <w:rPr>
                <w:sz w:val="20"/>
              </w:rPr>
            </w:pPr>
            <w:r w:rsidRPr="009841E5">
              <w:rPr>
                <w:sz w:val="20"/>
              </w:rPr>
              <w:t>9000</w:t>
            </w:r>
          </w:p>
        </w:tc>
        <w:tc>
          <w:tcPr>
            <w:tcW w:w="992" w:type="dxa"/>
            <w:vAlign w:val="center"/>
          </w:tcPr>
          <w:p w:rsidR="00346E19" w:rsidRPr="009841E5" w:rsidRDefault="00346E19" w:rsidP="00B729AD">
            <w:pPr>
              <w:jc w:val="center"/>
              <w:rPr>
                <w:sz w:val="20"/>
              </w:rPr>
            </w:pPr>
            <w:r w:rsidRPr="009841E5">
              <w:rPr>
                <w:sz w:val="20"/>
              </w:rPr>
              <w:t>9250</w:t>
            </w:r>
          </w:p>
        </w:tc>
        <w:tc>
          <w:tcPr>
            <w:tcW w:w="992" w:type="dxa"/>
            <w:vAlign w:val="center"/>
          </w:tcPr>
          <w:p w:rsidR="00346E19" w:rsidRPr="009841E5" w:rsidRDefault="00346E19" w:rsidP="00B729AD">
            <w:pPr>
              <w:jc w:val="center"/>
              <w:rPr>
                <w:sz w:val="20"/>
              </w:rPr>
            </w:pPr>
            <w:r>
              <w:rPr>
                <w:sz w:val="20"/>
              </w:rPr>
              <w:t>102%</w:t>
            </w:r>
          </w:p>
        </w:tc>
        <w:tc>
          <w:tcPr>
            <w:tcW w:w="2127" w:type="dxa"/>
          </w:tcPr>
          <w:p w:rsidR="00346E19" w:rsidRPr="009841E5" w:rsidRDefault="00346E19" w:rsidP="00B729AD">
            <w:pPr>
              <w:jc w:val="center"/>
              <w:rPr>
                <w:sz w:val="20"/>
              </w:rPr>
            </w:pPr>
            <w:r w:rsidRPr="009841E5">
              <w:rPr>
                <w:sz w:val="20"/>
              </w:rPr>
              <w:t xml:space="preserve">Министерство образования </w:t>
            </w:r>
            <w:r w:rsidR="00F1482F" w:rsidRPr="009841E5">
              <w:rPr>
                <w:sz w:val="20"/>
              </w:rPr>
              <w:t>Нижегородской</w:t>
            </w:r>
            <w:r w:rsidRPr="009841E5">
              <w:rPr>
                <w:sz w:val="20"/>
              </w:rPr>
              <w:t xml:space="preserve"> области,</w:t>
            </w:r>
          </w:p>
          <w:p w:rsidR="00346E19" w:rsidRPr="009841E5" w:rsidRDefault="00346E19" w:rsidP="00B729AD">
            <w:pPr>
              <w:jc w:val="center"/>
              <w:rPr>
                <w:sz w:val="20"/>
              </w:rPr>
            </w:pPr>
            <w:r w:rsidRPr="009841E5">
              <w:rPr>
                <w:sz w:val="20"/>
              </w:rPr>
              <w:t xml:space="preserve">органы местного самоуправления муниципальных районов и городских округов </w:t>
            </w:r>
            <w:r w:rsidR="00F1482F" w:rsidRPr="009841E5">
              <w:rPr>
                <w:sz w:val="20"/>
              </w:rPr>
              <w:t>Нижегородской</w:t>
            </w:r>
            <w:r w:rsidRPr="009841E5">
              <w:rPr>
                <w:sz w:val="20"/>
              </w:rPr>
              <w:t xml:space="preserve"> области (по согласованию, при необходимости)</w:t>
            </w:r>
          </w:p>
        </w:tc>
      </w:tr>
    </w:tbl>
    <w:p w:rsidR="00E14E2D" w:rsidRDefault="00E14E2D" w:rsidP="0067776A">
      <w:pPr>
        <w:autoSpaceDE w:val="0"/>
        <w:autoSpaceDN w:val="0"/>
        <w:adjustRightInd w:val="0"/>
      </w:pPr>
    </w:p>
    <w:p w:rsidR="00750C16" w:rsidRPr="00882BD9" w:rsidRDefault="00750C16" w:rsidP="0067776A">
      <w:pPr>
        <w:autoSpaceDE w:val="0"/>
        <w:autoSpaceDN w:val="0"/>
        <w:adjustRightInd w:val="0"/>
        <w:rPr>
          <w:color w:val="000000"/>
          <w:sz w:val="22"/>
          <w:szCs w:val="22"/>
        </w:rPr>
      </w:pPr>
    </w:p>
    <w:p w:rsidR="0067776A" w:rsidRDefault="0067776A" w:rsidP="0067776A">
      <w:pPr>
        <w:autoSpaceDE w:val="0"/>
        <w:autoSpaceDN w:val="0"/>
        <w:adjustRightInd w:val="0"/>
        <w:rPr>
          <w:sz w:val="22"/>
          <w:szCs w:val="22"/>
        </w:rPr>
      </w:pPr>
      <w:r w:rsidRPr="006D737E">
        <w:rPr>
          <w:color w:val="000000"/>
          <w:sz w:val="22"/>
          <w:szCs w:val="22"/>
        </w:rPr>
        <w:t>*</w:t>
      </w:r>
      <w:r>
        <w:rPr>
          <w:color w:val="000000"/>
          <w:sz w:val="22"/>
          <w:szCs w:val="22"/>
        </w:rPr>
        <w:t>*</w:t>
      </w:r>
      <w:r w:rsidR="007A1FB4">
        <w:rPr>
          <w:color w:val="000000"/>
          <w:sz w:val="22"/>
          <w:szCs w:val="22"/>
        </w:rPr>
        <w:t xml:space="preserve">* </w:t>
      </w:r>
      <w:r w:rsidRPr="006D737E">
        <w:rPr>
          <w:color w:val="000000"/>
          <w:sz w:val="22"/>
          <w:szCs w:val="22"/>
        </w:rPr>
        <w:t xml:space="preserve">Список органов исполнительной власти Нижегородской области – </w:t>
      </w:r>
      <w:r w:rsidRPr="006D737E">
        <w:rPr>
          <w:color w:val="000000"/>
          <w:sz w:val="22"/>
          <w:szCs w:val="22"/>
          <w:lang w:eastAsia="ru-RU"/>
        </w:rPr>
        <w:t xml:space="preserve">исполнителей Плана мероприятий («дорожной карты») Нижегородской области по </w:t>
      </w:r>
      <w:r w:rsidR="00153DF8">
        <w:rPr>
          <w:color w:val="000000"/>
          <w:sz w:val="22"/>
          <w:szCs w:val="22"/>
          <w:lang w:eastAsia="ru-RU"/>
        </w:rPr>
        <w:t xml:space="preserve">         </w:t>
      </w:r>
      <w:r w:rsidRPr="006D737E">
        <w:rPr>
          <w:color w:val="000000"/>
          <w:sz w:val="22"/>
          <w:szCs w:val="22"/>
          <w:lang w:eastAsia="ru-RU"/>
        </w:rPr>
        <w:t>содействию развитию конкуренции</w:t>
      </w:r>
      <w:r w:rsidRPr="006D737E">
        <w:rPr>
          <w:color w:val="000000"/>
          <w:sz w:val="22"/>
          <w:szCs w:val="22"/>
        </w:rPr>
        <w:t>:</w:t>
      </w:r>
      <w:r w:rsidRPr="005C2CDC">
        <w:rPr>
          <w:sz w:val="22"/>
          <w:szCs w:val="22"/>
        </w:rPr>
        <w:t xml:space="preserve"> </w:t>
      </w:r>
    </w:p>
    <w:p w:rsidR="0067776A" w:rsidRPr="006D737E" w:rsidRDefault="0067776A" w:rsidP="0067776A">
      <w:pPr>
        <w:autoSpaceDE w:val="0"/>
        <w:autoSpaceDN w:val="0"/>
        <w:adjustRightInd w:val="0"/>
        <w:rPr>
          <w:color w:val="000000"/>
          <w:sz w:val="22"/>
          <w:szCs w:val="22"/>
        </w:rPr>
      </w:pPr>
      <w:r>
        <w:rPr>
          <w:sz w:val="22"/>
          <w:szCs w:val="22"/>
        </w:rPr>
        <w:t>- ми</w:t>
      </w:r>
      <w:r w:rsidRPr="006224DA">
        <w:rPr>
          <w:sz w:val="22"/>
          <w:szCs w:val="22"/>
        </w:rPr>
        <w:t xml:space="preserve">нистерство </w:t>
      </w:r>
      <w:r>
        <w:rPr>
          <w:sz w:val="22"/>
          <w:szCs w:val="22"/>
        </w:rPr>
        <w:t xml:space="preserve">промышленности, торговли и предпринимательства </w:t>
      </w:r>
      <w:r w:rsidRPr="006224DA">
        <w:rPr>
          <w:sz w:val="22"/>
          <w:szCs w:val="22"/>
        </w:rPr>
        <w:t>Нижегородской области,</w:t>
      </w:r>
    </w:p>
    <w:p w:rsidR="0067776A" w:rsidRPr="006D737E" w:rsidRDefault="0067776A" w:rsidP="0067776A">
      <w:pPr>
        <w:shd w:val="clear" w:color="auto" w:fill="FFFFFF"/>
        <w:rPr>
          <w:color w:val="000000"/>
          <w:sz w:val="22"/>
          <w:szCs w:val="22"/>
        </w:rPr>
      </w:pPr>
      <w:r w:rsidRPr="006D737E">
        <w:rPr>
          <w:color w:val="000000"/>
          <w:sz w:val="22"/>
          <w:szCs w:val="22"/>
        </w:rPr>
        <w:t>- министерство сельского хозяйства и продовольственных ресурсов Нижегородской области;</w:t>
      </w:r>
    </w:p>
    <w:p w:rsidR="0067776A" w:rsidRPr="006D737E" w:rsidRDefault="0067776A" w:rsidP="0067776A">
      <w:pPr>
        <w:shd w:val="clear" w:color="auto" w:fill="FFFFFF"/>
        <w:rPr>
          <w:color w:val="000000"/>
          <w:sz w:val="22"/>
          <w:szCs w:val="22"/>
        </w:rPr>
      </w:pPr>
      <w:r w:rsidRPr="006D737E">
        <w:rPr>
          <w:color w:val="000000"/>
          <w:sz w:val="22"/>
          <w:szCs w:val="22"/>
        </w:rPr>
        <w:t xml:space="preserve">- министерство </w:t>
      </w:r>
      <w:r>
        <w:rPr>
          <w:color w:val="000000"/>
          <w:sz w:val="22"/>
          <w:szCs w:val="22"/>
        </w:rPr>
        <w:t xml:space="preserve">инвестиций, </w:t>
      </w:r>
      <w:r w:rsidRPr="006224DA">
        <w:rPr>
          <w:bCs/>
          <w:sz w:val="22"/>
          <w:szCs w:val="22"/>
        </w:rPr>
        <w:t xml:space="preserve">земельных и имущественных отношений </w:t>
      </w:r>
      <w:r w:rsidRPr="006D737E">
        <w:rPr>
          <w:color w:val="000000"/>
          <w:sz w:val="22"/>
          <w:szCs w:val="22"/>
        </w:rPr>
        <w:t>Нижегородской области;</w:t>
      </w:r>
    </w:p>
    <w:p w:rsidR="0067776A" w:rsidRPr="003C4FCA" w:rsidRDefault="0067776A" w:rsidP="0067776A">
      <w:pPr>
        <w:shd w:val="clear" w:color="auto" w:fill="FFFFFF"/>
        <w:rPr>
          <w:color w:val="000000"/>
          <w:sz w:val="22"/>
          <w:szCs w:val="22"/>
        </w:rPr>
      </w:pPr>
      <w:r w:rsidRPr="003C4FCA">
        <w:rPr>
          <w:sz w:val="22"/>
          <w:szCs w:val="22"/>
        </w:rPr>
        <w:lastRenderedPageBreak/>
        <w:t>- министерство строительства, жилищно-коммунального хозяйства и топливно-энергетического комплекса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транспорта и автомобильных дорог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здравоохранения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образования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социальной политики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культуры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информационных технологий, связи и средств массовой информации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департамент лесного хозяйства Нижегородской области.</w:t>
      </w:r>
    </w:p>
    <w:p w:rsidR="0067776A" w:rsidRPr="003C4FCA" w:rsidRDefault="0067776A" w:rsidP="0067776A">
      <w:pPr>
        <w:shd w:val="clear" w:color="auto" w:fill="FFFFFF"/>
        <w:rPr>
          <w:color w:val="000000"/>
          <w:sz w:val="22"/>
          <w:szCs w:val="22"/>
        </w:rPr>
      </w:pPr>
    </w:p>
    <w:p w:rsidR="0067776A" w:rsidRPr="003C4FCA" w:rsidRDefault="0067776A" w:rsidP="0067776A">
      <w:pPr>
        <w:shd w:val="clear" w:color="auto" w:fill="FFFFFF"/>
        <w:rPr>
          <w:color w:val="000000"/>
          <w:sz w:val="22"/>
          <w:szCs w:val="22"/>
        </w:rPr>
      </w:pPr>
      <w:r w:rsidRPr="003C4FCA">
        <w:rPr>
          <w:color w:val="000000"/>
          <w:sz w:val="22"/>
          <w:szCs w:val="22"/>
        </w:rPr>
        <w:t>*</w:t>
      </w:r>
      <w:r w:rsidR="007A1FB4">
        <w:rPr>
          <w:color w:val="000000"/>
          <w:sz w:val="22"/>
          <w:szCs w:val="22"/>
        </w:rPr>
        <w:t>*</w:t>
      </w:r>
      <w:r w:rsidRPr="003C4FCA">
        <w:rPr>
          <w:color w:val="000000"/>
          <w:sz w:val="22"/>
          <w:szCs w:val="22"/>
        </w:rPr>
        <w:t xml:space="preserve">** Список общественных организаций Нижегородской области – </w:t>
      </w:r>
      <w:r w:rsidRPr="003C4FCA">
        <w:rPr>
          <w:color w:val="000000"/>
          <w:sz w:val="22"/>
          <w:szCs w:val="22"/>
          <w:lang w:eastAsia="ru-RU"/>
        </w:rPr>
        <w:t>исполнителей Плана мероприятий («дорожной карты») Нижегородской области по содействию развитию конкуренции (по согласованию)</w:t>
      </w:r>
      <w:r w:rsidRPr="003C4FCA">
        <w:rPr>
          <w:color w:val="000000"/>
          <w:sz w:val="22"/>
          <w:szCs w:val="22"/>
        </w:rPr>
        <w:t>:</w:t>
      </w:r>
    </w:p>
    <w:p w:rsidR="0067776A" w:rsidRPr="003C4FCA" w:rsidRDefault="0067776A" w:rsidP="0067776A">
      <w:pPr>
        <w:shd w:val="clear" w:color="auto" w:fill="FFFFFF"/>
        <w:rPr>
          <w:color w:val="000000"/>
          <w:sz w:val="22"/>
          <w:szCs w:val="22"/>
        </w:rPr>
      </w:pPr>
      <w:r w:rsidRPr="003C4FCA">
        <w:rPr>
          <w:color w:val="000000"/>
          <w:sz w:val="22"/>
          <w:szCs w:val="22"/>
        </w:rPr>
        <w:t>- Торгово-промышленная палата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региональное объединение работодателей «Нижегородская Ассоциация промышленников и предпринимателей» (НАПП);</w:t>
      </w:r>
    </w:p>
    <w:p w:rsidR="0067776A" w:rsidRPr="003C4FCA" w:rsidRDefault="0067776A" w:rsidP="00153DF8">
      <w:pPr>
        <w:tabs>
          <w:tab w:val="center" w:pos="2160"/>
        </w:tabs>
        <w:rPr>
          <w:color w:val="000000"/>
          <w:sz w:val="22"/>
          <w:szCs w:val="22"/>
        </w:rPr>
      </w:pPr>
      <w:r w:rsidRPr="003C4FCA">
        <w:rPr>
          <w:color w:val="000000"/>
          <w:sz w:val="22"/>
          <w:szCs w:val="22"/>
        </w:rPr>
        <w:t>- Нижегородское региональное отделение общероссийской общественной организации «Деловая Россия»;</w:t>
      </w:r>
    </w:p>
    <w:p w:rsidR="00EE726A" w:rsidRPr="00865C1C" w:rsidRDefault="0067776A" w:rsidP="00153DF8">
      <w:pPr>
        <w:tabs>
          <w:tab w:val="center" w:pos="2160"/>
        </w:tabs>
        <w:rPr>
          <w:color w:val="000000"/>
          <w:sz w:val="22"/>
          <w:szCs w:val="22"/>
        </w:rPr>
      </w:pPr>
      <w:r w:rsidRPr="003C4FCA">
        <w:rPr>
          <w:color w:val="000000"/>
          <w:sz w:val="22"/>
          <w:szCs w:val="22"/>
        </w:rPr>
        <w:t>- Нижегородское региональное отделение общероссийской общественной организации малого и среднего пре</w:t>
      </w:r>
      <w:r w:rsidR="00865C1C">
        <w:rPr>
          <w:color w:val="000000"/>
          <w:sz w:val="22"/>
          <w:szCs w:val="22"/>
        </w:rPr>
        <w:t>дпринимательства «ОПОРА России»</w:t>
      </w:r>
    </w:p>
    <w:sectPr w:rsidR="00EE726A" w:rsidRPr="00865C1C" w:rsidSect="00A236F2">
      <w:footerReference w:type="default" r:id="rId13"/>
      <w:footnotePr>
        <w:numFmt w:val="chicago"/>
        <w:numRestart w:val="eachPage"/>
      </w:footnotePr>
      <w:pgSz w:w="16838" w:h="11906" w:orient="landscape"/>
      <w:pgMar w:top="568" w:right="1134" w:bottom="42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717" w:rsidRDefault="009D2717" w:rsidP="007069A2">
      <w:r>
        <w:separator/>
      </w:r>
    </w:p>
  </w:endnote>
  <w:endnote w:type="continuationSeparator" w:id="1">
    <w:p w:rsidR="009D2717" w:rsidRDefault="009D2717" w:rsidP="00706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7041"/>
      <w:docPartObj>
        <w:docPartGallery w:val="Page Numbers (Bottom of Page)"/>
        <w:docPartUnique/>
      </w:docPartObj>
    </w:sdtPr>
    <w:sdtContent>
      <w:p w:rsidR="009F5849" w:rsidRPr="00A236F2" w:rsidRDefault="009F5849" w:rsidP="00A236F2">
        <w:pPr>
          <w:pStyle w:val="af1"/>
          <w:jc w:val="right"/>
          <w:rPr>
            <w:sz w:val="20"/>
          </w:rPr>
        </w:pPr>
        <w:r w:rsidRPr="00A236F2">
          <w:rPr>
            <w:sz w:val="20"/>
          </w:rPr>
          <w:fldChar w:fldCharType="begin"/>
        </w:r>
        <w:r w:rsidRPr="00A236F2">
          <w:rPr>
            <w:sz w:val="20"/>
          </w:rPr>
          <w:instrText xml:space="preserve"> PAGE   \* MERGEFORMAT </w:instrText>
        </w:r>
        <w:r w:rsidRPr="00A236F2">
          <w:rPr>
            <w:sz w:val="20"/>
          </w:rPr>
          <w:fldChar w:fldCharType="separate"/>
        </w:r>
        <w:r w:rsidR="00B82A26">
          <w:rPr>
            <w:noProof/>
            <w:sz w:val="20"/>
          </w:rPr>
          <w:t>1</w:t>
        </w:r>
        <w:r w:rsidRPr="00A236F2">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717" w:rsidRDefault="009D2717" w:rsidP="007069A2">
      <w:r>
        <w:separator/>
      </w:r>
    </w:p>
  </w:footnote>
  <w:footnote w:type="continuationSeparator" w:id="1">
    <w:p w:rsidR="009D2717" w:rsidRDefault="009D2717" w:rsidP="007069A2">
      <w:r>
        <w:continuationSeparator/>
      </w:r>
    </w:p>
  </w:footnote>
  <w:footnote w:id="2">
    <w:p w:rsidR="009F5849" w:rsidRDefault="009F5849">
      <w:pPr>
        <w:pStyle w:val="a7"/>
      </w:pPr>
      <w:r>
        <w:rPr>
          <w:rStyle w:val="a6"/>
        </w:rPr>
        <w:footnoteRef/>
      </w:r>
      <w:r>
        <w:t xml:space="preserve"> </w:t>
      </w:r>
      <w:r w:rsidRPr="009B4E3D">
        <w:t>Показатель определяется по итогам года</w:t>
      </w:r>
      <w:r>
        <w:t>.</w:t>
      </w:r>
    </w:p>
  </w:footnote>
  <w:footnote w:id="3">
    <w:p w:rsidR="009F5849" w:rsidRDefault="009F5849">
      <w:pPr>
        <w:pStyle w:val="a7"/>
      </w:pPr>
      <w:r>
        <w:rPr>
          <w:rStyle w:val="a6"/>
        </w:rPr>
        <w:footnoteRef/>
      </w:r>
      <w:r>
        <w:t xml:space="preserve"> </w:t>
      </w:r>
      <w:r w:rsidRPr="009B4E3D">
        <w:t>Показатель определяется по итогам года</w:t>
      </w:r>
    </w:p>
  </w:footnote>
  <w:footnote w:id="4">
    <w:p w:rsidR="009F5849" w:rsidRDefault="009F5849">
      <w:pPr>
        <w:pStyle w:val="a7"/>
      </w:pPr>
      <w:r>
        <w:rPr>
          <w:rStyle w:val="a6"/>
        </w:rPr>
        <w:footnoteRef/>
      </w:r>
      <w:r>
        <w:t xml:space="preserve"> </w:t>
      </w:r>
      <w:r w:rsidRPr="001E7343">
        <w:rPr>
          <w:vertAlign w:val="superscript"/>
        </w:rPr>
        <w:t>*</w:t>
      </w:r>
      <w:r w:rsidRPr="00984FF8">
        <w:t>Реализация данного мероприятия запланирована с 2017 года</w:t>
      </w:r>
      <w:r>
        <w:t>.</w:t>
      </w:r>
    </w:p>
  </w:footnote>
  <w:footnote w:id="5">
    <w:p w:rsidR="009F5849" w:rsidRPr="00BB35FD" w:rsidRDefault="009F5849" w:rsidP="009006C1">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6">
    <w:p w:rsidR="009F5849" w:rsidRDefault="009F5849">
      <w:pPr>
        <w:pStyle w:val="a7"/>
      </w:pPr>
      <w:r>
        <w:rPr>
          <w:rStyle w:val="a6"/>
        </w:rPr>
        <w:footnoteRef/>
      </w:r>
      <w:r>
        <w:t xml:space="preserve"> </w:t>
      </w:r>
      <w:r w:rsidRPr="009B4E3D">
        <w:t>Показатель определяется по итогам года.</w:t>
      </w:r>
    </w:p>
  </w:footnote>
  <w:footnote w:id="7">
    <w:p w:rsidR="009F5849" w:rsidRDefault="009F5849">
      <w:pPr>
        <w:pStyle w:val="a7"/>
      </w:pPr>
      <w:r>
        <w:rPr>
          <w:rStyle w:val="a6"/>
        </w:rPr>
        <w:footnoteRef/>
      </w:r>
      <w:r>
        <w:t xml:space="preserve"> </w:t>
      </w:r>
      <w:r w:rsidRPr="009B4E3D">
        <w:t>Показатель определяется по итогам года</w:t>
      </w:r>
      <w:r>
        <w:t>.</w:t>
      </w:r>
    </w:p>
  </w:footnote>
  <w:footnote w:id="8">
    <w:p w:rsidR="009F5849" w:rsidRDefault="009F5849">
      <w:pPr>
        <w:pStyle w:val="a7"/>
      </w:pPr>
      <w:r>
        <w:rPr>
          <w:rStyle w:val="a6"/>
        </w:rPr>
        <w:footnoteRef/>
      </w:r>
      <w:r>
        <w:t xml:space="preserve"> </w:t>
      </w:r>
      <w:r w:rsidRPr="009B4E3D">
        <w:t>Показатель определяется по итогам года</w:t>
      </w:r>
      <w:r>
        <w:t>.</w:t>
      </w:r>
    </w:p>
  </w:footnote>
  <w:footnote w:id="9">
    <w:p w:rsidR="009F5849" w:rsidRDefault="009F5849">
      <w:pPr>
        <w:pStyle w:val="a7"/>
      </w:pPr>
      <w:r>
        <w:rPr>
          <w:rStyle w:val="a6"/>
        </w:rPr>
        <w:footnoteRef/>
      </w:r>
      <w:r>
        <w:t xml:space="preserve"> </w:t>
      </w:r>
      <w:r w:rsidRPr="009B4E3D">
        <w:t>Показатель определяется по итогам года</w:t>
      </w:r>
      <w:r>
        <w:t>.</w:t>
      </w:r>
    </w:p>
  </w:footnote>
  <w:footnote w:id="10">
    <w:p w:rsidR="009F5849" w:rsidRDefault="009F5849">
      <w:pPr>
        <w:pStyle w:val="a7"/>
      </w:pPr>
      <w:r>
        <w:rPr>
          <w:rStyle w:val="a6"/>
        </w:rPr>
        <w:footnoteRef/>
      </w:r>
      <w:r>
        <w:t xml:space="preserve"> </w:t>
      </w:r>
      <w:r w:rsidRPr="009B4E3D">
        <w:t>Показатель определяется по итогам года</w:t>
      </w:r>
      <w:r>
        <w:t>.</w:t>
      </w:r>
    </w:p>
  </w:footnote>
  <w:footnote w:id="11">
    <w:p w:rsidR="009F5849" w:rsidRDefault="009F5849">
      <w:pPr>
        <w:pStyle w:val="a7"/>
      </w:pPr>
      <w:r>
        <w:rPr>
          <w:rStyle w:val="a6"/>
        </w:rPr>
        <w:footnoteRef/>
      </w:r>
      <w:r>
        <w:t>* Реализация данного мероприятия запланирована с 2017 года</w:t>
      </w:r>
    </w:p>
  </w:footnote>
  <w:footnote w:id="12">
    <w:p w:rsidR="009F5849" w:rsidRDefault="009F5849">
      <w:pPr>
        <w:pStyle w:val="a7"/>
      </w:pPr>
      <w:r>
        <w:rPr>
          <w:rStyle w:val="a6"/>
        </w:rPr>
        <w:footnoteRef/>
      </w:r>
      <w:r w:rsidRPr="00125661">
        <w:rPr>
          <w:vertAlign w:val="superscript"/>
        </w:rPr>
        <w:t>*</w:t>
      </w:r>
      <w:r>
        <w:t xml:space="preserve"> Реализация мероприятия запланирована с 2017 года</w:t>
      </w:r>
    </w:p>
  </w:footnote>
  <w:footnote w:id="13">
    <w:p w:rsidR="009F5849" w:rsidRDefault="009F5849">
      <w:pPr>
        <w:pStyle w:val="a7"/>
      </w:pPr>
      <w:r w:rsidRPr="007A1FB4">
        <w:rPr>
          <w:vertAlign w:val="superscript"/>
        </w:rPr>
        <w:t>*</w:t>
      </w:r>
      <w:r>
        <w:rPr>
          <w:rStyle w:val="a6"/>
        </w:rPr>
        <w:footnoteRef/>
      </w:r>
      <w:r>
        <w:t xml:space="preserve"> Реализация мероприятия запланирована с 2017 года</w:t>
      </w:r>
    </w:p>
  </w:footnote>
  <w:footnote w:id="14">
    <w:p w:rsidR="009F5849" w:rsidRDefault="009F5849">
      <w:pPr>
        <w:pStyle w:val="a7"/>
      </w:pPr>
      <w:r w:rsidRPr="007A1FB4">
        <w:rPr>
          <w:vertAlign w:val="superscript"/>
        </w:rPr>
        <w:t>*</w:t>
      </w:r>
      <w:r>
        <w:rPr>
          <w:rStyle w:val="a6"/>
        </w:rPr>
        <w:footnoteRef/>
      </w:r>
      <w:r>
        <w:t xml:space="preserve"> Реализация мероприятия запланирована с 2017 года</w:t>
      </w:r>
    </w:p>
  </w:footnote>
  <w:footnote w:id="15">
    <w:p w:rsidR="009F5849" w:rsidRDefault="009F5849">
      <w:pPr>
        <w:pStyle w:val="a7"/>
      </w:pPr>
      <w:r>
        <w:rPr>
          <w:rStyle w:val="a6"/>
        </w:rPr>
        <w:footnoteRef/>
      </w:r>
      <w:r>
        <w:t xml:space="preserve"> Показатель определяется по итогам года</w:t>
      </w:r>
    </w:p>
  </w:footnote>
  <w:footnote w:id="16">
    <w:p w:rsidR="009F5849" w:rsidRDefault="009F5849">
      <w:pPr>
        <w:pStyle w:val="a7"/>
      </w:pPr>
      <w:r>
        <w:rPr>
          <w:rStyle w:val="a6"/>
        </w:rPr>
        <w:footnoteRef/>
      </w:r>
      <w:r>
        <w:t xml:space="preserve"> Показатель определяется по итогам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ECD232"/>
    <w:lvl w:ilvl="0">
      <w:start w:val="1"/>
      <w:numFmt w:val="bullet"/>
      <w:pStyle w:val="a"/>
      <w:lvlText w:val=""/>
      <w:lvlJc w:val="left"/>
      <w:pPr>
        <w:tabs>
          <w:tab w:val="num" w:pos="360"/>
        </w:tabs>
        <w:ind w:left="360" w:hanging="360"/>
      </w:pPr>
      <w:rPr>
        <w:rFonts w:ascii="Symbol" w:hAnsi="Symbol" w:hint="default"/>
      </w:rPr>
    </w:lvl>
  </w:abstractNum>
  <w:abstractNum w:abstractNumId="1">
    <w:nsid w:val="1EF97EDB"/>
    <w:multiLevelType w:val="hybridMultilevel"/>
    <w:tmpl w:val="874AC024"/>
    <w:lvl w:ilvl="0" w:tplc="02BC4B7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numFmt w:val="chicago"/>
    <w:numRestart w:val="eachPage"/>
    <w:footnote w:id="0"/>
    <w:footnote w:id="1"/>
  </w:footnotePr>
  <w:endnotePr>
    <w:endnote w:id="0"/>
    <w:endnote w:id="1"/>
  </w:endnotePr>
  <w:compat/>
  <w:rsids>
    <w:rsidRoot w:val="0023542F"/>
    <w:rsid w:val="000065C7"/>
    <w:rsid w:val="00025F76"/>
    <w:rsid w:val="00040201"/>
    <w:rsid w:val="00046424"/>
    <w:rsid w:val="000511EF"/>
    <w:rsid w:val="00053A7F"/>
    <w:rsid w:val="00077406"/>
    <w:rsid w:val="00097E7B"/>
    <w:rsid w:val="000A75E6"/>
    <w:rsid w:val="000B49B6"/>
    <w:rsid w:val="000B5476"/>
    <w:rsid w:val="000D275B"/>
    <w:rsid w:val="000D5460"/>
    <w:rsid w:val="000E4479"/>
    <w:rsid w:val="000F5898"/>
    <w:rsid w:val="000F766C"/>
    <w:rsid w:val="00103797"/>
    <w:rsid w:val="00112DA1"/>
    <w:rsid w:val="00121BE7"/>
    <w:rsid w:val="00125661"/>
    <w:rsid w:val="00147118"/>
    <w:rsid w:val="00150927"/>
    <w:rsid w:val="00153DF8"/>
    <w:rsid w:val="00185991"/>
    <w:rsid w:val="00190CA6"/>
    <w:rsid w:val="001A5C50"/>
    <w:rsid w:val="001A718B"/>
    <w:rsid w:val="001B44C4"/>
    <w:rsid w:val="001C2F5F"/>
    <w:rsid w:val="001C38FF"/>
    <w:rsid w:val="001C6F05"/>
    <w:rsid w:val="001C78EA"/>
    <w:rsid w:val="001D5C12"/>
    <w:rsid w:val="001E7343"/>
    <w:rsid w:val="001F384C"/>
    <w:rsid w:val="00200323"/>
    <w:rsid w:val="00201F37"/>
    <w:rsid w:val="002058AD"/>
    <w:rsid w:val="002079C0"/>
    <w:rsid w:val="002246B3"/>
    <w:rsid w:val="00224D82"/>
    <w:rsid w:val="0023541B"/>
    <w:rsid w:val="0023542F"/>
    <w:rsid w:val="0025629A"/>
    <w:rsid w:val="0026085D"/>
    <w:rsid w:val="002666FB"/>
    <w:rsid w:val="0028600C"/>
    <w:rsid w:val="00296503"/>
    <w:rsid w:val="002A4B82"/>
    <w:rsid w:val="002C47A5"/>
    <w:rsid w:val="002C66FB"/>
    <w:rsid w:val="002D2916"/>
    <w:rsid w:val="002D532F"/>
    <w:rsid w:val="002E76BA"/>
    <w:rsid w:val="002F5DBE"/>
    <w:rsid w:val="0030072C"/>
    <w:rsid w:val="00302C66"/>
    <w:rsid w:val="00306E42"/>
    <w:rsid w:val="00314FF4"/>
    <w:rsid w:val="00336CD7"/>
    <w:rsid w:val="00346E19"/>
    <w:rsid w:val="00350B72"/>
    <w:rsid w:val="0036191D"/>
    <w:rsid w:val="00364B51"/>
    <w:rsid w:val="003769F5"/>
    <w:rsid w:val="003805C6"/>
    <w:rsid w:val="00384EC9"/>
    <w:rsid w:val="003907D8"/>
    <w:rsid w:val="003966DA"/>
    <w:rsid w:val="003A1662"/>
    <w:rsid w:val="003A36E8"/>
    <w:rsid w:val="003A4F99"/>
    <w:rsid w:val="003A6D95"/>
    <w:rsid w:val="003B7617"/>
    <w:rsid w:val="003C0FFD"/>
    <w:rsid w:val="003C5955"/>
    <w:rsid w:val="003E27FF"/>
    <w:rsid w:val="003E3F81"/>
    <w:rsid w:val="003E6D43"/>
    <w:rsid w:val="003E780B"/>
    <w:rsid w:val="00400889"/>
    <w:rsid w:val="00400F5B"/>
    <w:rsid w:val="00406207"/>
    <w:rsid w:val="0041752E"/>
    <w:rsid w:val="00430B17"/>
    <w:rsid w:val="00453E10"/>
    <w:rsid w:val="00454A2F"/>
    <w:rsid w:val="00472215"/>
    <w:rsid w:val="00480CEE"/>
    <w:rsid w:val="0048104D"/>
    <w:rsid w:val="0048129D"/>
    <w:rsid w:val="004813D5"/>
    <w:rsid w:val="00491C9E"/>
    <w:rsid w:val="00496B71"/>
    <w:rsid w:val="00497D11"/>
    <w:rsid w:val="004A4AEF"/>
    <w:rsid w:val="004A63AF"/>
    <w:rsid w:val="004B40C8"/>
    <w:rsid w:val="004D6F95"/>
    <w:rsid w:val="004E44EC"/>
    <w:rsid w:val="004E590F"/>
    <w:rsid w:val="005174E5"/>
    <w:rsid w:val="00523815"/>
    <w:rsid w:val="00530C49"/>
    <w:rsid w:val="00531743"/>
    <w:rsid w:val="00542144"/>
    <w:rsid w:val="00546E1A"/>
    <w:rsid w:val="00553EE7"/>
    <w:rsid w:val="005610DF"/>
    <w:rsid w:val="00561B54"/>
    <w:rsid w:val="00561B98"/>
    <w:rsid w:val="00564B56"/>
    <w:rsid w:val="00573A1F"/>
    <w:rsid w:val="005767C9"/>
    <w:rsid w:val="00581C14"/>
    <w:rsid w:val="00583896"/>
    <w:rsid w:val="00587F8D"/>
    <w:rsid w:val="005966B2"/>
    <w:rsid w:val="005A408D"/>
    <w:rsid w:val="005A69BB"/>
    <w:rsid w:val="005B6647"/>
    <w:rsid w:val="005C6A0A"/>
    <w:rsid w:val="005D182E"/>
    <w:rsid w:val="005D57EB"/>
    <w:rsid w:val="005F1538"/>
    <w:rsid w:val="005F47A3"/>
    <w:rsid w:val="006134D9"/>
    <w:rsid w:val="00635A7C"/>
    <w:rsid w:val="00652AFD"/>
    <w:rsid w:val="00655C4D"/>
    <w:rsid w:val="00656BD5"/>
    <w:rsid w:val="00660C60"/>
    <w:rsid w:val="00661311"/>
    <w:rsid w:val="00671CE5"/>
    <w:rsid w:val="0067776A"/>
    <w:rsid w:val="0068035A"/>
    <w:rsid w:val="00682080"/>
    <w:rsid w:val="00682EBF"/>
    <w:rsid w:val="006A0BCC"/>
    <w:rsid w:val="006A5DC5"/>
    <w:rsid w:val="006B2370"/>
    <w:rsid w:val="006C4D8D"/>
    <w:rsid w:val="006E4CEC"/>
    <w:rsid w:val="006E4D19"/>
    <w:rsid w:val="006E6A3D"/>
    <w:rsid w:val="006E762C"/>
    <w:rsid w:val="006E7F7A"/>
    <w:rsid w:val="00703B3F"/>
    <w:rsid w:val="0070667A"/>
    <w:rsid w:val="007069A2"/>
    <w:rsid w:val="007111EE"/>
    <w:rsid w:val="00713AE4"/>
    <w:rsid w:val="007366A4"/>
    <w:rsid w:val="00742F5D"/>
    <w:rsid w:val="00745917"/>
    <w:rsid w:val="00747B4A"/>
    <w:rsid w:val="00750C16"/>
    <w:rsid w:val="00753C49"/>
    <w:rsid w:val="007626CE"/>
    <w:rsid w:val="00763BD3"/>
    <w:rsid w:val="00790550"/>
    <w:rsid w:val="00790FFB"/>
    <w:rsid w:val="00792B4A"/>
    <w:rsid w:val="00793969"/>
    <w:rsid w:val="007A03E3"/>
    <w:rsid w:val="007A1FB4"/>
    <w:rsid w:val="007B047B"/>
    <w:rsid w:val="007B7FB1"/>
    <w:rsid w:val="007E4BDA"/>
    <w:rsid w:val="007E4C60"/>
    <w:rsid w:val="007E4E3F"/>
    <w:rsid w:val="007E7BF5"/>
    <w:rsid w:val="007F3DA5"/>
    <w:rsid w:val="007F40BB"/>
    <w:rsid w:val="007F53B7"/>
    <w:rsid w:val="007F7E15"/>
    <w:rsid w:val="00801A80"/>
    <w:rsid w:val="008113AF"/>
    <w:rsid w:val="00824D80"/>
    <w:rsid w:val="008346FE"/>
    <w:rsid w:val="00834BD7"/>
    <w:rsid w:val="00836F5C"/>
    <w:rsid w:val="008514A3"/>
    <w:rsid w:val="0085214F"/>
    <w:rsid w:val="008521AD"/>
    <w:rsid w:val="00852E2E"/>
    <w:rsid w:val="0085558C"/>
    <w:rsid w:val="008636A7"/>
    <w:rsid w:val="00865C1C"/>
    <w:rsid w:val="0087254D"/>
    <w:rsid w:val="00882BD9"/>
    <w:rsid w:val="00895EB7"/>
    <w:rsid w:val="008A0F8A"/>
    <w:rsid w:val="008A3D43"/>
    <w:rsid w:val="008B011A"/>
    <w:rsid w:val="008B6151"/>
    <w:rsid w:val="008C4E8E"/>
    <w:rsid w:val="008C55C7"/>
    <w:rsid w:val="008E137A"/>
    <w:rsid w:val="008E27EB"/>
    <w:rsid w:val="008E41C2"/>
    <w:rsid w:val="008E559D"/>
    <w:rsid w:val="008E680E"/>
    <w:rsid w:val="009006C1"/>
    <w:rsid w:val="0090424B"/>
    <w:rsid w:val="00911CB6"/>
    <w:rsid w:val="009266B8"/>
    <w:rsid w:val="009270C3"/>
    <w:rsid w:val="00930B2B"/>
    <w:rsid w:val="009316EE"/>
    <w:rsid w:val="0093713A"/>
    <w:rsid w:val="00943B65"/>
    <w:rsid w:val="00962868"/>
    <w:rsid w:val="009636DC"/>
    <w:rsid w:val="00971223"/>
    <w:rsid w:val="00982E8B"/>
    <w:rsid w:val="009A4138"/>
    <w:rsid w:val="009C4314"/>
    <w:rsid w:val="009C5EC0"/>
    <w:rsid w:val="009C64AD"/>
    <w:rsid w:val="009D00AF"/>
    <w:rsid w:val="009D2717"/>
    <w:rsid w:val="009D6D40"/>
    <w:rsid w:val="009E722A"/>
    <w:rsid w:val="009F0024"/>
    <w:rsid w:val="009F5849"/>
    <w:rsid w:val="00A07662"/>
    <w:rsid w:val="00A108CF"/>
    <w:rsid w:val="00A1505C"/>
    <w:rsid w:val="00A16CE0"/>
    <w:rsid w:val="00A22C0B"/>
    <w:rsid w:val="00A236F2"/>
    <w:rsid w:val="00A41577"/>
    <w:rsid w:val="00A42D49"/>
    <w:rsid w:val="00A52555"/>
    <w:rsid w:val="00A53691"/>
    <w:rsid w:val="00A53FF2"/>
    <w:rsid w:val="00A554F4"/>
    <w:rsid w:val="00A617BA"/>
    <w:rsid w:val="00A621F1"/>
    <w:rsid w:val="00A77625"/>
    <w:rsid w:val="00A8459E"/>
    <w:rsid w:val="00A84BFA"/>
    <w:rsid w:val="00A910A1"/>
    <w:rsid w:val="00A933BE"/>
    <w:rsid w:val="00A96A6E"/>
    <w:rsid w:val="00AB07CF"/>
    <w:rsid w:val="00AB7263"/>
    <w:rsid w:val="00AC1188"/>
    <w:rsid w:val="00AD112B"/>
    <w:rsid w:val="00AD13B3"/>
    <w:rsid w:val="00AD1422"/>
    <w:rsid w:val="00AD39B9"/>
    <w:rsid w:val="00AD45B1"/>
    <w:rsid w:val="00AE0E93"/>
    <w:rsid w:val="00AF2BF8"/>
    <w:rsid w:val="00AF7DB6"/>
    <w:rsid w:val="00B03FFD"/>
    <w:rsid w:val="00B11699"/>
    <w:rsid w:val="00B13E64"/>
    <w:rsid w:val="00B26305"/>
    <w:rsid w:val="00B365C7"/>
    <w:rsid w:val="00B47172"/>
    <w:rsid w:val="00B602FA"/>
    <w:rsid w:val="00B729AD"/>
    <w:rsid w:val="00B74092"/>
    <w:rsid w:val="00B82A26"/>
    <w:rsid w:val="00B86284"/>
    <w:rsid w:val="00B862CC"/>
    <w:rsid w:val="00B87785"/>
    <w:rsid w:val="00B97269"/>
    <w:rsid w:val="00BA0474"/>
    <w:rsid w:val="00BA6923"/>
    <w:rsid w:val="00BB36C2"/>
    <w:rsid w:val="00BD64D7"/>
    <w:rsid w:val="00BF1D06"/>
    <w:rsid w:val="00BF3EF7"/>
    <w:rsid w:val="00BF4D58"/>
    <w:rsid w:val="00C0569C"/>
    <w:rsid w:val="00C155DB"/>
    <w:rsid w:val="00C16546"/>
    <w:rsid w:val="00C7252B"/>
    <w:rsid w:val="00C726E2"/>
    <w:rsid w:val="00C72737"/>
    <w:rsid w:val="00C72971"/>
    <w:rsid w:val="00C74D5E"/>
    <w:rsid w:val="00C9576E"/>
    <w:rsid w:val="00C963D4"/>
    <w:rsid w:val="00C97A35"/>
    <w:rsid w:val="00CB475D"/>
    <w:rsid w:val="00CC28E7"/>
    <w:rsid w:val="00CC3714"/>
    <w:rsid w:val="00CD4726"/>
    <w:rsid w:val="00CE19EE"/>
    <w:rsid w:val="00CE2D3E"/>
    <w:rsid w:val="00CE3FF1"/>
    <w:rsid w:val="00CF5E11"/>
    <w:rsid w:val="00CF794F"/>
    <w:rsid w:val="00D05514"/>
    <w:rsid w:val="00D05880"/>
    <w:rsid w:val="00D1230B"/>
    <w:rsid w:val="00D1251A"/>
    <w:rsid w:val="00D20CAA"/>
    <w:rsid w:val="00D21D5F"/>
    <w:rsid w:val="00D25B3D"/>
    <w:rsid w:val="00D27424"/>
    <w:rsid w:val="00D322DA"/>
    <w:rsid w:val="00D333CE"/>
    <w:rsid w:val="00D342F6"/>
    <w:rsid w:val="00D5095F"/>
    <w:rsid w:val="00D53CFF"/>
    <w:rsid w:val="00D842E7"/>
    <w:rsid w:val="00D91ACC"/>
    <w:rsid w:val="00DA02D7"/>
    <w:rsid w:val="00DA7772"/>
    <w:rsid w:val="00DB4BD8"/>
    <w:rsid w:val="00DC3D39"/>
    <w:rsid w:val="00DC613D"/>
    <w:rsid w:val="00DD1D90"/>
    <w:rsid w:val="00DD404D"/>
    <w:rsid w:val="00DE6A91"/>
    <w:rsid w:val="00DF0099"/>
    <w:rsid w:val="00DF2FAB"/>
    <w:rsid w:val="00DF6FE5"/>
    <w:rsid w:val="00DF7AD1"/>
    <w:rsid w:val="00E03D02"/>
    <w:rsid w:val="00E107F9"/>
    <w:rsid w:val="00E14E2D"/>
    <w:rsid w:val="00E30E62"/>
    <w:rsid w:val="00E3393A"/>
    <w:rsid w:val="00E34B15"/>
    <w:rsid w:val="00E361CE"/>
    <w:rsid w:val="00E3771C"/>
    <w:rsid w:val="00E430DB"/>
    <w:rsid w:val="00E6360A"/>
    <w:rsid w:val="00E933CB"/>
    <w:rsid w:val="00E93A2E"/>
    <w:rsid w:val="00E969D8"/>
    <w:rsid w:val="00EA221D"/>
    <w:rsid w:val="00EB1BF5"/>
    <w:rsid w:val="00ED18BF"/>
    <w:rsid w:val="00ED3032"/>
    <w:rsid w:val="00EE726A"/>
    <w:rsid w:val="00EF6D76"/>
    <w:rsid w:val="00EF7414"/>
    <w:rsid w:val="00F07F16"/>
    <w:rsid w:val="00F131F7"/>
    <w:rsid w:val="00F141A4"/>
    <w:rsid w:val="00F1482F"/>
    <w:rsid w:val="00F16309"/>
    <w:rsid w:val="00F2453B"/>
    <w:rsid w:val="00F265BE"/>
    <w:rsid w:val="00F26E70"/>
    <w:rsid w:val="00F27C15"/>
    <w:rsid w:val="00F33B5B"/>
    <w:rsid w:val="00F40DC1"/>
    <w:rsid w:val="00F42D9E"/>
    <w:rsid w:val="00F53096"/>
    <w:rsid w:val="00F641CB"/>
    <w:rsid w:val="00F701F9"/>
    <w:rsid w:val="00F71FEF"/>
    <w:rsid w:val="00F82CE6"/>
    <w:rsid w:val="00F948CA"/>
    <w:rsid w:val="00FA2A0C"/>
    <w:rsid w:val="00FA328F"/>
    <w:rsid w:val="00FA5E6C"/>
    <w:rsid w:val="00FB13AB"/>
    <w:rsid w:val="00FC54C0"/>
    <w:rsid w:val="00FC6C4C"/>
    <w:rsid w:val="00FC71CD"/>
    <w:rsid w:val="00FD6440"/>
    <w:rsid w:val="00FF0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42F"/>
    <w:pPr>
      <w:suppressAutoHyphens/>
      <w:spacing w:after="0" w:line="240" w:lineRule="auto"/>
    </w:pPr>
    <w:rPr>
      <w:rFonts w:ascii="Times New Roman" w:eastAsia="Times New Roman" w:hAnsi="Times New Roman" w:cs="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5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0"/>
    <w:rsid w:val="006E6A3D"/>
    <w:pPr>
      <w:suppressLineNumbers/>
    </w:pPr>
  </w:style>
  <w:style w:type="character" w:styleId="a6">
    <w:name w:val="footnote reference"/>
    <w:uiPriority w:val="99"/>
    <w:semiHidden/>
    <w:unhideWhenUsed/>
    <w:rsid w:val="007069A2"/>
    <w:rPr>
      <w:vertAlign w:val="superscript"/>
    </w:rPr>
  </w:style>
  <w:style w:type="paragraph" w:customStyle="1" w:styleId="ConsPlusNormal">
    <w:name w:val="ConsPlusNormal"/>
    <w:rsid w:val="007069A2"/>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0"/>
    <w:link w:val="a8"/>
    <w:uiPriority w:val="99"/>
    <w:semiHidden/>
    <w:unhideWhenUsed/>
    <w:rsid w:val="007069A2"/>
    <w:rPr>
      <w:sz w:val="20"/>
    </w:rPr>
  </w:style>
  <w:style w:type="character" w:customStyle="1" w:styleId="a8">
    <w:name w:val="Текст сноски Знак"/>
    <w:basedOn w:val="a1"/>
    <w:link w:val="a7"/>
    <w:uiPriority w:val="99"/>
    <w:semiHidden/>
    <w:rsid w:val="007069A2"/>
    <w:rPr>
      <w:rFonts w:ascii="Times New Roman" w:eastAsia="Times New Roman" w:hAnsi="Times New Roman" w:cs="Times New Roman"/>
      <w:sz w:val="20"/>
      <w:szCs w:val="20"/>
      <w:lang w:eastAsia="zh-CN"/>
    </w:rPr>
  </w:style>
  <w:style w:type="paragraph" w:styleId="a">
    <w:name w:val="List Bullet"/>
    <w:basedOn w:val="a0"/>
    <w:uiPriority w:val="99"/>
    <w:unhideWhenUsed/>
    <w:rsid w:val="00F07F16"/>
    <w:pPr>
      <w:numPr>
        <w:numId w:val="1"/>
      </w:numPr>
      <w:suppressAutoHyphens w:val="0"/>
      <w:spacing w:after="200" w:line="276" w:lineRule="auto"/>
      <w:contextualSpacing/>
    </w:pPr>
    <w:rPr>
      <w:rFonts w:ascii="Calibri" w:eastAsia="Calibri" w:hAnsi="Calibri"/>
      <w:sz w:val="22"/>
      <w:szCs w:val="22"/>
      <w:lang w:eastAsia="en-US"/>
    </w:rPr>
  </w:style>
  <w:style w:type="character" w:styleId="a9">
    <w:name w:val="Emphasis"/>
    <w:basedOn w:val="a1"/>
    <w:qFormat/>
    <w:rsid w:val="00D1230B"/>
    <w:rPr>
      <w:i/>
      <w:iCs/>
    </w:rPr>
  </w:style>
  <w:style w:type="paragraph" w:styleId="aa">
    <w:name w:val="header"/>
    <w:basedOn w:val="a0"/>
    <w:link w:val="ab"/>
    <w:rsid w:val="007B047B"/>
    <w:pPr>
      <w:tabs>
        <w:tab w:val="center" w:pos="4677"/>
        <w:tab w:val="right" w:pos="9355"/>
      </w:tabs>
    </w:pPr>
  </w:style>
  <w:style w:type="character" w:customStyle="1" w:styleId="ab">
    <w:name w:val="Верхний колонтитул Знак"/>
    <w:basedOn w:val="a1"/>
    <w:link w:val="aa"/>
    <w:rsid w:val="007B047B"/>
    <w:rPr>
      <w:rFonts w:ascii="Times New Roman" w:eastAsia="Times New Roman" w:hAnsi="Times New Roman" w:cs="Times New Roman"/>
      <w:sz w:val="28"/>
      <w:szCs w:val="20"/>
      <w:lang w:eastAsia="zh-CN"/>
    </w:rPr>
  </w:style>
  <w:style w:type="paragraph" w:customStyle="1" w:styleId="2">
    <w:name w:val="Абзац списка2"/>
    <w:basedOn w:val="a0"/>
    <w:rsid w:val="009D00AF"/>
    <w:pPr>
      <w:suppressAutoHyphens w:val="0"/>
      <w:spacing w:after="200" w:line="276" w:lineRule="auto"/>
      <w:ind w:left="720"/>
      <w:contextualSpacing/>
    </w:pPr>
    <w:rPr>
      <w:rFonts w:ascii="Calibri" w:hAnsi="Calibri"/>
      <w:sz w:val="22"/>
      <w:szCs w:val="22"/>
      <w:lang w:eastAsia="en-US"/>
    </w:rPr>
  </w:style>
  <w:style w:type="paragraph" w:customStyle="1" w:styleId="1">
    <w:name w:val="Абзац списка1"/>
    <w:basedOn w:val="a0"/>
    <w:rsid w:val="009D00AF"/>
    <w:pPr>
      <w:suppressAutoHyphens w:val="0"/>
      <w:spacing w:after="200" w:line="276" w:lineRule="auto"/>
      <w:ind w:left="720"/>
      <w:contextualSpacing/>
    </w:pPr>
    <w:rPr>
      <w:rFonts w:ascii="Calibri" w:hAnsi="Calibri"/>
      <w:sz w:val="22"/>
      <w:szCs w:val="22"/>
      <w:lang w:eastAsia="en-US"/>
    </w:rPr>
  </w:style>
  <w:style w:type="paragraph" w:styleId="ac">
    <w:name w:val="List Paragraph"/>
    <w:basedOn w:val="a0"/>
    <w:uiPriority w:val="34"/>
    <w:qFormat/>
    <w:rsid w:val="00F265BE"/>
    <w:pPr>
      <w:suppressAutoHyphens w:val="0"/>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763BD3"/>
    <w:rPr>
      <w:color w:val="0000FF"/>
      <w:u w:val="single"/>
    </w:rPr>
  </w:style>
  <w:style w:type="paragraph" w:styleId="ae">
    <w:name w:val="Body Text Indent"/>
    <w:basedOn w:val="a0"/>
    <w:link w:val="af"/>
    <w:rsid w:val="000B49B6"/>
    <w:pPr>
      <w:suppressAutoHyphens w:val="0"/>
      <w:spacing w:after="120"/>
      <w:ind w:left="283"/>
    </w:pPr>
  </w:style>
  <w:style w:type="character" w:customStyle="1" w:styleId="af">
    <w:name w:val="Основной текст с отступом Знак"/>
    <w:basedOn w:val="a1"/>
    <w:link w:val="ae"/>
    <w:rsid w:val="000B49B6"/>
    <w:rPr>
      <w:rFonts w:ascii="Times New Roman" w:eastAsia="Times New Roman" w:hAnsi="Times New Roman" w:cs="Times New Roman"/>
      <w:sz w:val="28"/>
      <w:szCs w:val="20"/>
    </w:rPr>
  </w:style>
  <w:style w:type="paragraph" w:styleId="af0">
    <w:name w:val="Normal (Web)"/>
    <w:basedOn w:val="a0"/>
    <w:rsid w:val="00713AE4"/>
    <w:pPr>
      <w:suppressAutoHyphens w:val="0"/>
      <w:spacing w:before="100" w:beforeAutospacing="1" w:after="100" w:afterAutospacing="1"/>
    </w:pPr>
    <w:rPr>
      <w:rFonts w:eastAsia="Calibri"/>
      <w:sz w:val="24"/>
      <w:szCs w:val="24"/>
      <w:lang w:eastAsia="ru-RU"/>
    </w:rPr>
  </w:style>
  <w:style w:type="paragraph" w:styleId="af1">
    <w:name w:val="footer"/>
    <w:basedOn w:val="a0"/>
    <w:link w:val="af2"/>
    <w:uiPriority w:val="99"/>
    <w:unhideWhenUsed/>
    <w:rsid w:val="00A236F2"/>
    <w:pPr>
      <w:tabs>
        <w:tab w:val="center" w:pos="4677"/>
        <w:tab w:val="right" w:pos="9355"/>
      </w:tabs>
    </w:pPr>
  </w:style>
  <w:style w:type="character" w:customStyle="1" w:styleId="af2">
    <w:name w:val="Нижний колонтитул Знак"/>
    <w:basedOn w:val="a1"/>
    <w:link w:val="af1"/>
    <w:uiPriority w:val="99"/>
    <w:rsid w:val="00A236F2"/>
    <w:rPr>
      <w:rFonts w:ascii="Times New Roman" w:eastAsia="Times New Roman" w:hAnsi="Times New Roman" w:cs="Times New Roman"/>
      <w:sz w:val="28"/>
      <w:szCs w:val="20"/>
      <w:lang w:eastAsia="zh-CN"/>
    </w:rPr>
  </w:style>
  <w:style w:type="paragraph" w:customStyle="1" w:styleId="consplusnormal0">
    <w:name w:val="consplusnormal"/>
    <w:basedOn w:val="a0"/>
    <w:rsid w:val="00BF1D06"/>
    <w:pPr>
      <w:suppressAutoHyphens w:val="0"/>
      <w:autoSpaceDE w:val="0"/>
      <w:autoSpaceDN w:val="0"/>
    </w:pPr>
    <w:rPr>
      <w:rFonts w:eastAsiaTheme="minorHAnsi"/>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nn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odle.niro.nn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tn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ne.mrsk-cp.ru/karta/"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32803-FD45-4999-A141-8C0399EC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Pages>
  <Words>19065</Words>
  <Characters>108673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127484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dc:creator>
  <cp:keywords/>
  <dc:description/>
  <cp:lastModifiedBy>HP</cp:lastModifiedBy>
  <cp:revision>75</cp:revision>
  <cp:lastPrinted>2016-10-18T12:46:00Z</cp:lastPrinted>
  <dcterms:created xsi:type="dcterms:W3CDTF">2016-07-14T07:27:00Z</dcterms:created>
  <dcterms:modified xsi:type="dcterms:W3CDTF">2016-12-05T12:01:00Z</dcterms:modified>
</cp:coreProperties>
</file>