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73A5" w:rsidRDefault="007C0704" w:rsidP="00613458">
      <w:pPr>
        <w:rPr>
          <w:rFonts w:ascii="Times New Roman" w:hAnsi="Times New Roman" w:cs="Times New Roman"/>
          <w:sz w:val="28"/>
          <w:szCs w:val="28"/>
        </w:rPr>
      </w:pPr>
      <w:r w:rsidRPr="00C46EA1">
        <w:rPr>
          <w:rFonts w:ascii="Times New Roman" w:hAnsi="Times New Roman" w:cs="Times New Roman"/>
          <w:sz w:val="28"/>
          <w:szCs w:val="28"/>
        </w:rPr>
        <w:t xml:space="preserve">                                    </w:t>
      </w:r>
      <w:r w:rsidR="00BA13BE">
        <w:rPr>
          <w:rFonts w:ascii="Times New Roman" w:hAnsi="Times New Roman" w:cs="Times New Roman"/>
          <w:sz w:val="28"/>
          <w:szCs w:val="28"/>
        </w:rPr>
        <w:t xml:space="preserve">        </w:t>
      </w:r>
      <w:r w:rsidRPr="00C46EA1">
        <w:rPr>
          <w:rFonts w:ascii="Times New Roman" w:hAnsi="Times New Roman" w:cs="Times New Roman"/>
          <w:sz w:val="28"/>
          <w:szCs w:val="28"/>
        </w:rPr>
        <w:t xml:space="preserve"> Пояснительная записка</w:t>
      </w:r>
    </w:p>
    <w:p w:rsidR="00036DCF" w:rsidRPr="00036DCF" w:rsidRDefault="00483D7A" w:rsidP="00166B21">
      <w:pPr>
        <w:autoSpaceDE w:val="0"/>
        <w:autoSpaceDN w:val="0"/>
        <w:adjustRightInd w:val="0"/>
        <w:spacing w:line="240" w:lineRule="auto"/>
        <w:jc w:val="both"/>
        <w:rPr>
          <w:rFonts w:ascii="Times New Roman" w:hAnsi="Times New Roman" w:cs="Times New Roman"/>
          <w:i/>
          <w:sz w:val="28"/>
          <w:szCs w:val="28"/>
        </w:rPr>
      </w:pPr>
      <w:r w:rsidRPr="00483D7A">
        <w:rPr>
          <w:rFonts w:ascii="Times New Roman" w:hAnsi="Times New Roman" w:cs="Times New Roman"/>
          <w:sz w:val="28"/>
          <w:szCs w:val="28"/>
        </w:rPr>
        <w:t xml:space="preserve">         </w:t>
      </w:r>
      <w:r w:rsidR="008C553C" w:rsidRPr="00106C4B">
        <w:rPr>
          <w:rFonts w:ascii="Times New Roman" w:hAnsi="Times New Roman" w:cs="Times New Roman"/>
          <w:sz w:val="28"/>
          <w:szCs w:val="28"/>
          <w:u w:val="single"/>
        </w:rPr>
        <w:t>Постановление Администрации Шарангского муниципального района</w:t>
      </w:r>
      <w:r w:rsidR="008C553C" w:rsidRPr="00036DCF">
        <w:rPr>
          <w:rFonts w:ascii="Times New Roman" w:hAnsi="Times New Roman" w:cs="Times New Roman"/>
          <w:sz w:val="28"/>
          <w:szCs w:val="28"/>
        </w:rPr>
        <w:t xml:space="preserve">   </w:t>
      </w:r>
      <w:r w:rsidR="00036DCF" w:rsidRPr="00036DCF">
        <w:rPr>
          <w:rFonts w:ascii="Times New Roman" w:hAnsi="Times New Roman" w:cs="Times New Roman"/>
          <w:bCs/>
          <w:sz w:val="28"/>
          <w:szCs w:val="28"/>
        </w:rPr>
        <w:t>«Об утверждении Порядка</w:t>
      </w:r>
      <w:r w:rsidR="00036DCF" w:rsidRPr="00036DCF">
        <w:rPr>
          <w:rFonts w:ascii="Times New Roman" w:hAnsi="Times New Roman" w:cs="Times New Roman"/>
          <w:sz w:val="28"/>
          <w:szCs w:val="28"/>
        </w:rPr>
        <w:t xml:space="preserve"> предоставления субсидии из местного бюджета на возмещение части затрат на приобретение оборудования и техники, </w:t>
      </w:r>
      <w:r w:rsidR="00036DCF" w:rsidRPr="00036DCF">
        <w:rPr>
          <w:rFonts w:ascii="Times New Roman" w:hAnsi="Times New Roman" w:cs="Times New Roman"/>
          <w:bCs/>
          <w:sz w:val="28"/>
          <w:szCs w:val="28"/>
        </w:rPr>
        <w:t>источником финансового обеспечения которых являются субвенции местным бюджетам для осуществления переданных государственных полномочий</w:t>
      </w:r>
      <w:r w:rsidR="00036DCF" w:rsidRPr="00036DCF">
        <w:rPr>
          <w:rFonts w:ascii="Times New Roman" w:hAnsi="Times New Roman" w:cs="Times New Roman"/>
          <w:sz w:val="28"/>
          <w:szCs w:val="28"/>
        </w:rPr>
        <w:t xml:space="preserve"> по возмещению части затрат на  приобретение оборудования и техники»</w:t>
      </w:r>
      <w:r w:rsidR="00036DCF">
        <w:rPr>
          <w:rFonts w:ascii="Times New Roman" w:hAnsi="Times New Roman" w:cs="Times New Roman"/>
          <w:sz w:val="28"/>
          <w:szCs w:val="28"/>
        </w:rPr>
        <w:t>.</w:t>
      </w:r>
    </w:p>
    <w:p w:rsidR="00036DCF" w:rsidRPr="00036DCF" w:rsidRDefault="00B03925" w:rsidP="00B03925">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8C553C">
        <w:rPr>
          <w:rFonts w:ascii="Times New Roman" w:hAnsi="Times New Roman" w:cs="Times New Roman"/>
          <w:sz w:val="28"/>
          <w:szCs w:val="28"/>
        </w:rPr>
        <w:t xml:space="preserve">  </w:t>
      </w:r>
      <w:r w:rsidR="00036DCF" w:rsidRPr="00036DCF">
        <w:rPr>
          <w:rFonts w:ascii="Times New Roman" w:hAnsi="Times New Roman" w:cs="Times New Roman"/>
          <w:sz w:val="28"/>
          <w:szCs w:val="28"/>
        </w:rPr>
        <w:t xml:space="preserve">Субсидия предоставляется в рамках исполнения мероприятий муниципальной программы </w:t>
      </w:r>
      <w:r w:rsidR="00036DCF" w:rsidRPr="00036DCF">
        <w:rPr>
          <w:rFonts w:ascii="Times New Roman" w:hAnsi="Times New Roman" w:cs="Times New Roman"/>
          <w:noProof/>
          <w:sz w:val="28"/>
          <w:szCs w:val="28"/>
        </w:rPr>
        <w:t>«Развитие агропромышленного комплекса Шарангского муниципального района Нижегородской области»,</w:t>
      </w:r>
      <w:r w:rsidR="00036DCF" w:rsidRPr="00036DCF">
        <w:rPr>
          <w:rFonts w:ascii="Times New Roman" w:hAnsi="Times New Roman" w:cs="Times New Roman"/>
          <w:sz w:val="28"/>
          <w:szCs w:val="28"/>
        </w:rPr>
        <w:t xml:space="preserve"> обеспечивающей достижение значения непосредственного результата государственной программы «Развитие агропромышленного комплекса Нижегородской области», утвержденной постановлением Правительства Нижегородской области от 28 апреля 2014 г. № 280: количество единиц оборудования и техники, приобретенных получателем субсидии с использованием субсидии.</w:t>
      </w:r>
    </w:p>
    <w:p w:rsidR="00036DCF" w:rsidRPr="00036DCF" w:rsidRDefault="00036DCF" w:rsidP="00166B21">
      <w:pPr>
        <w:spacing w:line="240" w:lineRule="auto"/>
        <w:ind w:firstLine="708"/>
        <w:jc w:val="both"/>
        <w:rPr>
          <w:rFonts w:ascii="Times New Roman" w:hAnsi="Times New Roman" w:cs="Times New Roman"/>
          <w:sz w:val="28"/>
          <w:szCs w:val="28"/>
        </w:rPr>
      </w:pPr>
      <w:r w:rsidRPr="00036DCF">
        <w:rPr>
          <w:rFonts w:ascii="Times New Roman" w:hAnsi="Times New Roman" w:cs="Times New Roman"/>
          <w:sz w:val="28"/>
          <w:szCs w:val="28"/>
        </w:rPr>
        <w:t xml:space="preserve"> Функции главного распорядителя бюджетных средств осуществляет Управление сельского хозяйства администрации Шарангского муниципального района Нижегородской области, до которого в соответствии с бюджетным законодательством Российской Федерации как получателя бюджетных средств доведены в установленном порядке лимиты бюджетных обязательств на соответствующий финансовый год (соответствующий финансовый год и плановый период) на цель, предусмотренную пунктом 1.1 настоящего Порядка (далее соответственно – Главный распорядитель, лимиты бюджетных обязательств на предоставление субсидии).</w:t>
      </w:r>
    </w:p>
    <w:p w:rsidR="00036DCF" w:rsidRDefault="00036DCF" w:rsidP="00166B21">
      <w:pPr>
        <w:pStyle w:val="a3"/>
        <w:ind w:firstLine="709"/>
        <w:jc w:val="both"/>
        <w:rPr>
          <w:rFonts w:ascii="Times New Roman" w:hAnsi="Times New Roman" w:cs="Times New Roman"/>
          <w:sz w:val="28"/>
          <w:szCs w:val="28"/>
        </w:rPr>
      </w:pPr>
      <w:r w:rsidRPr="00036DCF">
        <w:rPr>
          <w:rFonts w:ascii="Times New Roman" w:hAnsi="Times New Roman" w:cs="Times New Roman"/>
          <w:sz w:val="28"/>
          <w:szCs w:val="28"/>
        </w:rPr>
        <w:t xml:space="preserve"> Право на получение субсидии имеют  зарегистрированные на территории Шарангского муниципального района Нижегородской области, органы местного самоуправления которых наделены Законом Нижегородской области государственными полномочиями Нижегородской области по возмещению части затрат на приобретение оборудования и техники, следующие категории получателей субсидии:</w:t>
      </w:r>
    </w:p>
    <w:p w:rsidR="00DA06A9" w:rsidRPr="00A5493D" w:rsidRDefault="00DA06A9" w:rsidP="00166B21">
      <w:pPr>
        <w:pStyle w:val="a3"/>
        <w:ind w:firstLine="709"/>
        <w:jc w:val="both"/>
        <w:rPr>
          <w:rFonts w:ascii="Times New Roman" w:hAnsi="Times New Roman" w:cs="Times New Roman"/>
          <w:sz w:val="28"/>
          <w:szCs w:val="28"/>
        </w:rPr>
      </w:pPr>
      <w:proofErr w:type="gramStart"/>
      <w:r w:rsidRPr="00A5493D">
        <w:rPr>
          <w:rFonts w:ascii="Times New Roman" w:hAnsi="Times New Roman" w:cs="Times New Roman"/>
          <w:sz w:val="28"/>
          <w:szCs w:val="28"/>
        </w:rPr>
        <w:t>организации и индивидуальные предприниматели (в том числе индивидуальные предприниматели, являющиеся главами крестьянских (фермерских) хозяйств), осуществляющие производство сельскохозяйственной продукции, ее первичную и последующую (промышленную) переработку на территории Нижегородской области и реализующие эту продукцию, при условии, что в общем доходе от реализации товаров (работ, услуг) таких организаций и индивидуальных предпринимателей доля дохода от реализации произведенной ими сельскохозяйственной продукции, включая продукцию ее первичной</w:t>
      </w:r>
      <w:proofErr w:type="gramEnd"/>
      <w:r w:rsidRPr="00A5493D">
        <w:rPr>
          <w:rFonts w:ascii="Times New Roman" w:hAnsi="Times New Roman" w:cs="Times New Roman"/>
          <w:sz w:val="28"/>
          <w:szCs w:val="28"/>
        </w:rPr>
        <w:t xml:space="preserve"> переработки, </w:t>
      </w:r>
      <w:proofErr w:type="gramStart"/>
      <w:r w:rsidRPr="00A5493D">
        <w:rPr>
          <w:rFonts w:ascii="Times New Roman" w:hAnsi="Times New Roman" w:cs="Times New Roman"/>
          <w:sz w:val="28"/>
          <w:szCs w:val="28"/>
        </w:rPr>
        <w:t>произведенную</w:t>
      </w:r>
      <w:proofErr w:type="gramEnd"/>
      <w:r w:rsidRPr="00A5493D">
        <w:rPr>
          <w:rFonts w:ascii="Times New Roman" w:hAnsi="Times New Roman" w:cs="Times New Roman"/>
          <w:sz w:val="28"/>
          <w:szCs w:val="28"/>
        </w:rPr>
        <w:t xml:space="preserve"> ими из сельскохозяйственного сырья собственного производства, составляет не менее 50 процентов за календарный год;</w:t>
      </w:r>
    </w:p>
    <w:p w:rsidR="00DA06A9" w:rsidRPr="00A5493D" w:rsidRDefault="00DA06A9" w:rsidP="00166B21">
      <w:pPr>
        <w:pStyle w:val="a3"/>
        <w:ind w:firstLine="709"/>
        <w:jc w:val="both"/>
        <w:rPr>
          <w:rFonts w:ascii="Times New Roman" w:hAnsi="Times New Roman" w:cs="Times New Roman"/>
          <w:sz w:val="28"/>
          <w:szCs w:val="28"/>
        </w:rPr>
      </w:pPr>
      <w:r w:rsidRPr="00A5493D">
        <w:rPr>
          <w:rFonts w:ascii="Times New Roman" w:hAnsi="Times New Roman" w:cs="Times New Roman"/>
          <w:sz w:val="28"/>
          <w:szCs w:val="28"/>
        </w:rPr>
        <w:t xml:space="preserve">– по направлению, предусмотренному подпунктом 3.1.4 подпункта 3.1 Порядка и условий, – сельскохозяйственные потребительские кооперативы, созданные в соответствии с Федеральным законом от 8 декабря 1995 г. № 193-ФЗ </w:t>
      </w:r>
      <w:r w:rsidRPr="00A5493D">
        <w:rPr>
          <w:rFonts w:ascii="Times New Roman" w:hAnsi="Times New Roman" w:cs="Times New Roman"/>
          <w:sz w:val="28"/>
          <w:szCs w:val="28"/>
        </w:rPr>
        <w:lastRenderedPageBreak/>
        <w:t>«О сельскохозяйственной кооперации» (за исключением кредитных кооперативов);</w:t>
      </w:r>
    </w:p>
    <w:p w:rsidR="00DA06A9" w:rsidRPr="00A5493D" w:rsidRDefault="00DA06A9" w:rsidP="00166B21">
      <w:pPr>
        <w:pStyle w:val="a3"/>
        <w:ind w:firstLine="709"/>
        <w:jc w:val="both"/>
        <w:rPr>
          <w:rFonts w:ascii="Times New Roman" w:hAnsi="Times New Roman" w:cs="Times New Roman"/>
          <w:sz w:val="28"/>
          <w:szCs w:val="28"/>
        </w:rPr>
      </w:pPr>
      <w:r w:rsidRPr="00A5493D">
        <w:rPr>
          <w:rFonts w:ascii="Times New Roman" w:hAnsi="Times New Roman" w:cs="Times New Roman"/>
          <w:sz w:val="28"/>
          <w:szCs w:val="28"/>
        </w:rPr>
        <w:t>– по направлению, предусмотренному подпунктом 3.1.5 пункта 3.1 Порядка и условий, – организации потребительской кооперации, созданные в соответствии с Законом Российской Федерации от 19 июня 1992 г. № 3085-1 «О потребительской кооперации (потребительских обществах, их союзах) в Российской Федерации», осуществляющие вид экономической деятельности «Производство пищевых продуктов» и (или) «Производство напитков».</w:t>
      </w:r>
    </w:p>
    <w:p w:rsidR="00DA06A9" w:rsidRDefault="00DA06A9" w:rsidP="00166B21">
      <w:pPr>
        <w:pStyle w:val="ConsPlusNormal"/>
        <w:ind w:firstLine="709"/>
        <w:jc w:val="both"/>
        <w:rPr>
          <w:rFonts w:ascii="Times New Roman" w:hAnsi="Times New Roman" w:cs="Times New Roman"/>
          <w:sz w:val="28"/>
          <w:szCs w:val="28"/>
        </w:rPr>
      </w:pPr>
      <w:r w:rsidRPr="00A5493D">
        <w:rPr>
          <w:rFonts w:ascii="Times New Roman" w:hAnsi="Times New Roman" w:cs="Times New Roman"/>
          <w:sz w:val="28"/>
          <w:szCs w:val="28"/>
        </w:rPr>
        <w:t>Получатели субсидии определяются по результатам отбора, способом проведения которого является запрос предложений</w:t>
      </w:r>
      <w:r w:rsidR="00166B21">
        <w:rPr>
          <w:rFonts w:ascii="Times New Roman" w:hAnsi="Times New Roman" w:cs="Times New Roman"/>
          <w:sz w:val="28"/>
          <w:szCs w:val="28"/>
        </w:rPr>
        <w:t>.</w:t>
      </w:r>
    </w:p>
    <w:p w:rsidR="00166B21" w:rsidRDefault="00166B21" w:rsidP="00166B21">
      <w:pPr>
        <w:pStyle w:val="ConsPlusNormal"/>
        <w:ind w:firstLine="0"/>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sidRPr="00330DC1">
        <w:rPr>
          <w:rFonts w:ascii="Times New Roman" w:hAnsi="Times New Roman" w:cs="Times New Roman"/>
          <w:sz w:val="28"/>
          <w:szCs w:val="28"/>
        </w:rPr>
        <w:t>Участник отбора в порядке и сроки, установленные в объявлении о проведении отбора, подает в Управление по месту представления отчетности о финансово-экономическом состоянии товаропроизводителей агропромышленного комплекса предложение для участия в отборе, по форме, утвержденной Минсельхозпродом, подписанное руководителем юридического лица, являющегося участником отбора, индивидуальным предпринимателем, являющимся участником отбора, или иным лицом, уполномоченным на осуществление указанных действий от имени такого юридического лица (индивидуального</w:t>
      </w:r>
      <w:proofErr w:type="gramEnd"/>
      <w:r w:rsidRPr="00330DC1">
        <w:rPr>
          <w:rFonts w:ascii="Times New Roman" w:hAnsi="Times New Roman" w:cs="Times New Roman"/>
          <w:sz w:val="28"/>
          <w:szCs w:val="28"/>
        </w:rPr>
        <w:t xml:space="preserve"> предпринимателя).</w:t>
      </w:r>
    </w:p>
    <w:p w:rsidR="00166B21" w:rsidRDefault="00166B21" w:rsidP="00166B21">
      <w:pPr>
        <w:spacing w:line="240" w:lineRule="auto"/>
        <w:jc w:val="both"/>
        <w:rPr>
          <w:rFonts w:ascii="Times New Roman" w:hAnsi="Times New Roman" w:cs="Times New Roman"/>
          <w:sz w:val="28"/>
          <w:szCs w:val="28"/>
        </w:rPr>
      </w:pPr>
      <w:r>
        <w:rPr>
          <w:rFonts w:ascii="Times New Roman" w:eastAsia="Times New Roman" w:hAnsi="Times New Roman" w:cs="Times New Roman"/>
          <w:sz w:val="28"/>
          <w:szCs w:val="28"/>
          <w:lang w:eastAsia="ru-RU"/>
        </w:rPr>
        <w:t xml:space="preserve">         </w:t>
      </w:r>
      <w:r w:rsidRPr="00166B21">
        <w:rPr>
          <w:rFonts w:ascii="Times New Roman" w:hAnsi="Times New Roman" w:cs="Times New Roman"/>
          <w:sz w:val="28"/>
          <w:szCs w:val="28"/>
        </w:rPr>
        <w:t>Субсидии предоставляются один раз в год</w:t>
      </w:r>
      <w:r>
        <w:rPr>
          <w:rFonts w:ascii="Times New Roman" w:hAnsi="Times New Roman" w:cs="Times New Roman"/>
          <w:sz w:val="28"/>
          <w:szCs w:val="28"/>
        </w:rPr>
        <w:t>.</w:t>
      </w:r>
    </w:p>
    <w:p w:rsidR="00166B21" w:rsidRPr="00166B21" w:rsidRDefault="00166B21" w:rsidP="00166B21">
      <w:pPr>
        <w:pStyle w:val="a3"/>
        <w:ind w:firstLine="709"/>
        <w:jc w:val="both"/>
        <w:rPr>
          <w:rFonts w:ascii="Times New Roman" w:hAnsi="Times New Roman" w:cs="Times New Roman"/>
          <w:sz w:val="28"/>
          <w:szCs w:val="28"/>
        </w:rPr>
      </w:pPr>
      <w:r w:rsidRPr="00166B21">
        <w:rPr>
          <w:rFonts w:ascii="Times New Roman" w:hAnsi="Times New Roman" w:cs="Times New Roman"/>
          <w:sz w:val="28"/>
          <w:szCs w:val="28"/>
        </w:rPr>
        <w:t xml:space="preserve"> </w:t>
      </w:r>
      <w:proofErr w:type="gramStart"/>
      <w:r w:rsidRPr="00166B21">
        <w:rPr>
          <w:rFonts w:ascii="Times New Roman" w:hAnsi="Times New Roman" w:cs="Times New Roman"/>
          <w:sz w:val="28"/>
          <w:szCs w:val="28"/>
        </w:rPr>
        <w:t>Основанием для отказа получателю в предоставлении субсидии является установление факта недостоверности представленной им информации, в том числе послужившей ос Минсельхозпрод в рамках исполнения полномочий главного распорядителя бюджетных средств на предоставление субвенций, являющихся источником финансового обеспечения субсидий, обеспечивает соблюдение Главным распорядителем условий и порядка предоставления субсидий, на основе представленных Главными распорядителями в установленные Минсельхозпродом сроки реестров получателей формирует сводные реестры получателей</w:t>
      </w:r>
      <w:proofErr w:type="gramEnd"/>
      <w:r w:rsidRPr="00166B21">
        <w:rPr>
          <w:rFonts w:ascii="Times New Roman" w:hAnsi="Times New Roman" w:cs="Times New Roman"/>
          <w:sz w:val="28"/>
          <w:szCs w:val="28"/>
        </w:rPr>
        <w:t xml:space="preserve"> и направляет их в управление областного казначейства.</w:t>
      </w:r>
    </w:p>
    <w:p w:rsidR="00166B21" w:rsidRPr="00166B21" w:rsidRDefault="00166B21" w:rsidP="00166B21">
      <w:pPr>
        <w:pStyle w:val="a3"/>
        <w:ind w:firstLine="709"/>
        <w:jc w:val="both"/>
        <w:rPr>
          <w:rFonts w:ascii="Times New Roman" w:hAnsi="Times New Roman" w:cs="Times New Roman"/>
          <w:sz w:val="28"/>
          <w:szCs w:val="28"/>
        </w:rPr>
      </w:pPr>
      <w:r w:rsidRPr="00166B21">
        <w:rPr>
          <w:rFonts w:ascii="Times New Roman" w:hAnsi="Times New Roman" w:cs="Times New Roman"/>
          <w:sz w:val="28"/>
          <w:szCs w:val="28"/>
        </w:rPr>
        <w:t>Перечисление субсидии осуществляется после проведения управлением областного казначейства санкционирования оплаты денежных обязатель</w:t>
      </w:r>
      <w:proofErr w:type="gramStart"/>
      <w:r w:rsidRPr="00166B21">
        <w:rPr>
          <w:rFonts w:ascii="Times New Roman" w:hAnsi="Times New Roman" w:cs="Times New Roman"/>
          <w:sz w:val="28"/>
          <w:szCs w:val="28"/>
        </w:rPr>
        <w:t>ств в пр</w:t>
      </w:r>
      <w:proofErr w:type="gramEnd"/>
      <w:r w:rsidRPr="00166B21">
        <w:rPr>
          <w:rFonts w:ascii="Times New Roman" w:hAnsi="Times New Roman" w:cs="Times New Roman"/>
          <w:sz w:val="28"/>
          <w:szCs w:val="28"/>
        </w:rPr>
        <w:t xml:space="preserve">еделах утвержденных и доведенных в установленном законодательством порядке до Минсельхозпрода лимитов бюджетных обязательств на предоставление субвенций. </w:t>
      </w:r>
    </w:p>
    <w:p w:rsidR="00166B21" w:rsidRPr="00166B21" w:rsidRDefault="00166B21" w:rsidP="00166B21">
      <w:pPr>
        <w:pStyle w:val="a3"/>
        <w:ind w:firstLine="709"/>
        <w:jc w:val="both"/>
        <w:rPr>
          <w:rFonts w:ascii="Times New Roman" w:hAnsi="Times New Roman" w:cs="Times New Roman"/>
          <w:sz w:val="28"/>
          <w:szCs w:val="28"/>
        </w:rPr>
      </w:pPr>
      <w:r w:rsidRPr="00166B21">
        <w:rPr>
          <w:rFonts w:ascii="Times New Roman" w:hAnsi="Times New Roman" w:cs="Times New Roman"/>
          <w:sz w:val="28"/>
          <w:szCs w:val="28"/>
        </w:rPr>
        <w:t>Субсидия перечисляется на расчетные счета получателей, открытые получателям в кредитных организациях и указанные в соглашениях, не позднее десятого рабочего дня со дня заключения соглашения.</w:t>
      </w:r>
    </w:p>
    <w:p w:rsidR="00DA06A9" w:rsidRPr="00166B21" w:rsidRDefault="00DA06A9" w:rsidP="00036DCF">
      <w:pPr>
        <w:pStyle w:val="a3"/>
        <w:spacing w:line="360" w:lineRule="auto"/>
        <w:ind w:firstLine="709"/>
        <w:jc w:val="both"/>
        <w:rPr>
          <w:rFonts w:ascii="Times New Roman" w:hAnsi="Times New Roman" w:cs="Times New Roman"/>
          <w:sz w:val="28"/>
          <w:szCs w:val="28"/>
        </w:rPr>
      </w:pPr>
    </w:p>
    <w:p w:rsidR="008C553C" w:rsidRPr="00166B21" w:rsidRDefault="008C553C" w:rsidP="00036DCF">
      <w:pPr>
        <w:pStyle w:val="a3"/>
        <w:spacing w:line="360" w:lineRule="auto"/>
        <w:jc w:val="both"/>
        <w:rPr>
          <w:rFonts w:ascii="Times New Roman" w:hAnsi="Times New Roman" w:cs="Times New Roman"/>
          <w:sz w:val="28"/>
          <w:szCs w:val="28"/>
          <w:highlight w:val="yellow"/>
        </w:rPr>
      </w:pPr>
    </w:p>
    <w:p w:rsidR="00483D7A" w:rsidRDefault="00483D7A" w:rsidP="008C553C">
      <w:pPr>
        <w:pStyle w:val="a3"/>
        <w:jc w:val="both"/>
        <w:rPr>
          <w:rFonts w:ascii="Times New Roman" w:hAnsi="Times New Roman" w:cs="Times New Roman"/>
          <w:sz w:val="28"/>
          <w:szCs w:val="28"/>
        </w:rPr>
      </w:pPr>
    </w:p>
    <w:p w:rsidR="00483D7A" w:rsidRDefault="00483D7A" w:rsidP="008C553C">
      <w:pPr>
        <w:pStyle w:val="a3"/>
        <w:jc w:val="both"/>
        <w:rPr>
          <w:rFonts w:ascii="Times New Roman" w:hAnsi="Times New Roman" w:cs="Times New Roman"/>
          <w:sz w:val="28"/>
          <w:szCs w:val="28"/>
        </w:rPr>
      </w:pPr>
    </w:p>
    <w:p w:rsidR="00483D7A" w:rsidRPr="008C553C" w:rsidRDefault="00483D7A" w:rsidP="008C553C">
      <w:pPr>
        <w:pStyle w:val="a3"/>
        <w:jc w:val="both"/>
        <w:rPr>
          <w:rFonts w:ascii="Times New Roman" w:hAnsi="Times New Roman" w:cs="Times New Roman"/>
          <w:sz w:val="28"/>
          <w:szCs w:val="28"/>
        </w:rPr>
      </w:pPr>
    </w:p>
    <w:sectPr w:rsidR="00483D7A" w:rsidRPr="008C553C" w:rsidSect="00BA13BE">
      <w:pgSz w:w="11906" w:h="16838"/>
      <w:pgMar w:top="1134" w:right="850"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7C0704"/>
    <w:rsid w:val="00036DCF"/>
    <w:rsid w:val="000A5ED0"/>
    <w:rsid w:val="00106C4B"/>
    <w:rsid w:val="00152CE7"/>
    <w:rsid w:val="00166B21"/>
    <w:rsid w:val="001F601D"/>
    <w:rsid w:val="00250484"/>
    <w:rsid w:val="00253DBF"/>
    <w:rsid w:val="002745C6"/>
    <w:rsid w:val="002D37A0"/>
    <w:rsid w:val="003B4D52"/>
    <w:rsid w:val="00403186"/>
    <w:rsid w:val="004115B9"/>
    <w:rsid w:val="00430EBD"/>
    <w:rsid w:val="004660A6"/>
    <w:rsid w:val="004677EE"/>
    <w:rsid w:val="00481DE9"/>
    <w:rsid w:val="00483D7A"/>
    <w:rsid w:val="005C0DA7"/>
    <w:rsid w:val="0060176B"/>
    <w:rsid w:val="00613458"/>
    <w:rsid w:val="00651455"/>
    <w:rsid w:val="006D1A08"/>
    <w:rsid w:val="006E1025"/>
    <w:rsid w:val="006E73A5"/>
    <w:rsid w:val="00725D5B"/>
    <w:rsid w:val="007A7547"/>
    <w:rsid w:val="007C0704"/>
    <w:rsid w:val="008C553C"/>
    <w:rsid w:val="009313A6"/>
    <w:rsid w:val="009D41C9"/>
    <w:rsid w:val="00A5493D"/>
    <w:rsid w:val="00B03925"/>
    <w:rsid w:val="00B12519"/>
    <w:rsid w:val="00BA13BE"/>
    <w:rsid w:val="00BD6550"/>
    <w:rsid w:val="00C166F3"/>
    <w:rsid w:val="00C31246"/>
    <w:rsid w:val="00C4202F"/>
    <w:rsid w:val="00C46EA1"/>
    <w:rsid w:val="00C97006"/>
    <w:rsid w:val="00C97786"/>
    <w:rsid w:val="00D2468F"/>
    <w:rsid w:val="00DA06A9"/>
    <w:rsid w:val="00DC0CB6"/>
    <w:rsid w:val="00E55D82"/>
    <w:rsid w:val="00E76742"/>
    <w:rsid w:val="00E909AD"/>
    <w:rsid w:val="00F23DBC"/>
    <w:rsid w:val="00F857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2519"/>
  </w:style>
  <w:style w:type="paragraph" w:styleId="1">
    <w:name w:val="heading 1"/>
    <w:basedOn w:val="a"/>
    <w:next w:val="a"/>
    <w:link w:val="10"/>
    <w:uiPriority w:val="9"/>
    <w:qFormat/>
    <w:rsid w:val="00C9700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C9700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660A6"/>
    <w:pPr>
      <w:spacing w:after="0" w:line="240" w:lineRule="auto"/>
    </w:pPr>
  </w:style>
  <w:style w:type="paragraph" w:styleId="a4">
    <w:name w:val="Balloon Text"/>
    <w:basedOn w:val="a"/>
    <w:link w:val="a5"/>
    <w:uiPriority w:val="99"/>
    <w:semiHidden/>
    <w:unhideWhenUsed/>
    <w:rsid w:val="00253DB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53DBF"/>
    <w:rPr>
      <w:rFonts w:ascii="Tahoma" w:hAnsi="Tahoma" w:cs="Tahoma"/>
      <w:sz w:val="16"/>
      <w:szCs w:val="16"/>
    </w:rPr>
  </w:style>
  <w:style w:type="character" w:customStyle="1" w:styleId="10">
    <w:name w:val="Заголовок 1 Знак"/>
    <w:basedOn w:val="a0"/>
    <w:link w:val="1"/>
    <w:uiPriority w:val="9"/>
    <w:rsid w:val="00C97006"/>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C97006"/>
    <w:rPr>
      <w:rFonts w:asciiTheme="majorHAnsi" w:eastAsiaTheme="majorEastAsia" w:hAnsiTheme="majorHAnsi" w:cstheme="majorBidi"/>
      <w:b/>
      <w:bCs/>
      <w:color w:val="4F81BD" w:themeColor="accent1"/>
      <w:sz w:val="26"/>
      <w:szCs w:val="26"/>
    </w:rPr>
  </w:style>
  <w:style w:type="paragraph" w:styleId="a6">
    <w:name w:val="Body Text Indent"/>
    <w:basedOn w:val="a"/>
    <w:link w:val="a7"/>
    <w:semiHidden/>
    <w:unhideWhenUsed/>
    <w:rsid w:val="00C46EA1"/>
    <w:pPr>
      <w:spacing w:after="0" w:line="240" w:lineRule="auto"/>
      <w:ind w:firstLine="540"/>
      <w:jc w:val="both"/>
    </w:pPr>
    <w:rPr>
      <w:rFonts w:ascii="Times New Roman" w:eastAsia="Times New Roman" w:hAnsi="Times New Roman" w:cs="Times New Roman"/>
      <w:sz w:val="28"/>
      <w:szCs w:val="24"/>
      <w:lang w:eastAsia="ru-RU"/>
    </w:rPr>
  </w:style>
  <w:style w:type="character" w:customStyle="1" w:styleId="a7">
    <w:name w:val="Основной текст с отступом Знак"/>
    <w:basedOn w:val="a0"/>
    <w:link w:val="a6"/>
    <w:semiHidden/>
    <w:rsid w:val="00C46EA1"/>
    <w:rPr>
      <w:rFonts w:ascii="Times New Roman" w:eastAsia="Times New Roman" w:hAnsi="Times New Roman" w:cs="Times New Roman"/>
      <w:sz w:val="28"/>
      <w:szCs w:val="24"/>
      <w:lang w:eastAsia="ru-RU"/>
    </w:rPr>
  </w:style>
  <w:style w:type="paragraph" w:customStyle="1" w:styleId="ConsPlusNormal">
    <w:name w:val="ConsPlusNormal"/>
    <w:rsid w:val="006E1025"/>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p">
    <w:name w:val="p"/>
    <w:basedOn w:val="a"/>
    <w:rsid w:val="00613458"/>
    <w:pPr>
      <w:spacing w:before="100" w:beforeAutospacing="1" w:after="100" w:afterAutospacing="1" w:line="240" w:lineRule="auto"/>
    </w:pPr>
    <w:rPr>
      <w:rFonts w:ascii="Tahoma" w:eastAsia="Times New Roman" w:hAnsi="Tahoma" w:cs="Tahoma"/>
      <w:color w:val="000000"/>
      <w:sz w:val="18"/>
      <w:szCs w:val="1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C9700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C9700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660A6"/>
    <w:pPr>
      <w:spacing w:after="0" w:line="240" w:lineRule="auto"/>
    </w:pPr>
  </w:style>
  <w:style w:type="paragraph" w:styleId="a4">
    <w:name w:val="Balloon Text"/>
    <w:basedOn w:val="a"/>
    <w:link w:val="a5"/>
    <w:uiPriority w:val="99"/>
    <w:semiHidden/>
    <w:unhideWhenUsed/>
    <w:rsid w:val="00253DB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53DBF"/>
    <w:rPr>
      <w:rFonts w:ascii="Tahoma" w:hAnsi="Tahoma" w:cs="Tahoma"/>
      <w:sz w:val="16"/>
      <w:szCs w:val="16"/>
    </w:rPr>
  </w:style>
  <w:style w:type="character" w:customStyle="1" w:styleId="10">
    <w:name w:val="Заголовок 1 Знак"/>
    <w:basedOn w:val="a0"/>
    <w:link w:val="1"/>
    <w:uiPriority w:val="9"/>
    <w:rsid w:val="00C97006"/>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C97006"/>
    <w:rPr>
      <w:rFonts w:asciiTheme="majorHAnsi" w:eastAsiaTheme="majorEastAsia" w:hAnsiTheme="majorHAnsi" w:cstheme="majorBidi"/>
      <w:b/>
      <w:bCs/>
      <w:color w:val="4F81BD" w:themeColor="accent1"/>
      <w:sz w:val="26"/>
      <w:szCs w:val="26"/>
    </w:rPr>
  </w:style>
  <w:style w:type="paragraph" w:styleId="a6">
    <w:name w:val="Body Text Indent"/>
    <w:basedOn w:val="a"/>
    <w:link w:val="a7"/>
    <w:semiHidden/>
    <w:unhideWhenUsed/>
    <w:rsid w:val="00C46EA1"/>
    <w:pPr>
      <w:spacing w:after="0" w:line="240" w:lineRule="auto"/>
      <w:ind w:firstLine="540"/>
      <w:jc w:val="both"/>
    </w:pPr>
    <w:rPr>
      <w:rFonts w:ascii="Times New Roman" w:eastAsia="Times New Roman" w:hAnsi="Times New Roman" w:cs="Times New Roman"/>
      <w:sz w:val="28"/>
      <w:szCs w:val="24"/>
      <w:lang w:eastAsia="ru-RU"/>
    </w:rPr>
  </w:style>
  <w:style w:type="character" w:customStyle="1" w:styleId="a7">
    <w:name w:val="Основной текст с отступом Знак"/>
    <w:basedOn w:val="a0"/>
    <w:link w:val="a6"/>
    <w:semiHidden/>
    <w:rsid w:val="00C46EA1"/>
    <w:rPr>
      <w:rFonts w:ascii="Times New Roman" w:eastAsia="Times New Roman" w:hAnsi="Times New Roman" w:cs="Times New Roman"/>
      <w:sz w:val="28"/>
      <w:szCs w:val="24"/>
      <w:lang w:eastAsia="ru-RU"/>
    </w:rPr>
  </w:style>
</w:styles>
</file>

<file path=word/webSettings.xml><?xml version="1.0" encoding="utf-8"?>
<w:webSettings xmlns:r="http://schemas.openxmlformats.org/officeDocument/2006/relationships" xmlns:w="http://schemas.openxmlformats.org/wordprocessingml/2006/main">
  <w:divs>
    <w:div w:id="33384815">
      <w:bodyDiv w:val="1"/>
      <w:marLeft w:val="0"/>
      <w:marRight w:val="0"/>
      <w:marTop w:val="0"/>
      <w:marBottom w:val="0"/>
      <w:divBdr>
        <w:top w:val="none" w:sz="0" w:space="0" w:color="auto"/>
        <w:left w:val="none" w:sz="0" w:space="0" w:color="auto"/>
        <w:bottom w:val="none" w:sz="0" w:space="0" w:color="auto"/>
        <w:right w:val="none" w:sz="0" w:space="0" w:color="auto"/>
      </w:divBdr>
    </w:div>
    <w:div w:id="301080355">
      <w:bodyDiv w:val="1"/>
      <w:marLeft w:val="0"/>
      <w:marRight w:val="0"/>
      <w:marTop w:val="0"/>
      <w:marBottom w:val="0"/>
      <w:divBdr>
        <w:top w:val="none" w:sz="0" w:space="0" w:color="auto"/>
        <w:left w:val="none" w:sz="0" w:space="0" w:color="auto"/>
        <w:bottom w:val="none" w:sz="0" w:space="0" w:color="auto"/>
        <w:right w:val="none" w:sz="0" w:space="0" w:color="auto"/>
      </w:divBdr>
    </w:div>
    <w:div w:id="712074545">
      <w:bodyDiv w:val="1"/>
      <w:marLeft w:val="0"/>
      <w:marRight w:val="0"/>
      <w:marTop w:val="0"/>
      <w:marBottom w:val="0"/>
      <w:divBdr>
        <w:top w:val="none" w:sz="0" w:space="0" w:color="auto"/>
        <w:left w:val="none" w:sz="0" w:space="0" w:color="auto"/>
        <w:bottom w:val="none" w:sz="0" w:space="0" w:color="auto"/>
        <w:right w:val="none" w:sz="0" w:space="0" w:color="auto"/>
      </w:divBdr>
    </w:div>
    <w:div w:id="1004091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2</Pages>
  <Words>780</Words>
  <Characters>4446</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Vadim</dc:creator>
  <cp:lastModifiedBy>Ekaterina</cp:lastModifiedBy>
  <cp:revision>8</cp:revision>
  <cp:lastPrinted>2016-12-05T11:56:00Z</cp:lastPrinted>
  <dcterms:created xsi:type="dcterms:W3CDTF">2021-10-01T10:17:00Z</dcterms:created>
  <dcterms:modified xsi:type="dcterms:W3CDTF">2022-10-25T07:26:00Z</dcterms:modified>
</cp:coreProperties>
</file>