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CC" w:rsidRDefault="008E11C9" w:rsidP="008E11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1C9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</w:p>
    <w:p w:rsidR="00BA05CB" w:rsidRPr="008E11C9" w:rsidRDefault="000646CC" w:rsidP="008E11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финансово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–х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озяйственной деятельности </w:t>
      </w:r>
      <w:r w:rsidR="001A4F08">
        <w:rPr>
          <w:rFonts w:ascii="Times New Roman" w:hAnsi="Times New Roman" w:cs="Times New Roman"/>
          <w:b/>
          <w:sz w:val="24"/>
          <w:szCs w:val="24"/>
        </w:rPr>
        <w:t>х</w:t>
      </w:r>
      <w:r w:rsidR="00BA05CB">
        <w:rPr>
          <w:rFonts w:ascii="Times New Roman" w:hAnsi="Times New Roman" w:cs="Times New Roman"/>
          <w:b/>
          <w:sz w:val="24"/>
          <w:szCs w:val="24"/>
        </w:rPr>
        <w:t>озяйствующих  субъектов, доля участия  муниципального образования в которых составляет 50 и  более процентов за 2019 год</w:t>
      </w:r>
    </w:p>
    <w:p w:rsidR="004A172F" w:rsidRDefault="004A172F" w:rsidP="004A17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CE8" w:rsidRDefault="006B7CE8" w:rsidP="006B7C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МУП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Коммунсервис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B7CE8" w:rsidRPr="006B7CE8" w:rsidRDefault="006B7CE8" w:rsidP="006B7CE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7CE8" w:rsidRDefault="006B7CE8" w:rsidP="006B7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Коммунсервис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 за 2019 год оказано услуг и выполнено работ на сумму 10317 тыс. руб., из них  по основному виду деятельности - холодному водоснабжению на 8144 тыс. руб. Получена прибыль  119 тысяч рублей. Предприятие работает с ноября 2018 года, соответственно сравнения с предыдущим годом нет.</w:t>
      </w:r>
    </w:p>
    <w:p w:rsidR="006B7CE8" w:rsidRDefault="006B7CE8" w:rsidP="006B7CE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7B60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Pr="00087B6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87B60">
        <w:rPr>
          <w:rFonts w:ascii="Times New Roman" w:hAnsi="Times New Roman" w:cs="Times New Roman"/>
          <w:sz w:val="24"/>
          <w:szCs w:val="24"/>
        </w:rPr>
        <w:t xml:space="preserve"> 2019 года были выполнены работы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B7CE8" w:rsidRDefault="006B7CE8" w:rsidP="006B7CE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B60">
        <w:rPr>
          <w:rFonts w:ascii="Times New Roman" w:hAnsi="Times New Roman" w:cs="Times New Roman"/>
          <w:sz w:val="24"/>
          <w:szCs w:val="24"/>
        </w:rPr>
        <w:t>устранено 59 прорывов на центральных водопроводных сетях, заменено  1,1 км</w:t>
      </w:r>
      <w:proofErr w:type="gramStart"/>
      <w:r w:rsidRPr="00087B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87B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7B6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87B60">
        <w:rPr>
          <w:rFonts w:ascii="Times New Roman" w:hAnsi="Times New Roman" w:cs="Times New Roman"/>
          <w:sz w:val="24"/>
          <w:szCs w:val="24"/>
        </w:rPr>
        <w:t>етей.</w:t>
      </w:r>
    </w:p>
    <w:p w:rsidR="006B7CE8" w:rsidRDefault="006B7CE8" w:rsidP="006B7CE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замена </w:t>
      </w:r>
      <w:r w:rsidRPr="00087B60">
        <w:rPr>
          <w:rFonts w:ascii="Times New Roman" w:hAnsi="Times New Roman" w:cs="Times New Roman"/>
          <w:sz w:val="24"/>
          <w:szCs w:val="24"/>
        </w:rPr>
        <w:t>2 насосов на скважинах, ремонт водозаборных колонок, гидрантов, ревизия запорной арматуры.</w:t>
      </w:r>
    </w:p>
    <w:p w:rsidR="006B7CE8" w:rsidRDefault="006B7CE8" w:rsidP="006B7CE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строительство</w:t>
      </w:r>
      <w:r w:rsidRPr="00087B60">
        <w:rPr>
          <w:rFonts w:ascii="Times New Roman" w:hAnsi="Times New Roman" w:cs="Times New Roman"/>
          <w:sz w:val="24"/>
          <w:szCs w:val="24"/>
        </w:rPr>
        <w:t xml:space="preserve"> новых сетей водоснабжения ул. Механизаторов,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B60">
        <w:rPr>
          <w:rFonts w:ascii="Times New Roman" w:hAnsi="Times New Roman" w:cs="Times New Roman"/>
          <w:sz w:val="24"/>
          <w:szCs w:val="24"/>
        </w:rPr>
        <w:t xml:space="preserve"> ул. Родниковая, ул. Фруктовая,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B60">
        <w:rPr>
          <w:rFonts w:ascii="Times New Roman" w:hAnsi="Times New Roman" w:cs="Times New Roman"/>
          <w:sz w:val="24"/>
          <w:szCs w:val="24"/>
        </w:rPr>
        <w:t xml:space="preserve"> ул. В</w:t>
      </w:r>
      <w:r>
        <w:rPr>
          <w:rFonts w:ascii="Times New Roman" w:hAnsi="Times New Roman" w:cs="Times New Roman"/>
          <w:sz w:val="24"/>
          <w:szCs w:val="24"/>
        </w:rPr>
        <w:t>ишневая</w:t>
      </w:r>
      <w:proofErr w:type="gramEnd"/>
    </w:p>
    <w:p w:rsidR="006B7CE8" w:rsidRDefault="006B7CE8" w:rsidP="006B7CE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B60">
        <w:rPr>
          <w:rFonts w:ascii="Times New Roman" w:hAnsi="Times New Roman" w:cs="Times New Roman"/>
          <w:sz w:val="24"/>
          <w:szCs w:val="24"/>
        </w:rPr>
        <w:t xml:space="preserve"> установлены автоматические насосные станции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Щекотово и д.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</w:t>
      </w:r>
    </w:p>
    <w:p w:rsidR="006B7CE8" w:rsidRDefault="006B7CE8" w:rsidP="006B7CE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павильона  скважины с. Щекотово</w:t>
      </w:r>
    </w:p>
    <w:p w:rsidR="006B7CE8" w:rsidRDefault="006B7CE8" w:rsidP="006B7CE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B60">
        <w:rPr>
          <w:rFonts w:ascii="Times New Roman" w:hAnsi="Times New Roman" w:cs="Times New Roman"/>
          <w:sz w:val="24"/>
          <w:szCs w:val="24"/>
        </w:rPr>
        <w:t xml:space="preserve">ремонт муниципального жилья ул. </w:t>
      </w:r>
      <w:proofErr w:type="gramStart"/>
      <w:r w:rsidRPr="00087B60">
        <w:rPr>
          <w:rFonts w:ascii="Times New Roman" w:hAnsi="Times New Roman" w:cs="Times New Roman"/>
          <w:sz w:val="24"/>
          <w:szCs w:val="24"/>
        </w:rPr>
        <w:t>Заводская</w:t>
      </w:r>
      <w:proofErr w:type="gramEnd"/>
      <w:r w:rsidRPr="00087B60">
        <w:rPr>
          <w:rFonts w:ascii="Times New Roman" w:hAnsi="Times New Roman" w:cs="Times New Roman"/>
          <w:sz w:val="24"/>
          <w:szCs w:val="24"/>
        </w:rPr>
        <w:t xml:space="preserve">, д.11, кв.2 и </w:t>
      </w:r>
      <w:proofErr w:type="spellStart"/>
      <w:r w:rsidRPr="00087B60">
        <w:rPr>
          <w:rFonts w:ascii="Times New Roman" w:hAnsi="Times New Roman" w:cs="Times New Roman"/>
          <w:sz w:val="24"/>
          <w:szCs w:val="24"/>
        </w:rPr>
        <w:t>переул</w:t>
      </w:r>
      <w:proofErr w:type="spellEnd"/>
      <w:r w:rsidRPr="00087B60">
        <w:rPr>
          <w:rFonts w:ascii="Times New Roman" w:hAnsi="Times New Roman" w:cs="Times New Roman"/>
          <w:sz w:val="24"/>
          <w:szCs w:val="24"/>
        </w:rPr>
        <w:t>. Кольцова, д.2, кв.3</w:t>
      </w:r>
    </w:p>
    <w:p w:rsidR="006B7CE8" w:rsidRDefault="006B7CE8" w:rsidP="006B7CE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80D">
        <w:rPr>
          <w:rFonts w:ascii="Times New Roman" w:hAnsi="Times New Roman" w:cs="Times New Roman"/>
          <w:sz w:val="24"/>
          <w:szCs w:val="24"/>
        </w:rPr>
        <w:t>очистка оголовков и водопропускных тр</w:t>
      </w:r>
      <w:r>
        <w:rPr>
          <w:rFonts w:ascii="Times New Roman" w:hAnsi="Times New Roman" w:cs="Times New Roman"/>
          <w:sz w:val="24"/>
          <w:szCs w:val="24"/>
        </w:rPr>
        <w:t>уб от снега, наледи и грязи в р.п. Шаранга</w:t>
      </w:r>
    </w:p>
    <w:p w:rsidR="006B7CE8" w:rsidRPr="0071680D" w:rsidRDefault="006B7CE8" w:rsidP="006B7CE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80D">
        <w:rPr>
          <w:rFonts w:ascii="Times New Roman" w:hAnsi="Times New Roman" w:cs="Times New Roman"/>
          <w:sz w:val="24"/>
          <w:szCs w:val="24"/>
        </w:rPr>
        <w:t xml:space="preserve">установка </w:t>
      </w:r>
      <w:proofErr w:type="spellStart"/>
      <w:r w:rsidRPr="0071680D">
        <w:rPr>
          <w:rFonts w:ascii="Times New Roman" w:hAnsi="Times New Roman" w:cs="Times New Roman"/>
          <w:sz w:val="24"/>
          <w:szCs w:val="24"/>
        </w:rPr>
        <w:t>погружного</w:t>
      </w:r>
      <w:proofErr w:type="spellEnd"/>
      <w:r w:rsidRPr="0071680D">
        <w:rPr>
          <w:rFonts w:ascii="Times New Roman" w:hAnsi="Times New Roman" w:cs="Times New Roman"/>
          <w:sz w:val="24"/>
          <w:szCs w:val="24"/>
        </w:rPr>
        <w:t xml:space="preserve"> насоса </w:t>
      </w:r>
      <w:proofErr w:type="gramStart"/>
      <w:r w:rsidRPr="0071680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1680D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71680D">
        <w:rPr>
          <w:rFonts w:ascii="Times New Roman" w:hAnsi="Times New Roman" w:cs="Times New Roman"/>
          <w:sz w:val="24"/>
          <w:szCs w:val="24"/>
        </w:rPr>
        <w:t>Кугланур</w:t>
      </w:r>
      <w:proofErr w:type="spellEnd"/>
    </w:p>
    <w:p w:rsidR="006B7CE8" w:rsidRDefault="006B7CE8" w:rsidP="006B7CE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оканавливание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улиц Кузнецова и   Рогожникова</w:t>
      </w:r>
    </w:p>
    <w:p w:rsidR="006B7CE8" w:rsidRDefault="006B7CE8" w:rsidP="006B7CE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водопровода в здании ГБУ «ЦСОГПВИИ Шарангского района»</w:t>
      </w:r>
    </w:p>
    <w:p w:rsidR="006B7CE8" w:rsidRPr="0071680D" w:rsidRDefault="006B7CE8" w:rsidP="006B7CE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системы водоснабжения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спецжилдоме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граждан пожилого возраста и инвалидов с. Роженцово</w:t>
      </w:r>
    </w:p>
    <w:p w:rsidR="006B7CE8" w:rsidRDefault="006B7CE8" w:rsidP="004C62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26F" w:rsidRDefault="004C626F" w:rsidP="004C62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Шарангское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МУП «ЖКХ»</w:t>
      </w:r>
    </w:p>
    <w:p w:rsidR="004C626F" w:rsidRPr="004C626F" w:rsidRDefault="004C626F" w:rsidP="004C62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26F" w:rsidRPr="004C626F" w:rsidRDefault="004C626F" w:rsidP="004C6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2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Предприятие</w:t>
      </w:r>
      <w:r w:rsidRPr="004C626F">
        <w:rPr>
          <w:rFonts w:ascii="Times New Roman" w:hAnsi="Times New Roman" w:cs="Times New Roman"/>
          <w:sz w:val="24"/>
          <w:szCs w:val="24"/>
        </w:rPr>
        <w:t xml:space="preserve"> выполняет следующие виды услуг:</w:t>
      </w:r>
    </w:p>
    <w:p w:rsidR="004C626F" w:rsidRPr="004C626F" w:rsidRDefault="004C626F" w:rsidP="004C6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26F">
        <w:rPr>
          <w:rFonts w:ascii="Times New Roman" w:hAnsi="Times New Roman" w:cs="Times New Roman"/>
          <w:sz w:val="24"/>
          <w:szCs w:val="24"/>
        </w:rPr>
        <w:t>- водоотведение и очистка сточных вод;</w:t>
      </w:r>
    </w:p>
    <w:p w:rsidR="004C626F" w:rsidRPr="004C626F" w:rsidRDefault="004C626F" w:rsidP="004C6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26F">
        <w:rPr>
          <w:rFonts w:ascii="Times New Roman" w:hAnsi="Times New Roman" w:cs="Times New Roman"/>
          <w:sz w:val="24"/>
          <w:szCs w:val="24"/>
        </w:rPr>
        <w:t xml:space="preserve">- услуги бани; </w:t>
      </w:r>
    </w:p>
    <w:p w:rsidR="004C626F" w:rsidRPr="004C626F" w:rsidRDefault="004C626F" w:rsidP="004C6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26F">
        <w:rPr>
          <w:rFonts w:ascii="Times New Roman" w:hAnsi="Times New Roman" w:cs="Times New Roman"/>
          <w:sz w:val="24"/>
          <w:szCs w:val="24"/>
        </w:rPr>
        <w:t>- услуги ярмарки;</w:t>
      </w:r>
    </w:p>
    <w:p w:rsidR="004C626F" w:rsidRPr="004C626F" w:rsidRDefault="004C626F" w:rsidP="004C6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26F">
        <w:rPr>
          <w:rFonts w:ascii="Times New Roman" w:hAnsi="Times New Roman" w:cs="Times New Roman"/>
          <w:sz w:val="24"/>
          <w:szCs w:val="24"/>
        </w:rPr>
        <w:t xml:space="preserve">- теплоснабжение; </w:t>
      </w:r>
    </w:p>
    <w:p w:rsidR="004C626F" w:rsidRPr="004C626F" w:rsidRDefault="004C626F" w:rsidP="004C6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26F">
        <w:rPr>
          <w:rFonts w:ascii="Times New Roman" w:hAnsi="Times New Roman" w:cs="Times New Roman"/>
          <w:sz w:val="24"/>
          <w:szCs w:val="24"/>
        </w:rPr>
        <w:t>-благоустройство;</w:t>
      </w:r>
    </w:p>
    <w:p w:rsidR="004C626F" w:rsidRPr="004C626F" w:rsidRDefault="004C626F" w:rsidP="004C6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26F">
        <w:rPr>
          <w:rFonts w:ascii="Times New Roman" w:hAnsi="Times New Roman" w:cs="Times New Roman"/>
          <w:sz w:val="24"/>
          <w:szCs w:val="24"/>
        </w:rPr>
        <w:t>- услуги техники.</w:t>
      </w:r>
    </w:p>
    <w:p w:rsidR="004C626F" w:rsidRPr="004C626F" w:rsidRDefault="004C626F" w:rsidP="004C62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C626F">
        <w:rPr>
          <w:rFonts w:ascii="Times New Roman" w:hAnsi="Times New Roman" w:cs="Times New Roman"/>
          <w:sz w:val="24"/>
          <w:szCs w:val="24"/>
        </w:rPr>
        <w:t>Объем реализации всех видов услу</w:t>
      </w:r>
      <w:r>
        <w:rPr>
          <w:rFonts w:ascii="Times New Roman" w:hAnsi="Times New Roman" w:cs="Times New Roman"/>
          <w:sz w:val="24"/>
          <w:szCs w:val="24"/>
        </w:rPr>
        <w:t>г за 2019 год составил – 35</w:t>
      </w:r>
      <w:r w:rsidRPr="004C626F">
        <w:rPr>
          <w:rFonts w:ascii="Times New Roman" w:hAnsi="Times New Roman" w:cs="Times New Roman"/>
          <w:sz w:val="24"/>
          <w:szCs w:val="24"/>
        </w:rPr>
        <w:t xml:space="preserve"> 407 тыс. руб. </w:t>
      </w:r>
      <w:r>
        <w:rPr>
          <w:rFonts w:ascii="Times New Roman" w:hAnsi="Times New Roman" w:cs="Times New Roman"/>
          <w:sz w:val="24"/>
          <w:szCs w:val="24"/>
        </w:rPr>
        <w:t xml:space="preserve">(96% к прошлому году). </w:t>
      </w:r>
      <w:r w:rsidRPr="004C626F">
        <w:rPr>
          <w:rFonts w:ascii="Times New Roman" w:hAnsi="Times New Roman" w:cs="Times New Roman"/>
          <w:sz w:val="24"/>
          <w:szCs w:val="24"/>
        </w:rPr>
        <w:t>Чистая прибыль составила 2 тыс. руб.</w:t>
      </w:r>
      <w:r>
        <w:rPr>
          <w:rFonts w:ascii="Times New Roman" w:hAnsi="Times New Roman" w:cs="Times New Roman"/>
          <w:sz w:val="24"/>
          <w:szCs w:val="24"/>
        </w:rPr>
        <w:t xml:space="preserve"> Снижение </w:t>
      </w:r>
      <w:r w:rsidRPr="004C626F">
        <w:rPr>
          <w:rFonts w:ascii="Times New Roman" w:hAnsi="Times New Roman" w:cs="Times New Roman"/>
          <w:sz w:val="24"/>
          <w:szCs w:val="24"/>
        </w:rPr>
        <w:t xml:space="preserve"> прибыли </w:t>
      </w:r>
      <w:r>
        <w:rPr>
          <w:rFonts w:ascii="Times New Roman" w:hAnsi="Times New Roman" w:cs="Times New Roman"/>
          <w:sz w:val="24"/>
          <w:szCs w:val="24"/>
        </w:rPr>
        <w:t>произошло по причине того, что</w:t>
      </w:r>
      <w:r w:rsidRPr="004C626F">
        <w:rPr>
          <w:rFonts w:ascii="Times New Roman" w:hAnsi="Times New Roman" w:cs="Times New Roman"/>
          <w:sz w:val="24"/>
          <w:szCs w:val="24"/>
        </w:rPr>
        <w:t xml:space="preserve"> затраты на топл</w:t>
      </w:r>
      <w:r>
        <w:rPr>
          <w:rFonts w:ascii="Times New Roman" w:hAnsi="Times New Roman" w:cs="Times New Roman"/>
          <w:sz w:val="24"/>
          <w:szCs w:val="24"/>
        </w:rPr>
        <w:t xml:space="preserve">иво  </w:t>
      </w:r>
      <w:r w:rsidRPr="004C626F">
        <w:rPr>
          <w:rFonts w:ascii="Times New Roman" w:hAnsi="Times New Roman" w:cs="Times New Roman"/>
          <w:sz w:val="24"/>
          <w:szCs w:val="24"/>
        </w:rPr>
        <w:t>перешли с 2018 года на этот год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C626F">
        <w:rPr>
          <w:rFonts w:ascii="Times New Roman" w:hAnsi="Times New Roman" w:cs="Times New Roman"/>
          <w:sz w:val="24"/>
          <w:szCs w:val="24"/>
        </w:rPr>
        <w:t xml:space="preserve">закупка угля прошла в конце декабря 2018 года, списание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C626F">
        <w:rPr>
          <w:rFonts w:ascii="Times New Roman" w:hAnsi="Times New Roman" w:cs="Times New Roman"/>
          <w:sz w:val="24"/>
          <w:szCs w:val="24"/>
        </w:rPr>
        <w:t>в 2019 году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62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626F" w:rsidRPr="004C626F" w:rsidRDefault="004C626F" w:rsidP="004C62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72F" w:rsidRDefault="004A172F" w:rsidP="004C62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МП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Шарангское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ПАП»</w:t>
      </w:r>
    </w:p>
    <w:p w:rsidR="004A172F" w:rsidRDefault="004A172F" w:rsidP="004A17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72F" w:rsidRDefault="004A172F" w:rsidP="004A17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2019 году услугами пассажирского транспорта воспользовалось 321,5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еловек – 67% к 2018 году, из них граждан льготных категорий и учащихся 12,3 тыс.человек – 100,3% к 2018 году. Доходы составили 22700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 – 76% к 2018 году., расходы  29129 тыс.руб. – 89% к прошлому году.</w:t>
      </w:r>
    </w:p>
    <w:p w:rsidR="004A172F" w:rsidRDefault="004A172F" w:rsidP="004A17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отчетном году во все автобусы и в кассу остановочного пункта «Шарангская автостанция» были установлены транспортные терминалы для оплаты проезда транспортными и банковскими </w:t>
      </w:r>
      <w:r>
        <w:rPr>
          <w:rFonts w:ascii="Times New Roman" w:hAnsi="Times New Roman" w:cs="Times New Roman"/>
          <w:sz w:val="24"/>
          <w:szCs w:val="24"/>
        </w:rPr>
        <w:lastRenderedPageBreak/>
        <w:t>картами. Регулярно проводится работа по оптимизации маршрутной сети. В полном объеме обеспечена потребность населения района в перевозке общественным  транспортом.</w:t>
      </w:r>
    </w:p>
    <w:p w:rsidR="00B100FB" w:rsidRPr="00872574" w:rsidRDefault="00B100FB" w:rsidP="004A17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00FB" w:rsidRPr="00B100FB" w:rsidRDefault="00B100FB" w:rsidP="00B100F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МП « «Истоки»  </w:t>
      </w:r>
    </w:p>
    <w:p w:rsidR="00B100FB" w:rsidRPr="00B100FB" w:rsidRDefault="00B100FB" w:rsidP="00B100F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100F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bidi="en-US"/>
        </w:rPr>
        <w:t xml:space="preserve"> </w:t>
      </w:r>
      <w:r w:rsidRPr="00B100F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Передачи  МП «Истоки» выходят в эфир по воскресеньям с 17:35 до 18:35.  Эфирное время составляет 1 час.  Всего в  течение  года в эфир вышло  52  </w:t>
      </w:r>
      <w:proofErr w:type="gramStart"/>
      <w:r w:rsidRPr="00B100FB">
        <w:rPr>
          <w:rFonts w:ascii="Times New Roman" w:eastAsia="Calibri" w:hAnsi="Times New Roman" w:cs="Times New Roman"/>
          <w:sz w:val="24"/>
          <w:szCs w:val="24"/>
          <w:lang w:bidi="en-US"/>
        </w:rPr>
        <w:t>информационных</w:t>
      </w:r>
      <w:proofErr w:type="gramEnd"/>
      <w:r w:rsidRPr="00B100F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выпуска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r w:rsidRPr="00B100F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Кроме того </w:t>
      </w:r>
      <w:r w:rsidRPr="00B100F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en-US"/>
        </w:rPr>
        <w:t xml:space="preserve">передачи выкладываются на официальном сайте администрации Шарангского муниципального района, на странице  </w:t>
      </w:r>
      <w:r w:rsidRPr="00B100F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en-US" w:bidi="en-US"/>
        </w:rPr>
        <w:t>YouTube</w:t>
      </w:r>
      <w:r w:rsidRPr="00B100F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и в социальной сети “Одноклассники</w:t>
      </w:r>
      <w:r w:rsidRPr="00B100F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en-US"/>
        </w:rPr>
        <w:t xml:space="preserve"> </w:t>
      </w:r>
    </w:p>
    <w:p w:rsidR="00B100FB" w:rsidRPr="00B100FB" w:rsidRDefault="00B100FB" w:rsidP="00B100F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en-US"/>
        </w:rPr>
      </w:pPr>
      <w:r w:rsidRPr="00B100F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en-US"/>
        </w:rPr>
        <w:t xml:space="preserve">     В  2019  году  предприятие предлагало населению следующие виды платных услуг: видеосъёмка мероприятий, торжеств, монтаж, запись дисков, создание презентаций, фильмов, оцифровка видеокассет, изготовление объявлений, реклам. План по собственным  доходам  выполнен на 100%  (многое  делается на бесплатной основе). В августе 2019 года была  проведена работа по продлению  лицензии  на оказание услуг связи (радио),   разрешения  на использование радиочастотных каналов (ТВ), свидетельства  о регистрации РЭ</w:t>
      </w:r>
      <w:proofErr w:type="gramStart"/>
      <w:r w:rsidRPr="00B100F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en-US"/>
        </w:rPr>
        <w:t>С-</w:t>
      </w:r>
      <w:proofErr w:type="gramEnd"/>
      <w:r w:rsidRPr="00B100F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en-US"/>
        </w:rPr>
        <w:t xml:space="preserve"> передатчика (ТВ). К сожалению, разрешение  на использование радиочастотных каналов  и свидетельство  о регистрации РЭС  продлены только  на 1 год, вместо 5 лет как было ранее.  </w:t>
      </w:r>
      <w:r w:rsidRPr="00B100F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Pr="00B100F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en-US"/>
        </w:rPr>
        <w:t xml:space="preserve">                                                                                                                                      </w:t>
      </w:r>
    </w:p>
    <w:p w:rsidR="00B100FB" w:rsidRPr="00B100FB" w:rsidRDefault="00B100FB" w:rsidP="00B100F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en-US"/>
        </w:rPr>
      </w:pPr>
      <w:r w:rsidRPr="00B100F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en-US"/>
        </w:rPr>
        <w:t xml:space="preserve">     В прошедшем   году предприятие было профинансировано на сумму 2 691,8 тыс. руб.,   из них 1418,8 тыс. руб. - средства района,  1 273 тыс.  руб. -  областные средства. </w:t>
      </w:r>
    </w:p>
    <w:p w:rsidR="00B100FB" w:rsidRPr="00B100FB" w:rsidRDefault="00B100FB" w:rsidP="00B100F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en-US"/>
        </w:rPr>
      </w:pPr>
      <w:r w:rsidRPr="00B100F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en-US"/>
        </w:rPr>
        <w:t xml:space="preserve">    По  причине  отзыва лицензии  на осуществление банковских операций у АО КБ «Ассоциация»  был заморожен банковский счёт, на котором находились средства предприятия  в сумме  469 тыс. рублей.  В связи с этим район  выделил предприятию  дополнительно  267 тыс. руб.  МП «Истоки»  внесено в реестр кредиторов 3 очереди.</w:t>
      </w:r>
    </w:p>
    <w:p w:rsidR="008E11C9" w:rsidRPr="00B100FB" w:rsidRDefault="00B100FB" w:rsidP="00B10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0F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en-US"/>
        </w:rPr>
        <w:t xml:space="preserve">     </w:t>
      </w:r>
    </w:p>
    <w:p w:rsidR="007F0979" w:rsidRPr="008E11C9" w:rsidRDefault="007F0979" w:rsidP="00B100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1C9">
        <w:rPr>
          <w:rFonts w:ascii="Times New Roman" w:hAnsi="Times New Roman" w:cs="Times New Roman"/>
          <w:b/>
          <w:sz w:val="24"/>
          <w:szCs w:val="24"/>
        </w:rPr>
        <w:t>МУП «Редакция газеты «Знамя победы»</w:t>
      </w:r>
    </w:p>
    <w:p w:rsidR="007F0979" w:rsidRPr="008E11C9" w:rsidRDefault="007F0979" w:rsidP="008E11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0979" w:rsidRPr="008E11C9" w:rsidRDefault="00872574" w:rsidP="008E1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F0979" w:rsidRPr="008E11C9">
        <w:rPr>
          <w:rFonts w:ascii="Times New Roman" w:hAnsi="Times New Roman" w:cs="Times New Roman"/>
          <w:sz w:val="24"/>
          <w:szCs w:val="24"/>
        </w:rPr>
        <w:t>Основным видом деятельности МУП «Редакция газеты «Знамя победы» является издательская деятельность.</w:t>
      </w:r>
      <w:r w:rsidR="008E11C9">
        <w:rPr>
          <w:rFonts w:ascii="Times New Roman" w:hAnsi="Times New Roman" w:cs="Times New Roman"/>
          <w:sz w:val="24"/>
          <w:szCs w:val="24"/>
        </w:rPr>
        <w:t xml:space="preserve"> </w:t>
      </w:r>
      <w:r w:rsidR="007F0979" w:rsidRPr="008E11C9">
        <w:rPr>
          <w:rFonts w:ascii="Times New Roman" w:hAnsi="Times New Roman" w:cs="Times New Roman"/>
          <w:sz w:val="24"/>
          <w:szCs w:val="24"/>
        </w:rPr>
        <w:t>За 2019 год выпущено 229,9 тыс. экземпляров газет, что на 15,6 тыс. экземпляров больше уровня 2018</w:t>
      </w:r>
      <w:r w:rsidR="008E11C9">
        <w:rPr>
          <w:rFonts w:ascii="Times New Roman" w:hAnsi="Times New Roman" w:cs="Times New Roman"/>
          <w:sz w:val="24"/>
          <w:szCs w:val="24"/>
        </w:rPr>
        <w:t xml:space="preserve"> </w:t>
      </w:r>
      <w:r w:rsidR="007F0979" w:rsidRPr="008E11C9">
        <w:rPr>
          <w:rFonts w:ascii="Times New Roman" w:hAnsi="Times New Roman" w:cs="Times New Roman"/>
          <w:sz w:val="24"/>
          <w:szCs w:val="24"/>
        </w:rPr>
        <w:t>г</w:t>
      </w:r>
      <w:r w:rsidR="008E11C9">
        <w:rPr>
          <w:rFonts w:ascii="Times New Roman" w:hAnsi="Times New Roman" w:cs="Times New Roman"/>
          <w:sz w:val="24"/>
          <w:szCs w:val="24"/>
        </w:rPr>
        <w:t>ода (т</w:t>
      </w:r>
      <w:r w:rsidR="007F0979" w:rsidRPr="008E11C9">
        <w:rPr>
          <w:rFonts w:ascii="Times New Roman" w:hAnsi="Times New Roman" w:cs="Times New Roman"/>
          <w:sz w:val="24"/>
          <w:szCs w:val="24"/>
        </w:rPr>
        <w:t>емп роста составил 107,2%</w:t>
      </w:r>
      <w:r w:rsidR="008E11C9">
        <w:rPr>
          <w:rFonts w:ascii="Times New Roman" w:hAnsi="Times New Roman" w:cs="Times New Roman"/>
          <w:sz w:val="24"/>
          <w:szCs w:val="24"/>
        </w:rPr>
        <w:t>)</w:t>
      </w:r>
      <w:r w:rsidR="007F0979" w:rsidRPr="008E11C9">
        <w:rPr>
          <w:rFonts w:ascii="Times New Roman" w:hAnsi="Times New Roman" w:cs="Times New Roman"/>
          <w:sz w:val="24"/>
          <w:szCs w:val="24"/>
        </w:rPr>
        <w:t>. Увеличение данного показателя характеризуется увеличением количества выпущенных номеров газеты по причине дополнительной публикации официальных материалов учредителя.</w:t>
      </w:r>
    </w:p>
    <w:p w:rsidR="007F0979" w:rsidRPr="008E11C9" w:rsidRDefault="007F0979" w:rsidP="008E1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1C9">
        <w:rPr>
          <w:rFonts w:ascii="Times New Roman" w:hAnsi="Times New Roman" w:cs="Times New Roman"/>
          <w:sz w:val="24"/>
          <w:szCs w:val="24"/>
        </w:rPr>
        <w:t>Выручка за 2019 г</w:t>
      </w:r>
      <w:r w:rsidR="008E11C9">
        <w:rPr>
          <w:rFonts w:ascii="Times New Roman" w:hAnsi="Times New Roman" w:cs="Times New Roman"/>
          <w:sz w:val="24"/>
          <w:szCs w:val="24"/>
        </w:rPr>
        <w:t>од</w:t>
      </w:r>
      <w:r w:rsidRPr="008E11C9">
        <w:rPr>
          <w:rFonts w:ascii="Times New Roman" w:hAnsi="Times New Roman" w:cs="Times New Roman"/>
          <w:sz w:val="24"/>
          <w:szCs w:val="24"/>
        </w:rPr>
        <w:t xml:space="preserve"> </w:t>
      </w:r>
      <w:r w:rsidR="004F4C15" w:rsidRPr="008E11C9">
        <w:rPr>
          <w:rFonts w:ascii="Times New Roman" w:hAnsi="Times New Roman" w:cs="Times New Roman"/>
          <w:sz w:val="24"/>
          <w:szCs w:val="24"/>
        </w:rPr>
        <w:t xml:space="preserve">по предприятию составила 4504 тыс. руб., что на 394 тыс. </w:t>
      </w:r>
      <w:r w:rsidR="008E11C9">
        <w:rPr>
          <w:rFonts w:ascii="Times New Roman" w:hAnsi="Times New Roman" w:cs="Times New Roman"/>
          <w:sz w:val="24"/>
          <w:szCs w:val="24"/>
        </w:rPr>
        <w:t xml:space="preserve">руб.  больше 2018 года (темп </w:t>
      </w:r>
      <w:r w:rsidR="004F4C15" w:rsidRPr="008E11C9">
        <w:rPr>
          <w:rFonts w:ascii="Times New Roman" w:hAnsi="Times New Roman" w:cs="Times New Roman"/>
          <w:sz w:val="24"/>
          <w:szCs w:val="24"/>
        </w:rPr>
        <w:t>роста составил 109,5%</w:t>
      </w:r>
      <w:r w:rsidR="008E11C9">
        <w:rPr>
          <w:rFonts w:ascii="Times New Roman" w:hAnsi="Times New Roman" w:cs="Times New Roman"/>
          <w:sz w:val="24"/>
          <w:szCs w:val="24"/>
        </w:rPr>
        <w:t>)</w:t>
      </w:r>
      <w:r w:rsidR="004F4C15" w:rsidRPr="008E11C9">
        <w:rPr>
          <w:rFonts w:ascii="Times New Roman" w:hAnsi="Times New Roman" w:cs="Times New Roman"/>
          <w:sz w:val="24"/>
          <w:szCs w:val="24"/>
        </w:rPr>
        <w:t>. Наравне с выручкой возросли и расходы предприятия, поэтому по прибыли значительных изменений не произошло.</w:t>
      </w:r>
    </w:p>
    <w:p w:rsidR="004F4C15" w:rsidRDefault="008E11C9" w:rsidP="008E1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2019 года</w:t>
      </w:r>
      <w:r w:rsidR="004F4C15" w:rsidRPr="008E11C9">
        <w:rPr>
          <w:rFonts w:ascii="Times New Roman" w:hAnsi="Times New Roman" w:cs="Times New Roman"/>
          <w:sz w:val="24"/>
          <w:szCs w:val="24"/>
        </w:rPr>
        <w:t xml:space="preserve"> кредиторская задолженность составила 15 тыс. руб</w:t>
      </w:r>
      <w:r>
        <w:rPr>
          <w:rFonts w:ascii="Times New Roman" w:hAnsi="Times New Roman" w:cs="Times New Roman"/>
          <w:sz w:val="24"/>
          <w:szCs w:val="24"/>
        </w:rPr>
        <w:t>., это текущая задолженность</w:t>
      </w:r>
      <w:r w:rsidR="004F4C15" w:rsidRPr="008E11C9">
        <w:rPr>
          <w:rFonts w:ascii="Times New Roman" w:hAnsi="Times New Roman" w:cs="Times New Roman"/>
          <w:sz w:val="24"/>
          <w:szCs w:val="24"/>
        </w:rPr>
        <w:t>, по срокам уплаты в начале 2020 г.</w:t>
      </w:r>
      <w:bookmarkStart w:id="0" w:name="_GoBack"/>
      <w:bookmarkEnd w:id="0"/>
    </w:p>
    <w:p w:rsidR="00A8289C" w:rsidRDefault="00A8289C" w:rsidP="008E1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289C" w:rsidRPr="00A8289C" w:rsidRDefault="00A8289C" w:rsidP="00A8289C">
      <w:pPr>
        <w:spacing w:line="36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8289C">
        <w:rPr>
          <w:rFonts w:ascii="Times New Roman" w:eastAsia="Calibri" w:hAnsi="Times New Roman" w:cs="Times New Roman"/>
          <w:b/>
          <w:sz w:val="24"/>
          <w:szCs w:val="24"/>
        </w:rPr>
        <w:t xml:space="preserve">МАУ «ФОК в р.п. Шаранга </w:t>
      </w:r>
      <w:proofErr w:type="spellStart"/>
      <w:r w:rsidRPr="00A8289C">
        <w:rPr>
          <w:rFonts w:ascii="Times New Roman" w:eastAsia="Calibri" w:hAnsi="Times New Roman" w:cs="Times New Roman"/>
          <w:b/>
          <w:sz w:val="24"/>
          <w:szCs w:val="24"/>
        </w:rPr>
        <w:t>Нижегорождской</w:t>
      </w:r>
      <w:proofErr w:type="spellEnd"/>
      <w:r w:rsidRPr="00A8289C">
        <w:rPr>
          <w:rFonts w:ascii="Times New Roman" w:eastAsia="Calibri" w:hAnsi="Times New Roman" w:cs="Times New Roman"/>
          <w:b/>
          <w:sz w:val="24"/>
          <w:szCs w:val="24"/>
        </w:rPr>
        <w:t xml:space="preserve"> области»</w:t>
      </w:r>
    </w:p>
    <w:p w:rsidR="00A8289C" w:rsidRPr="00B0407E" w:rsidRDefault="00A8289C" w:rsidP="00A8289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07E">
        <w:rPr>
          <w:rFonts w:ascii="Times New Roman" w:eastAsia="Calibri" w:hAnsi="Times New Roman" w:cs="Times New Roman"/>
          <w:color w:val="000000"/>
          <w:sz w:val="24"/>
          <w:szCs w:val="24"/>
        </w:rPr>
        <w:t>По итогам работы за 2019 год в части муниципальной работы «Организация и проведение спортивно-оздоровительной работы по развитию физической культуры и спорта среди различных» групп населения»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произошло понижение показателя на 1 процент. </w:t>
      </w:r>
      <w:r w:rsidRPr="00B040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Данное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понижение связано проведением в 2018</w:t>
      </w:r>
      <w:r w:rsidRPr="00B040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на базе </w:t>
      </w:r>
      <w:proofErr w:type="spellStart"/>
      <w:r w:rsidRPr="00B0407E">
        <w:rPr>
          <w:rFonts w:ascii="Times New Roman" w:eastAsia="Calibri" w:hAnsi="Times New Roman" w:cs="Times New Roman"/>
          <w:color w:val="000000"/>
          <w:sz w:val="24"/>
          <w:szCs w:val="24"/>
        </w:rPr>
        <w:t>физкультурно</w:t>
      </w:r>
      <w:proofErr w:type="spellEnd"/>
      <w:r w:rsidRPr="00B040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оздоровительного комплекса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спортивно-массовых мероприятий (соревнований) </w:t>
      </w:r>
      <w:r w:rsidRPr="00B040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баскетболу, </w:t>
      </w:r>
      <w:r w:rsidRPr="00B0407E">
        <w:rPr>
          <w:rFonts w:ascii="Times New Roman" w:eastAsia="Calibri" w:hAnsi="Times New Roman" w:cs="Times New Roman"/>
          <w:color w:val="000000"/>
          <w:sz w:val="24"/>
          <w:szCs w:val="24"/>
        </w:rPr>
        <w:t>волейболу.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Часть данных соревнований в 2019 году не проводилась.</w:t>
      </w:r>
    </w:p>
    <w:p w:rsidR="00A8289C" w:rsidRDefault="00A8289C" w:rsidP="00A8289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7D3">
        <w:rPr>
          <w:rFonts w:ascii="Times New Roman" w:eastAsia="Calibri" w:hAnsi="Times New Roman" w:cs="Times New Roman"/>
          <w:sz w:val="24"/>
          <w:szCs w:val="24"/>
        </w:rPr>
        <w:t xml:space="preserve">План финансово-хозяйственной деятельности на 01 января 2019 г. в части доходов из внебюджетных источников составлял 3 708 680 (Три миллиона семьсот восемь тысяч шестьсот восемьдесят) рублей 00 копеек. Объем полученных средств за 2019 года составил 2 857 425,60 рублей. Снижение выручки среди работающего населения связано с отсутствием в 2019 г. </w:t>
      </w:r>
      <w:r w:rsidRPr="00D017D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соревнований на базе </w:t>
      </w:r>
      <w:proofErr w:type="spellStart"/>
      <w:r w:rsidRPr="00D017D3">
        <w:rPr>
          <w:rFonts w:ascii="Times New Roman" w:eastAsia="Calibri" w:hAnsi="Times New Roman" w:cs="Times New Roman"/>
          <w:sz w:val="24"/>
          <w:szCs w:val="24"/>
        </w:rPr>
        <w:t>физкультурно</w:t>
      </w:r>
      <w:proofErr w:type="spellEnd"/>
      <w:r w:rsidRPr="00D017D3">
        <w:rPr>
          <w:rFonts w:ascii="Times New Roman" w:eastAsia="Calibri" w:hAnsi="Times New Roman" w:cs="Times New Roman"/>
          <w:sz w:val="24"/>
          <w:szCs w:val="24"/>
        </w:rPr>
        <w:t xml:space="preserve"> – оздоровительного комплекса и запланированных сборов по фигурному катанию от иногородних спортсменов.</w:t>
      </w:r>
    </w:p>
    <w:p w:rsidR="00A8289C" w:rsidRDefault="00A8289C" w:rsidP="00A828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8289C" w:rsidSect="00A8289C">
      <w:pgSz w:w="11906" w:h="16838"/>
      <w:pgMar w:top="680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30FD9"/>
    <w:multiLevelType w:val="hybridMultilevel"/>
    <w:tmpl w:val="FA007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3A1"/>
    <w:rsid w:val="000646CC"/>
    <w:rsid w:val="0008635E"/>
    <w:rsid w:val="001A4F08"/>
    <w:rsid w:val="003463A5"/>
    <w:rsid w:val="004A172F"/>
    <w:rsid w:val="004C626F"/>
    <w:rsid w:val="004F4C15"/>
    <w:rsid w:val="006B7CE8"/>
    <w:rsid w:val="00754C50"/>
    <w:rsid w:val="007F0979"/>
    <w:rsid w:val="00872574"/>
    <w:rsid w:val="008E11C9"/>
    <w:rsid w:val="009923A1"/>
    <w:rsid w:val="009F4515"/>
    <w:rsid w:val="00A614AF"/>
    <w:rsid w:val="00A8289C"/>
    <w:rsid w:val="00B100FB"/>
    <w:rsid w:val="00BA05CB"/>
    <w:rsid w:val="00DF13CD"/>
    <w:rsid w:val="00F75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C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1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13</cp:revision>
  <dcterms:created xsi:type="dcterms:W3CDTF">2020-02-06T07:09:00Z</dcterms:created>
  <dcterms:modified xsi:type="dcterms:W3CDTF">2020-03-19T05:04:00Z</dcterms:modified>
</cp:coreProperties>
</file>