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C1B" w:rsidRDefault="00083C1B" w:rsidP="00083C1B">
      <w:pPr>
        <w:pStyle w:val="ConsPlusNormal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II. УСЛОВИЯ ПРЕДОСТАВЛЕНИЯ СУБСИДИИ</w:t>
      </w:r>
    </w:p>
    <w:p w:rsidR="00083C1B" w:rsidRDefault="00083C1B" w:rsidP="00083C1B">
      <w:pPr>
        <w:ind w:firstLine="567"/>
        <w:jc w:val="center"/>
        <w:rPr>
          <w:b/>
          <w:color w:val="000000"/>
          <w:sz w:val="24"/>
          <w:szCs w:val="24"/>
        </w:rPr>
      </w:pPr>
    </w:p>
    <w:p w:rsidR="00083C1B" w:rsidRDefault="00083C1B" w:rsidP="00083C1B">
      <w:pPr>
        <w:pStyle w:val="ConsPlusNormal"/>
        <w:tabs>
          <w:tab w:val="left" w:pos="300"/>
        </w:tabs>
        <w:ind w:firstLine="567"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 Субсидия предоставляется на конкурсной основе начинающим малым предприятиям:</w:t>
      </w:r>
    </w:p>
    <w:p w:rsidR="00083C1B" w:rsidRDefault="00083C1B" w:rsidP="00083C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вновь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зарегистрированным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на территории Шарангского района и осуществляющим деятельность менее 1 (одного) года на дату подачи заявки;</w:t>
      </w:r>
    </w:p>
    <w:p w:rsidR="00083C1B" w:rsidRDefault="00083C1B" w:rsidP="00083C1B">
      <w:pPr>
        <w:widowControl w:val="0"/>
        <w:tabs>
          <w:tab w:val="left" w:pos="300"/>
        </w:tabs>
        <w:autoSpaceDE w:val="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не имеющим просроченной задолженности по налоговым и иным обязательным платежам в бюджетную систему Российской Федерации на дату подачи заявки;</w:t>
      </w:r>
    </w:p>
    <w:p w:rsidR="00083C1B" w:rsidRDefault="00083C1B" w:rsidP="00083C1B">
      <w:pPr>
        <w:tabs>
          <w:tab w:val="left" w:pos="300"/>
        </w:tabs>
        <w:ind w:firstLine="567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- не осуществляющим производство и реализацию подакцизных товаров, а также добычу и реализацию полезных ископаемых, за исключением общераспространенных полезных ископаемых.</w:t>
      </w:r>
      <w:proofErr w:type="gramEnd"/>
    </w:p>
    <w:p w:rsidR="00083C1B" w:rsidRDefault="00083C1B" w:rsidP="00083C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которых не приостановлена в соответствии с законодательством Российской Федерации на дату подачи заявки;</w:t>
      </w:r>
    </w:p>
    <w:p w:rsidR="00083C1B" w:rsidRDefault="00083C1B" w:rsidP="00083C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отношении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которых не проводится процедура ликвидации, банкротства или реорганизации;</w:t>
      </w:r>
    </w:p>
    <w:p w:rsidR="00083C1B" w:rsidRDefault="00083C1B" w:rsidP="00083C1B">
      <w:pPr>
        <w:pStyle w:val="ConsPlusNormal"/>
        <w:tabs>
          <w:tab w:val="left" w:pos="300"/>
        </w:tabs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- не являющимся кредитной организацией, страховой организацией (за исключением потребительских кооперативов), инвестиционным фондом, негосударственным пенсионным фондом, профессиональным участником рынка ценных бумаг, ломбардом.</w:t>
      </w:r>
      <w:proofErr w:type="gramEnd"/>
    </w:p>
    <w:p w:rsidR="00083C1B" w:rsidRDefault="00083C1B" w:rsidP="00083C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- имеющим уровень средней месячной заработной платы наемных работников заявителя за месяц, предшествующий обращению за субсидией, в расчете на одного штатного работника (за полный рабочий день) не ниже 1,5 величины прожиточного минимума, установленного для трудоспособного населения Нижегородской области и действующего в течение квартала, предшествующего дате подачи заявки о предоставлении Субсидии (при наличии наемных работников).</w:t>
      </w:r>
      <w:proofErr w:type="gramEnd"/>
    </w:p>
    <w:p w:rsidR="00083C1B" w:rsidRDefault="00083C1B" w:rsidP="00083C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2.2.Объем Субсидии начинающим малым предприятиям не может превышать 300 тыс. рублей на одного заявителя.</w:t>
      </w:r>
    </w:p>
    <w:p w:rsidR="00083C1B" w:rsidRDefault="00083C1B" w:rsidP="00083C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Срок использования Субсидии составляет период со дня перечисления Субсидии на расчетный счет получателя Субсидии до 31 декабря года, следующего за годом получения Субсидии.</w:t>
      </w:r>
    </w:p>
    <w:p w:rsidR="00083C1B" w:rsidRDefault="00083C1B" w:rsidP="00083C1B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2.3. Субсидия предоставляется при условии направления средств Субсидии на оплату по договорам, заключаемым получателем Субсидии с юридическими лицами и индивидуальными предпринимателями (за исключением физических лиц), которая производится с расчетного счета получателя Субсидии в безналичном порядке, с представлением в администрацию подтверждающих документов согласно приложению 11 к настоящему Порядку.</w:t>
      </w:r>
    </w:p>
    <w:p w:rsidR="00083C1B" w:rsidRDefault="00083C1B" w:rsidP="00083C1B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2.4. Субсидия предоставляется начинающим малым предприятиям при условии вложения в реализацию бизнес-плана собственных сре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дств в 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азмере не менее 20% от запрашиваемой суммы Субсидии со дня государственной регистрации заявителя до даты подачи заявки</w:t>
      </w:r>
    </w:p>
    <w:p w:rsidR="00083C1B" w:rsidRDefault="00083C1B" w:rsidP="00083C1B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2.5.Начинающее малое предприятие обязано представить документы, подтверждающие факт прохождения индивидуальным предпринимателем или учредителем (участником) юридического лица, имеющим в уставном капитале наибольшую долю, а при равных долях - одним из учредителей (участников) краткосрочного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обучения по основам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предпринимательской деятельности у поставщика образовательных услуг. Прохождение краткосрочного обучения индивидуальным предпринимателем или учредителем (участником) юридического лица не требуется, если имеется диплом о высшем юридическом, экономическом образовании (профильной переподготовке) или высшим образованием, соответствующем сфере деятельности.</w:t>
      </w:r>
    </w:p>
    <w:p w:rsidR="00D96BBA" w:rsidRDefault="00D96BBA"/>
    <w:sectPr w:rsidR="00D96BBA" w:rsidSect="00D96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83C1B"/>
    <w:rsid w:val="00083C1B"/>
    <w:rsid w:val="00D96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C1B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C1B"/>
    <w:pPr>
      <w:suppressAutoHyphens w:val="0"/>
      <w:spacing w:before="100" w:beforeAutospacing="1" w:after="100" w:afterAutospacing="1"/>
    </w:pPr>
    <w:rPr>
      <w:color w:val="auto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3C1B"/>
    <w:rPr>
      <w:b/>
      <w:bCs/>
    </w:rPr>
  </w:style>
  <w:style w:type="character" w:styleId="a5">
    <w:name w:val="Hyperlink"/>
    <w:basedOn w:val="a0"/>
    <w:uiPriority w:val="99"/>
    <w:semiHidden/>
    <w:unhideWhenUsed/>
    <w:rsid w:val="00083C1B"/>
    <w:rPr>
      <w:color w:val="0000FF"/>
      <w:u w:val="single"/>
    </w:rPr>
  </w:style>
  <w:style w:type="paragraph" w:customStyle="1" w:styleId="ConsPlusNormal">
    <w:name w:val="ConsPlusNormal"/>
    <w:qFormat/>
    <w:rsid w:val="00083C1B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7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454</Words>
  <Characters>2592</Characters>
  <Application>Microsoft Office Word</Application>
  <DocSecurity>0</DocSecurity>
  <Lines>21</Lines>
  <Paragraphs>6</Paragraphs>
  <ScaleCrop>false</ScaleCrop>
  <Company>Microsoft</Company>
  <LinksUpToDate>false</LinksUpToDate>
  <CharactersWithSpaces>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БизнесЦентр</dc:creator>
  <cp:lastModifiedBy>БизнесЦентр</cp:lastModifiedBy>
  <cp:revision>1</cp:revision>
  <dcterms:created xsi:type="dcterms:W3CDTF">2019-11-15T05:52:00Z</dcterms:created>
  <dcterms:modified xsi:type="dcterms:W3CDTF">2019-11-15T06:02:00Z</dcterms:modified>
</cp:coreProperties>
</file>