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sz w:val="28"/>
          <w:szCs w:val="28"/>
        </w:rPr>
      </w:pPr>
      <w:r>
        <w:rPr>
          <w:b/>
          <w:bCs/>
          <w:sz w:val="28"/>
          <w:szCs w:val="28"/>
        </w:rPr>
        <w:t>ИЗВЕЩЕНИЕ О ПРОВЕДЕНИИ АУКЦИОНА</w:t>
      </w:r>
    </w:p>
    <w:p>
      <w:pPr>
        <w:pStyle w:val="Normal"/>
        <w:jc w:val="center"/>
        <w:rPr>
          <w:b/>
          <w:b/>
          <w:bCs/>
          <w:sz w:val="28"/>
          <w:szCs w:val="28"/>
        </w:rPr>
      </w:pPr>
      <w:r>
        <w:rPr>
          <w:b/>
          <w:bCs/>
          <w:sz w:val="28"/>
          <w:szCs w:val="28"/>
        </w:rPr>
      </w:r>
    </w:p>
    <w:p>
      <w:pPr>
        <w:pStyle w:val="1"/>
        <w:ind w:left="426" w:hanging="0"/>
        <w:rPr/>
      </w:pPr>
      <w:r>
        <w:rPr>
          <w:b/>
          <w:bCs/>
          <w:szCs w:val="28"/>
          <w:lang w:val="ru-RU"/>
        </w:rPr>
        <w:t>25</w:t>
      </w:r>
      <w:r>
        <w:rPr>
          <w:b/>
          <w:bCs/>
          <w:szCs w:val="28"/>
        </w:rPr>
        <w:t xml:space="preserve"> </w:t>
      </w:r>
      <w:r>
        <w:rPr>
          <w:b/>
          <w:bCs/>
          <w:szCs w:val="28"/>
          <w:lang w:val="ru-RU"/>
        </w:rPr>
        <w:t>сентября</w:t>
      </w:r>
      <w:r>
        <w:rPr>
          <w:b/>
          <w:bCs/>
          <w:szCs w:val="28"/>
        </w:rPr>
        <w:t xml:space="preserve"> 20</w:t>
      </w:r>
      <w:r>
        <w:rPr>
          <w:b/>
          <w:bCs/>
          <w:szCs w:val="28"/>
          <w:lang w:val="ru-RU"/>
        </w:rPr>
        <w:t>20</w:t>
      </w:r>
      <w:r>
        <w:rPr>
          <w:b/>
          <w:bCs/>
          <w:szCs w:val="28"/>
        </w:rPr>
        <w:t xml:space="preserve"> года в 14-00 часов</w:t>
      </w:r>
      <w:r>
        <w:rPr>
          <w:szCs w:val="28"/>
        </w:rPr>
        <w:t xml:space="preserve"> в администрации Шарангского муниципального района Нижегородской области (р.п. Шаранга, ул. Свободы, д. 2, каб.</w:t>
      </w:r>
      <w:r>
        <w:rPr>
          <w:szCs w:val="28"/>
          <w:lang w:val="ru-RU"/>
        </w:rPr>
        <w:t>50</w:t>
      </w:r>
      <w:r>
        <w:rPr>
          <w:szCs w:val="28"/>
        </w:rPr>
        <w:t>) состоится</w:t>
      </w:r>
      <w:r>
        <w:rPr>
          <w:szCs w:val="28"/>
          <w:lang w:val="ru-RU"/>
        </w:rPr>
        <w:t xml:space="preserve"> открытый</w:t>
      </w:r>
      <w:r>
        <w:rPr>
          <w:szCs w:val="28"/>
        </w:rPr>
        <w:t xml:space="preserve"> </w:t>
      </w:r>
      <w:r>
        <w:rPr>
          <w:caps/>
          <w:szCs w:val="28"/>
          <w:lang w:val="ru-RU"/>
        </w:rPr>
        <w:t>АУКЦИОН</w:t>
      </w:r>
      <w:r>
        <w:rPr>
          <w:szCs w:val="28"/>
        </w:rPr>
        <w:t xml:space="preserve"> на право заключения договор</w:t>
      </w:r>
      <w:r>
        <w:rPr>
          <w:szCs w:val="28"/>
          <w:lang w:val="ru-RU"/>
        </w:rPr>
        <w:t>а</w:t>
      </w:r>
      <w:r>
        <w:rPr>
          <w:szCs w:val="28"/>
        </w:rPr>
        <w:t xml:space="preserve"> аренды земельн</w:t>
      </w:r>
      <w:r>
        <w:rPr>
          <w:szCs w:val="28"/>
          <w:lang w:val="ru-RU"/>
        </w:rPr>
        <w:t>ого</w:t>
      </w:r>
      <w:r>
        <w:rPr>
          <w:szCs w:val="28"/>
        </w:rPr>
        <w:t xml:space="preserve"> участк</w:t>
      </w:r>
      <w:r>
        <w:rPr>
          <w:szCs w:val="28"/>
          <w:lang w:val="ru-RU"/>
        </w:rPr>
        <w:t>а, право собственности на который не разграничено</w:t>
      </w:r>
      <w:r>
        <w:rPr>
          <w:szCs w:val="28"/>
        </w:rPr>
        <w:t>.</w:t>
      </w:r>
    </w:p>
    <w:p>
      <w:pPr>
        <w:pStyle w:val="1"/>
        <w:ind w:left="426" w:hanging="0"/>
        <w:rPr/>
      </w:pPr>
      <w:r>
        <w:rPr>
          <w:b/>
          <w:bCs/>
          <w:spacing w:val="-6"/>
          <w:szCs w:val="28"/>
        </w:rPr>
        <w:t>1. Организатор аукциона</w:t>
      </w:r>
    </w:p>
    <w:p>
      <w:pPr>
        <w:pStyle w:val="Normal"/>
        <w:tabs>
          <w:tab w:val="clear" w:pos="708"/>
          <w:tab w:val="left" w:pos="1080" w:leader="none"/>
        </w:tabs>
        <w:ind w:left="426" w:hanging="0"/>
        <w:jc w:val="both"/>
        <w:rPr/>
      </w:pPr>
      <w:r>
        <w:rPr>
          <w:sz w:val="28"/>
          <w:szCs w:val="28"/>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clear" w:pos="708"/>
          <w:tab w:val="left" w:pos="1080" w:leader="none"/>
        </w:tabs>
        <w:ind w:left="426" w:hanging="0"/>
        <w:jc w:val="both"/>
        <w:rPr>
          <w:b/>
          <w:b/>
          <w:sz w:val="28"/>
          <w:szCs w:val="28"/>
        </w:rPr>
      </w:pPr>
      <w:r>
        <w:rPr>
          <w:b/>
          <w:sz w:val="28"/>
          <w:szCs w:val="28"/>
        </w:rPr>
        <w:t>2. Уполномоченный орган и реквизиты решения о проведение аукциона</w:t>
      </w:r>
    </w:p>
    <w:p>
      <w:pPr>
        <w:pStyle w:val="Normal"/>
        <w:tabs>
          <w:tab w:val="clear" w:pos="708"/>
          <w:tab w:val="left" w:pos="1080" w:leader="none"/>
        </w:tabs>
        <w:ind w:left="426" w:hanging="0"/>
        <w:jc w:val="both"/>
        <w:rPr>
          <w:sz w:val="28"/>
          <w:szCs w:val="28"/>
        </w:rPr>
      </w:pPr>
      <w:r>
        <w:rPr>
          <w:sz w:val="28"/>
          <w:szCs w:val="28"/>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left="426" w:hanging="0"/>
        <w:jc w:val="both"/>
        <w:rPr/>
      </w:pPr>
      <w:r>
        <w:rPr>
          <w:sz w:val="28"/>
          <w:szCs w:val="28"/>
        </w:rPr>
        <w:t>Организация и проведение аукциона на право заключения договоров аренды земельных участков находящихся в муниципальной собственности, (далее – аукцион) осуществляется во исполнение постановления администрации Шарангского муниципального района Нижегородской области «О проведении открытого аукциона по составу участников и</w:t>
      </w:r>
      <w:r>
        <w:rPr>
          <w:bCs/>
          <w:sz w:val="28"/>
          <w:szCs w:val="28"/>
        </w:rPr>
        <w:t xml:space="preserve"> форме подачи предложений по цене на право заключения договора аренды земельного участка </w:t>
      </w:r>
      <w:r>
        <w:rPr>
          <w:szCs w:val="28"/>
        </w:rPr>
        <w:t>право собственности на который не разграничено</w:t>
      </w:r>
      <w:r>
        <w:rPr>
          <w:sz w:val="28"/>
          <w:szCs w:val="28"/>
        </w:rPr>
        <w:t xml:space="preserve"> от 18 августа 2020 года № 326.</w:t>
      </w:r>
    </w:p>
    <w:p>
      <w:pPr>
        <w:pStyle w:val="Style23"/>
        <w:ind w:left="426" w:hanging="0"/>
        <w:jc w:val="both"/>
        <w:rPr>
          <w:szCs w:val="28"/>
        </w:rPr>
      </w:pPr>
      <w:r>
        <w:rPr>
          <w:szCs w:val="28"/>
        </w:rPr>
        <w:t>3. Порядок проведения аукциона</w:t>
      </w:r>
    </w:p>
    <w:p>
      <w:pPr>
        <w:pStyle w:val="Style23"/>
        <w:ind w:left="426" w:hanging="0"/>
        <w:jc w:val="both"/>
        <w:rPr>
          <w:b w:val="false"/>
          <w:b w:val="false"/>
          <w:szCs w:val="28"/>
        </w:rPr>
      </w:pPr>
      <w:r>
        <w:rPr>
          <w:b w:val="false"/>
          <w:szCs w:val="28"/>
        </w:rPr>
        <w:t>Аукцион является открытым по составу участников.</w:t>
      </w:r>
    </w:p>
    <w:p>
      <w:pPr>
        <w:pStyle w:val="Normal"/>
        <w:ind w:left="426" w:hanging="0"/>
        <w:jc w:val="both"/>
        <w:rPr>
          <w:sz w:val="28"/>
          <w:szCs w:val="28"/>
        </w:rPr>
      </w:pPr>
      <w:r>
        <w:rPr>
          <w:sz w:val="28"/>
          <w:szCs w:val="28"/>
        </w:rPr>
        <w:t xml:space="preserve">Аукцион проводится аукционной комиссией по адресу: р.п. Шаранга, ул. Свободы, д. 2, каб. 50, </w:t>
      </w:r>
      <w:r>
        <w:rPr>
          <w:b/>
          <w:bCs/>
          <w:sz w:val="28"/>
          <w:szCs w:val="28"/>
        </w:rPr>
        <w:t>25 сентября 2020 года в 14-00 часов</w:t>
      </w:r>
      <w:r>
        <w:rPr>
          <w:sz w:val="28"/>
          <w:szCs w:val="28"/>
        </w:rPr>
        <w:t xml:space="preserve">. </w:t>
      </w:r>
    </w:p>
    <w:p>
      <w:pPr>
        <w:pStyle w:val="Normal"/>
        <w:ind w:left="426" w:hanging="0"/>
        <w:jc w:val="both"/>
        <w:rPr>
          <w:sz w:val="28"/>
          <w:szCs w:val="28"/>
        </w:rPr>
      </w:pPr>
      <w:r>
        <w:rPr>
          <w:sz w:val="28"/>
          <w:szCs w:val="28"/>
        </w:rPr>
        <w:t xml:space="preserve">Победителем аукциона признается участник аукциона, предложивший максимальный размер ежегодной арендной платы за земельный участок. </w:t>
      </w:r>
    </w:p>
    <w:p>
      <w:pPr>
        <w:pStyle w:val="Normal"/>
        <w:ind w:left="426" w:hanging="0"/>
        <w:jc w:val="both"/>
        <w:rPr>
          <w:sz w:val="28"/>
          <w:szCs w:val="28"/>
        </w:rPr>
      </w:pPr>
      <w:r>
        <w:rPr>
          <w:sz w:val="28"/>
          <w:szCs w:val="28"/>
        </w:rPr>
        <w:t>Аукционной комиссией перед началом проведения аукциона оглашается решение о признании заявителей участниками аукциона или об отказе в допуске заявителей к участию в аукционе.</w:t>
      </w:r>
    </w:p>
    <w:p>
      <w:pPr>
        <w:pStyle w:val="Normal"/>
        <w:autoSpaceDE w:val="false"/>
        <w:ind w:left="426" w:hanging="0"/>
        <w:jc w:val="both"/>
        <w:rPr>
          <w:sz w:val="28"/>
          <w:szCs w:val="28"/>
        </w:rPr>
      </w:pPr>
      <w:r>
        <w:rPr>
          <w:sz w:val="28"/>
          <w:szCs w:val="28"/>
        </w:rPr>
        <w:t>Аукцион ведет аукционист в присутствии аукционной комиссии администрации.</w:t>
      </w:r>
    </w:p>
    <w:p>
      <w:pPr>
        <w:pStyle w:val="Normal"/>
        <w:autoSpaceDE w:val="false"/>
        <w:ind w:left="426" w:hanging="0"/>
        <w:jc w:val="both"/>
        <w:rPr>
          <w:sz w:val="28"/>
          <w:szCs w:val="28"/>
        </w:rPr>
      </w:pPr>
      <w:r>
        <w:rPr>
          <w:sz w:val="28"/>
          <w:szCs w:val="28"/>
        </w:rPr>
        <w:t>Участникам аукциона выдаются пронумерованные билеты участника аукциона (далее – билеты), которые они поднимают после оглашения аукционистом начального размера арендной платы за земельный участок и каждой очередной цены в случае, если готовы заключить договор аренды в соответствии с этим размером арендной платы за земельный участок.</w:t>
      </w:r>
    </w:p>
    <w:p>
      <w:pPr>
        <w:pStyle w:val="Normal"/>
        <w:autoSpaceDE w:val="false"/>
        <w:ind w:left="426" w:hanging="0"/>
        <w:jc w:val="both"/>
        <w:rPr>
          <w:sz w:val="28"/>
          <w:szCs w:val="28"/>
        </w:rPr>
      </w:pPr>
      <w:r>
        <w:rPr>
          <w:sz w:val="28"/>
          <w:szCs w:val="28"/>
        </w:rPr>
        <w:t>Каждый последующий размер арендной платы аукционист назначает путем увеличения текущей величины на "шаг аукциона". После объявления очередного размера арендной платы аукционист называет номер билета участника аукциона, который первым поднял билет, и указывает на этого участника аукциона. Затем аукционист объявляет следующую цену в соответствии с "шагом аукциона".</w:t>
      </w:r>
    </w:p>
    <w:p>
      <w:pPr>
        <w:pStyle w:val="Normal"/>
        <w:autoSpaceDE w:val="false"/>
        <w:ind w:left="426" w:hanging="0"/>
        <w:jc w:val="both"/>
        <w:rPr>
          <w:sz w:val="28"/>
          <w:szCs w:val="28"/>
        </w:rPr>
      </w:pPr>
      <w:r>
        <w:rPr>
          <w:sz w:val="28"/>
          <w:szCs w:val="28"/>
        </w:rPr>
        <w:t>При отсутствии участников аукциона, готовых заключить договор аренды с внесением названного аукционистом размера ежегодной арендной платы за земельный участок, аукционист повторяет эту цену 3 раза.</w:t>
      </w:r>
    </w:p>
    <w:p>
      <w:pPr>
        <w:pStyle w:val="Normal"/>
        <w:autoSpaceDE w:val="false"/>
        <w:ind w:left="426" w:hanging="0"/>
        <w:jc w:val="both"/>
        <w:rPr>
          <w:sz w:val="28"/>
          <w:szCs w:val="28"/>
        </w:rPr>
      </w:pPr>
      <w:r>
        <w:rPr>
          <w:sz w:val="28"/>
          <w:szCs w:val="28"/>
        </w:rPr>
        <w:t>Если после троекратного объявления очередного размера арендной платы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аукционистом последним.</w:t>
      </w:r>
    </w:p>
    <w:p>
      <w:pPr>
        <w:pStyle w:val="Normal"/>
        <w:tabs>
          <w:tab w:val="clear" w:pos="708"/>
          <w:tab w:val="left" w:pos="1080" w:leader="none"/>
        </w:tabs>
        <w:ind w:left="426" w:hanging="0"/>
        <w:jc w:val="both"/>
        <w:rPr>
          <w:sz w:val="28"/>
          <w:szCs w:val="28"/>
        </w:rPr>
      </w:pPr>
      <w:r>
        <w:rPr>
          <w:sz w:val="28"/>
          <w:szCs w:val="28"/>
        </w:rPr>
        <w:t>По завершении аукциона аукционист объявляет о победителе аукциона на право заключения договора аренды земельного участка, называет размер ежегодной арендной платы и номер билета победителя аукциона.</w:t>
      </w:r>
    </w:p>
    <w:p>
      <w:pPr>
        <w:pStyle w:val="Normal"/>
        <w:ind w:left="426" w:hanging="0"/>
        <w:jc w:val="both"/>
        <w:rPr>
          <w:sz w:val="28"/>
          <w:szCs w:val="28"/>
        </w:rPr>
      </w:pPr>
      <w:r>
        <w:rPr>
          <w:sz w:val="28"/>
          <w:szCs w:val="28"/>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Normal"/>
        <w:ind w:left="426" w:hanging="0"/>
        <w:jc w:val="both"/>
        <w:rPr>
          <w:sz w:val="28"/>
          <w:szCs w:val="28"/>
        </w:rPr>
      </w:pPr>
      <w:r>
        <w:rPr>
          <w:sz w:val="28"/>
          <w:szCs w:val="28"/>
        </w:rPr>
      </w:r>
    </w:p>
    <w:p>
      <w:pPr>
        <w:pStyle w:val="Normal"/>
        <w:ind w:left="426" w:firstLine="708"/>
        <w:jc w:val="both"/>
        <w:rPr/>
      </w:pPr>
      <w:r>
        <w:rPr>
          <w:b/>
          <w:bCs/>
          <w:spacing w:val="-6"/>
          <w:sz w:val="28"/>
          <w:szCs w:val="28"/>
        </w:rPr>
        <w:t xml:space="preserve">4. Порядок внесения победителем аукциона </w:t>
      </w:r>
      <w:r>
        <w:rPr>
          <w:b/>
          <w:sz w:val="28"/>
          <w:szCs w:val="28"/>
        </w:rPr>
        <w:t>итогового размера арендной платы</w:t>
      </w:r>
    </w:p>
    <w:p>
      <w:pPr>
        <w:pStyle w:val="Style23"/>
        <w:tabs>
          <w:tab w:val="clear" w:pos="708"/>
          <w:tab w:val="left" w:pos="900" w:leader="none"/>
        </w:tabs>
        <w:ind w:left="426" w:hanging="0"/>
        <w:jc w:val="both"/>
        <w:rPr>
          <w:b w:val="false"/>
          <w:b w:val="false"/>
          <w:sz w:val="28"/>
          <w:szCs w:val="28"/>
        </w:rPr>
      </w:pPr>
      <w:r>
        <w:rPr>
          <w:b w:val="false"/>
          <w:sz w:val="28"/>
          <w:szCs w:val="28"/>
        </w:rPr>
      </w:r>
    </w:p>
    <w:p>
      <w:pPr>
        <w:pStyle w:val="Style23"/>
        <w:tabs>
          <w:tab w:val="clear" w:pos="708"/>
          <w:tab w:val="left" w:pos="900" w:leader="none"/>
        </w:tabs>
        <w:ind w:left="426" w:firstLine="567"/>
        <w:jc w:val="both"/>
        <w:rPr>
          <w:b w:val="false"/>
          <w:b w:val="false"/>
          <w:szCs w:val="28"/>
          <w:lang w:val="ru-RU"/>
        </w:rPr>
      </w:pPr>
      <w:r>
        <w:rPr>
          <w:b w:val="false"/>
          <w:szCs w:val="28"/>
        </w:rPr>
        <w:t xml:space="preserve">Итоговый размер ежегодной арендной платы за вычетом уплаченного задатка, вносится в течение 30 дней с момента подписания договора аренды (реквизиты для перечисления указаны в проекте договора аренды земельного участка). </w:t>
      </w:r>
    </w:p>
    <w:p>
      <w:pPr>
        <w:pStyle w:val="Normal"/>
        <w:tabs>
          <w:tab w:val="clear" w:pos="708"/>
          <w:tab w:val="left" w:pos="900" w:leader="none"/>
        </w:tabs>
        <w:ind w:left="426" w:hanging="0"/>
        <w:jc w:val="both"/>
        <w:rPr/>
      </w:pPr>
      <w:r>
        <w:rPr>
          <w:bCs/>
          <w:sz w:val="28"/>
          <w:szCs w:val="28"/>
        </w:rPr>
        <w:t>В случае досрочного расторжения (прекращения) договора аренды арендная плата не возвращается независимо от причин расторжения.</w:t>
      </w:r>
    </w:p>
    <w:p>
      <w:pPr>
        <w:pStyle w:val="1"/>
        <w:ind w:left="426" w:hanging="0"/>
        <w:rPr>
          <w:b/>
          <w:b/>
          <w:bCs/>
          <w:sz w:val="28"/>
          <w:szCs w:val="28"/>
          <w:lang w:val="ru-RU"/>
        </w:rPr>
      </w:pPr>
      <w:r>
        <w:rPr>
          <w:b/>
          <w:bCs/>
          <w:sz w:val="28"/>
          <w:szCs w:val="28"/>
          <w:lang w:val="ru-RU"/>
        </w:rPr>
      </w:r>
    </w:p>
    <w:p>
      <w:pPr>
        <w:pStyle w:val="1"/>
        <w:ind w:left="426" w:firstLine="708"/>
        <w:rPr>
          <w:b/>
          <w:b/>
          <w:bCs/>
          <w:szCs w:val="28"/>
          <w:lang w:val="ru-RU"/>
        </w:rPr>
      </w:pPr>
      <w:r>
        <w:rPr>
          <w:b/>
          <w:bCs/>
          <w:szCs w:val="28"/>
        </w:rPr>
        <w:t>5. Предмет аукциона</w:t>
      </w:r>
    </w:p>
    <w:p>
      <w:pPr>
        <w:pStyle w:val="Normal"/>
        <w:ind w:left="426" w:firstLine="708"/>
        <w:jc w:val="both"/>
        <w:rPr>
          <w:sz w:val="28"/>
          <w:szCs w:val="28"/>
        </w:rPr>
      </w:pPr>
      <w:r>
        <w:rPr>
          <w:sz w:val="28"/>
          <w:szCs w:val="28"/>
        </w:rPr>
        <w:t>Предметом аукциона является право заключения договора аренды земельного участка, право собственности на который не разграничено, категория земель - земли населенных пунктов.</w:t>
      </w:r>
    </w:p>
    <w:p>
      <w:pPr>
        <w:pStyle w:val="Normal"/>
        <w:ind w:left="426" w:firstLine="708"/>
        <w:jc w:val="both"/>
        <w:rPr>
          <w:sz w:val="28"/>
          <w:szCs w:val="28"/>
        </w:rPr>
      </w:pPr>
      <w:r>
        <w:rPr>
          <w:sz w:val="28"/>
          <w:szCs w:val="28"/>
        </w:rPr>
        <w:t xml:space="preserve"> </w:t>
      </w:r>
      <w:r>
        <w:rPr>
          <w:sz w:val="28"/>
          <w:szCs w:val="28"/>
        </w:rPr>
        <w:t xml:space="preserve">Начальный размер ежегодной арендной платы установлен на основании отчета ООО «Объектив» от 20.07.2020 г. № 2386 «Об оценке рыночной стоимости права аренды объекта недвижимости - земельного участка»: </w:t>
      </w:r>
    </w:p>
    <w:p>
      <w:pPr>
        <w:pStyle w:val="1"/>
        <w:ind w:left="426" w:hanging="0"/>
        <w:rPr>
          <w:iCs/>
          <w:szCs w:val="28"/>
          <w:lang w:val="ru-RU"/>
        </w:rPr>
      </w:pPr>
      <w:r>
        <w:rPr>
          <w:szCs w:val="28"/>
        </w:rPr>
        <w:t xml:space="preserve">Характеристика </w:t>
      </w:r>
      <w:r>
        <w:rPr>
          <w:iCs/>
          <w:szCs w:val="28"/>
        </w:rPr>
        <w:t>земельн</w:t>
      </w:r>
      <w:r>
        <w:rPr>
          <w:iCs/>
          <w:szCs w:val="28"/>
          <w:lang w:val="ru-RU"/>
        </w:rPr>
        <w:t>ого</w:t>
      </w:r>
      <w:r>
        <w:rPr>
          <w:iCs/>
          <w:szCs w:val="28"/>
        </w:rPr>
        <w:t xml:space="preserve"> участк</w:t>
      </w:r>
      <w:r>
        <w:rPr>
          <w:iCs/>
          <w:szCs w:val="28"/>
          <w:lang w:val="ru-RU"/>
        </w:rPr>
        <w:t>а</w:t>
      </w:r>
      <w:r>
        <w:rPr>
          <w:iCs/>
          <w:szCs w:val="28"/>
        </w:rPr>
        <w:t>:</w:t>
      </w:r>
    </w:p>
    <w:p>
      <w:pPr>
        <w:pStyle w:val="Normal"/>
        <w:ind w:left="426" w:right="-115" w:firstLine="709"/>
        <w:jc w:val="both"/>
        <w:rPr/>
      </w:pPr>
      <w:r>
        <w:rPr>
          <w:sz w:val="28"/>
          <w:szCs w:val="28"/>
        </w:rPr>
        <w:t xml:space="preserve">Лот № 1: Земельный участок площадью 29+/-2 кв.м., </w:t>
      </w:r>
      <w:r>
        <w:rPr>
          <w:szCs w:val="28"/>
        </w:rPr>
        <w:t xml:space="preserve">кадастровый № 52:10:0110021:1017, </w:t>
      </w:r>
      <w:r>
        <w:rPr>
          <w:sz w:val="28"/>
          <w:szCs w:val="28"/>
        </w:rPr>
        <w:t>разрешенное использование – объекты гаражного назначения, местоположение: Российская Федерация Нижегородская область, Шарангский муниципальный район, городское поселение рабочий поселок Шаранга, рабочий поселок Шаранга, улица Первомайская, земельный участок 29/1/2.</w:t>
      </w:r>
    </w:p>
    <w:p>
      <w:pPr>
        <w:pStyle w:val="Normal"/>
        <w:ind w:left="426" w:firstLine="709"/>
        <w:jc w:val="both"/>
        <w:rPr>
          <w:sz w:val="28"/>
          <w:szCs w:val="28"/>
        </w:rPr>
      </w:pPr>
      <w:r>
        <w:rPr>
          <w:sz w:val="28"/>
          <w:szCs w:val="28"/>
        </w:rPr>
        <w:t>Начальная цена (цена годовой арендной платы) - 530 (пятьсот тридцать) рублей 00 копеек в год без учета НДС, шаг аукциона 3% от начальной цены – 16 рублей 00 копеек, размер задатка 20 % от начальной цены – 106 рублей 00 копеек., вид права – аренда, срок аренды –20 лет</w:t>
      </w:r>
    </w:p>
    <w:p>
      <w:pPr>
        <w:pStyle w:val="Normal"/>
        <w:ind w:left="426" w:firstLine="708"/>
        <w:jc w:val="both"/>
        <w:rPr>
          <w:sz w:val="28"/>
          <w:szCs w:val="28"/>
        </w:rPr>
      </w:pPr>
      <w:r>
        <w:rPr>
          <w:sz w:val="28"/>
          <w:szCs w:val="28"/>
        </w:rPr>
        <w:t>Предельные (минимальные и (или) максимальные) размеры земельных участков и предельные параметры разрешенного строительства:</w:t>
      </w:r>
    </w:p>
    <w:p>
      <w:pPr>
        <w:pStyle w:val="Style24"/>
        <w:tabs>
          <w:tab w:val="clear" w:pos="708"/>
          <w:tab w:val="left" w:pos="-28" w:leader="none"/>
        </w:tabs>
        <w:ind w:left="426" w:firstLine="708"/>
        <w:rPr>
          <w:color w:val="000000"/>
          <w:szCs w:val="28"/>
        </w:rPr>
      </w:pPr>
      <w:r>
        <w:rPr>
          <w:rStyle w:val="8"/>
          <w:color w:val="000000"/>
          <w:sz w:val="28"/>
          <w:szCs w:val="28"/>
          <w:lang w:val="ru-RU"/>
        </w:rPr>
        <w:t>-м</w:t>
      </w:r>
      <w:r>
        <w:rPr>
          <w:rStyle w:val="8"/>
          <w:color w:val="000000"/>
          <w:sz w:val="28"/>
          <w:szCs w:val="28"/>
        </w:rPr>
        <w:t xml:space="preserve">инимальный размер </w:t>
      </w:r>
      <w:r>
        <w:rPr>
          <w:rStyle w:val="8"/>
          <w:color w:val="000000"/>
          <w:sz w:val="28"/>
          <w:szCs w:val="28"/>
          <w:lang w:val="ru-RU"/>
        </w:rPr>
        <w:t>земельного</w:t>
      </w:r>
      <w:r>
        <w:rPr>
          <w:rStyle w:val="8"/>
          <w:color w:val="000000"/>
          <w:sz w:val="28"/>
          <w:szCs w:val="28"/>
        </w:rPr>
        <w:t xml:space="preserve"> участка </w:t>
      </w:r>
      <w:r>
        <w:rPr>
          <w:rStyle w:val="8"/>
          <w:color w:val="000000"/>
          <w:sz w:val="28"/>
          <w:szCs w:val="28"/>
          <w:lang w:val="ru-RU"/>
        </w:rPr>
        <w:t>хозяйственного строения сооружения (гаража)</w:t>
      </w:r>
      <w:r>
        <w:rPr>
          <w:rStyle w:val="8"/>
          <w:color w:val="000000"/>
          <w:sz w:val="28"/>
          <w:szCs w:val="28"/>
        </w:rPr>
        <w:t xml:space="preserve"> </w:t>
      </w:r>
      <w:r>
        <w:rPr>
          <w:rStyle w:val="811"/>
          <w:color w:val="000000"/>
          <w:sz w:val="28"/>
          <w:szCs w:val="28"/>
        </w:rPr>
        <w:t xml:space="preserve">– </w:t>
      </w:r>
      <w:r>
        <w:rPr>
          <w:rStyle w:val="79"/>
          <w:b w:val="false"/>
          <w:color w:val="000000"/>
          <w:sz w:val="28"/>
          <w:szCs w:val="28"/>
          <w:lang w:val="ru-RU"/>
        </w:rPr>
        <w:t>не определен</w:t>
      </w:r>
      <w:r>
        <w:rPr>
          <w:rStyle w:val="79"/>
          <w:b w:val="false"/>
          <w:color w:val="000000"/>
          <w:sz w:val="28"/>
          <w:szCs w:val="28"/>
        </w:rPr>
        <w:t>;</w:t>
      </w:r>
    </w:p>
    <w:p>
      <w:pPr>
        <w:pStyle w:val="Style24"/>
        <w:tabs>
          <w:tab w:val="clear" w:pos="708"/>
          <w:tab w:val="left" w:pos="-28" w:leader="none"/>
        </w:tabs>
        <w:ind w:left="426" w:firstLine="708"/>
        <w:rPr>
          <w:rStyle w:val="8"/>
          <w:color w:val="000000"/>
          <w:sz w:val="28"/>
          <w:szCs w:val="28"/>
          <w:lang w:val="ru-RU"/>
        </w:rPr>
      </w:pPr>
      <w:r>
        <w:rPr>
          <w:rStyle w:val="8"/>
          <w:color w:val="000000"/>
          <w:sz w:val="28"/>
          <w:szCs w:val="28"/>
          <w:lang w:val="ru-RU"/>
        </w:rPr>
        <w:t>-</w:t>
      </w:r>
      <w:r>
        <w:rPr>
          <w:rStyle w:val="8"/>
          <w:color w:val="000000"/>
          <w:sz w:val="28"/>
          <w:szCs w:val="28"/>
        </w:rPr>
        <w:t xml:space="preserve">максимальный размер </w:t>
      </w:r>
      <w:r>
        <w:rPr>
          <w:rStyle w:val="8"/>
          <w:color w:val="000000"/>
          <w:sz w:val="28"/>
          <w:szCs w:val="28"/>
          <w:lang w:val="ru-RU"/>
        </w:rPr>
        <w:t>земельного</w:t>
      </w:r>
      <w:r>
        <w:rPr>
          <w:rStyle w:val="8"/>
          <w:color w:val="000000"/>
          <w:sz w:val="28"/>
          <w:szCs w:val="28"/>
        </w:rPr>
        <w:t xml:space="preserve"> участка </w:t>
      </w:r>
      <w:r>
        <w:rPr>
          <w:rStyle w:val="8"/>
          <w:color w:val="000000"/>
          <w:sz w:val="28"/>
          <w:szCs w:val="28"/>
          <w:lang w:val="ru-RU"/>
        </w:rPr>
        <w:t>хозяйственного строения сооружения (гаража)</w:t>
      </w:r>
      <w:r>
        <w:rPr>
          <w:rStyle w:val="8"/>
          <w:color w:val="000000"/>
          <w:sz w:val="28"/>
          <w:szCs w:val="28"/>
        </w:rPr>
        <w:t xml:space="preserve"> – </w:t>
      </w:r>
      <w:r>
        <w:rPr>
          <w:rStyle w:val="79"/>
          <w:b w:val="false"/>
          <w:color w:val="000000"/>
          <w:sz w:val="28"/>
          <w:szCs w:val="28"/>
          <w:lang w:val="ru-RU"/>
        </w:rPr>
        <w:t>не более 100</w:t>
      </w:r>
      <w:r>
        <w:rPr>
          <w:rStyle w:val="79"/>
          <w:b w:val="false"/>
          <w:color w:val="000000"/>
          <w:sz w:val="28"/>
          <w:szCs w:val="28"/>
        </w:rPr>
        <w:t xml:space="preserve"> кв</w:t>
      </w:r>
      <w:r>
        <w:rPr>
          <w:rStyle w:val="79"/>
          <w:color w:val="000000"/>
          <w:sz w:val="28"/>
          <w:szCs w:val="28"/>
        </w:rPr>
        <w:t xml:space="preserve">. </w:t>
      </w:r>
      <w:r>
        <w:rPr>
          <w:rStyle w:val="8"/>
          <w:color w:val="000000"/>
          <w:sz w:val="28"/>
          <w:szCs w:val="28"/>
        </w:rPr>
        <w:t>м.</w:t>
      </w:r>
    </w:p>
    <w:p>
      <w:pPr>
        <w:pStyle w:val="Normal"/>
        <w:ind w:left="426" w:firstLine="708"/>
        <w:jc w:val="both"/>
        <w:rPr/>
      </w:pPr>
      <w:r>
        <w:rPr>
          <w:sz w:val="28"/>
          <w:szCs w:val="28"/>
        </w:rPr>
        <w:t>-максимальный процент застройки в границах земельного участка - не подлежит установлению.</w:t>
      </w:r>
    </w:p>
    <w:p>
      <w:pPr>
        <w:pStyle w:val="Normal"/>
        <w:tabs>
          <w:tab w:val="clear" w:pos="708"/>
          <w:tab w:val="left" w:pos="1080" w:leader="none"/>
        </w:tabs>
        <w:ind w:left="426" w:firstLine="708"/>
        <w:jc w:val="both"/>
        <w:rPr>
          <w:b/>
          <w:b/>
          <w:sz w:val="28"/>
          <w:szCs w:val="28"/>
        </w:rPr>
      </w:pPr>
      <w:r>
        <w:rPr>
          <w:b/>
          <w:sz w:val="28"/>
          <w:szCs w:val="28"/>
        </w:rPr>
        <w:t>6. Порядок приема заявок на участие в аукционе</w:t>
      </w:r>
    </w:p>
    <w:p>
      <w:pPr>
        <w:pStyle w:val="Normal"/>
        <w:ind w:left="426" w:firstLine="708"/>
        <w:jc w:val="both"/>
        <w:rPr/>
      </w:pPr>
      <w:r>
        <w:rPr>
          <w:sz w:val="28"/>
          <w:szCs w:val="28"/>
        </w:rPr>
        <w:t>Для участия в аукционе заявитель перечисляет задаток на счет организатора аукциона. После перечисления задатка заявитель представляет (лично или через своего представителя) секретарю аукционной комиссии (р.п. Шаранга, ул. Свободы, д. 2, каб.34), с 26 августа 2020 года (с 8.00 до 12.00 и с 13.00 до 17.00 час) ежедневно (кроме выходных и нерабочих праздничных дней) по 22 сентября 2020 года - срок окончания приема заявок (до 9-00 час.) следующие документы:</w:t>
      </w:r>
    </w:p>
    <w:p>
      <w:pPr>
        <w:pStyle w:val="Style24"/>
        <w:ind w:left="426" w:hanging="0"/>
        <w:rPr/>
      </w:pPr>
      <w:r>
        <w:rPr>
          <w:bCs/>
          <w:szCs w:val="28"/>
        </w:rPr>
        <w:t xml:space="preserve">1) заявка на участие в аукционе по установленной в </w:t>
      </w:r>
      <w:r>
        <w:rPr>
          <w:bCs/>
          <w:szCs w:val="28"/>
          <w:lang w:val="ru-RU"/>
        </w:rPr>
        <w:t>документации</w:t>
      </w:r>
      <w:r>
        <w:rPr>
          <w:bCs/>
          <w:szCs w:val="28"/>
        </w:rPr>
        <w:t xml:space="preserve"> о проведении аукциона форме с указанием банковских реквизитов счета для возврата задатка (приложение №</w:t>
      </w:r>
      <w:r>
        <w:rPr>
          <w:bCs/>
          <w:szCs w:val="28"/>
          <w:lang w:val="ru-RU"/>
        </w:rPr>
        <w:t xml:space="preserve"> 2</w:t>
      </w:r>
      <w:r>
        <w:rPr>
          <w:bCs/>
          <w:szCs w:val="28"/>
        </w:rPr>
        <w:t>);</w:t>
      </w:r>
    </w:p>
    <w:p>
      <w:pPr>
        <w:pStyle w:val="Style24"/>
        <w:ind w:left="426" w:hanging="0"/>
        <w:rPr>
          <w:bCs/>
          <w:szCs w:val="28"/>
          <w:lang w:val="ru-RU"/>
        </w:rPr>
      </w:pPr>
      <w:r>
        <w:rPr>
          <w:bCs/>
          <w:szCs w:val="28"/>
        </w:rPr>
        <w:t>2) копии документов, удостоверяющих личность заявителя (для граждан);</w:t>
      </w:r>
    </w:p>
    <w:p>
      <w:pPr>
        <w:pStyle w:val="Style24"/>
        <w:ind w:left="426" w:hanging="0"/>
        <w:rPr>
          <w:bCs/>
          <w:szCs w:val="28"/>
        </w:rPr>
      </w:pPr>
      <w:r>
        <w:rPr>
          <w:bCs/>
          <w:szCs w:val="28"/>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Normal"/>
        <w:ind w:left="426" w:hanging="0"/>
        <w:jc w:val="both"/>
        <w:rPr/>
      </w:pPr>
      <w:r>
        <w:rPr>
          <w:bCs/>
          <w:szCs w:val="28"/>
        </w:rPr>
        <w:t xml:space="preserve">4) </w:t>
      </w:r>
      <w:r>
        <w:rPr>
          <w:bCs/>
          <w:sz w:val="28"/>
          <w:szCs w:val="28"/>
        </w:rPr>
        <w:t>документы, подтверждающие внесение задатка (платежное поручение с отметкой банка о перечислении задатка на счет администрации). Срок поступления задатка на счет администрации – в день окончания приема заявок, по «22» сентября 2020 года включительно.</w:t>
      </w:r>
    </w:p>
    <w:p>
      <w:pPr>
        <w:pStyle w:val="Normal"/>
        <w:ind w:left="426" w:hanging="0"/>
        <w:jc w:val="both"/>
        <w:rPr>
          <w:bCs/>
          <w:sz w:val="28"/>
          <w:szCs w:val="28"/>
        </w:rPr>
      </w:pPr>
      <w:r>
        <w:rPr>
          <w:bCs/>
          <w:sz w:val="28"/>
          <w:szCs w:val="28"/>
        </w:rPr>
        <w:t>Представление документов, подтверждающих внесение задатка, признается заключением соглашения о задатке.</w:t>
      </w:r>
    </w:p>
    <w:p>
      <w:pPr>
        <w:pStyle w:val="Style24"/>
        <w:ind w:left="426" w:hanging="0"/>
        <w:rPr/>
      </w:pPr>
      <w:r>
        <w:rPr>
          <w:bCs/>
          <w:szCs w:val="28"/>
          <w:lang w:val="ru-RU"/>
        </w:rPr>
        <w:t xml:space="preserve"> </w:t>
      </w:r>
      <w:r>
        <w:rPr>
          <w:bCs/>
          <w:szCs w:val="28"/>
        </w:rPr>
        <w:t>З</w:t>
      </w:r>
      <w:r>
        <w:rPr>
          <w:szCs w:val="28"/>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left="426" w:hanging="0"/>
        <w:jc w:val="both"/>
        <w:rPr>
          <w:sz w:val="28"/>
          <w:szCs w:val="28"/>
        </w:rPr>
      </w:pPr>
      <w:r>
        <w:rPr>
          <w:sz w:val="28"/>
          <w:szCs w:val="28"/>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left="426" w:hanging="0"/>
        <w:jc w:val="both"/>
        <w:rPr/>
      </w:pPr>
      <w:r>
        <w:rPr>
          <w:sz w:val="28"/>
          <w:szCs w:val="28"/>
        </w:rPr>
        <w:t xml:space="preserve"> </w:t>
      </w:r>
      <w:r>
        <w:rPr>
          <w:sz w:val="28"/>
          <w:szCs w:val="28"/>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left="426" w:hanging="0"/>
        <w:jc w:val="both"/>
        <w:rPr>
          <w:sz w:val="28"/>
          <w:szCs w:val="28"/>
        </w:rPr>
      </w:pPr>
      <w:r>
        <w:rPr>
          <w:sz w:val="28"/>
          <w:szCs w:val="28"/>
        </w:rPr>
        <w:t>Один претендент имеет право подать в отношении предмета аукциона только одну заявку на участие в аукционе.</w:t>
      </w:r>
    </w:p>
    <w:p>
      <w:pPr>
        <w:pStyle w:val="Style24"/>
        <w:ind w:left="426" w:hanging="0"/>
        <w:rPr/>
      </w:pPr>
      <w:r>
        <w:rPr>
          <w:szCs w:val="28"/>
          <w:lang w:val="ru-RU"/>
        </w:rPr>
        <w:t xml:space="preserve"> </w:t>
      </w:r>
      <w:r>
        <w:rPr>
          <w:szCs w:val="28"/>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left="426" w:hanging="0"/>
        <w:jc w:val="both"/>
        <w:rPr/>
      </w:pPr>
      <w:r>
        <w:rPr>
          <w:sz w:val="28"/>
          <w:szCs w:val="28"/>
        </w:rPr>
        <w:t xml:space="preserve"> </w:t>
      </w:r>
      <w:r>
        <w:rPr>
          <w:sz w:val="28"/>
          <w:szCs w:val="28"/>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left="426" w:hanging="0"/>
        <w:jc w:val="both"/>
        <w:rPr>
          <w:b/>
          <w:b/>
          <w:bCs/>
          <w:sz w:val="28"/>
          <w:szCs w:val="28"/>
        </w:rPr>
      </w:pPr>
      <w:r>
        <w:rPr>
          <w:sz w:val="28"/>
          <w:szCs w:val="28"/>
        </w:rPr>
        <w:t xml:space="preserve"> </w:t>
      </w:r>
      <w:r>
        <w:rPr>
          <w:sz w:val="28"/>
          <w:szCs w:val="28"/>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left="426" w:hanging="0"/>
        <w:jc w:val="both"/>
        <w:rPr/>
      </w:pPr>
      <w:r>
        <w:rPr>
          <w:sz w:val="28"/>
          <w:szCs w:val="28"/>
        </w:rPr>
        <w:t xml:space="preserve"> </w:t>
      </w:r>
      <w:r>
        <w:rPr>
          <w:sz w:val="28"/>
          <w:szCs w:val="28"/>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23 сентября</w:t>
      </w:r>
      <w:r>
        <w:rPr>
          <w:b/>
          <w:sz w:val="28"/>
          <w:szCs w:val="28"/>
        </w:rPr>
        <w:t xml:space="preserve"> </w:t>
      </w:r>
      <w:r>
        <w:rPr>
          <w:sz w:val="28"/>
          <w:szCs w:val="28"/>
        </w:rPr>
        <w:t>2020 года</w:t>
      </w:r>
      <w:r>
        <w:rPr>
          <w:b/>
          <w:sz w:val="28"/>
          <w:szCs w:val="28"/>
        </w:rPr>
        <w:t xml:space="preserve"> </w:t>
      </w:r>
      <w:r>
        <w:rPr>
          <w:sz w:val="28"/>
          <w:szCs w:val="28"/>
        </w:rPr>
        <w:t xml:space="preserve">в 11-00 час. </w:t>
      </w:r>
    </w:p>
    <w:p>
      <w:pPr>
        <w:pStyle w:val="Normal"/>
        <w:ind w:left="426" w:hanging="0"/>
        <w:jc w:val="both"/>
        <w:rPr>
          <w:sz w:val="28"/>
          <w:szCs w:val="28"/>
        </w:rPr>
      </w:pPr>
      <w:r>
        <w:rPr>
          <w:sz w:val="28"/>
          <w:szCs w:val="28"/>
        </w:rPr>
        <w:t xml:space="preserve">Аукцион проводится аукционной комиссией по адресу: р.п. Шаранга, ул. Свободы, д. 2, каб. 50 </w:t>
      </w:r>
      <w:r>
        <w:rPr>
          <w:bCs/>
          <w:sz w:val="28"/>
          <w:szCs w:val="28"/>
        </w:rPr>
        <w:t>25 сентября 2020 года в 14-00 часов</w:t>
      </w:r>
      <w:r>
        <w:rPr>
          <w:sz w:val="28"/>
          <w:szCs w:val="28"/>
        </w:rPr>
        <w:t>.</w:t>
      </w:r>
    </w:p>
    <w:p>
      <w:pPr>
        <w:pStyle w:val="Normal"/>
        <w:tabs>
          <w:tab w:val="clear" w:pos="708"/>
          <w:tab w:val="left" w:pos="0" w:leader="none"/>
        </w:tabs>
        <w:ind w:left="426" w:hanging="0"/>
        <w:jc w:val="both"/>
        <w:rPr/>
      </w:pPr>
      <w:r>
        <w:rPr>
          <w:sz w:val="28"/>
          <w:szCs w:val="28"/>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left="426" w:hanging="0"/>
        <w:jc w:val="both"/>
        <w:rPr>
          <w:color w:val="FFFFFF"/>
          <w:sz w:val="28"/>
          <w:szCs w:val="28"/>
        </w:rPr>
      </w:pPr>
      <w:r>
        <w:rPr>
          <w:sz w:val="28"/>
          <w:szCs w:val="28"/>
        </w:rPr>
        <w:t xml:space="preserve"> </w:t>
      </w:r>
      <w:r>
        <w:rPr>
          <w:sz w:val="28"/>
          <w:szCs w:val="28"/>
        </w:rPr>
        <w:t>Осмотр земельных участков на местности производится лицами, желающими участвовать в аукционе, самостоятельно.</w:t>
      </w:r>
    </w:p>
    <w:p>
      <w:pPr>
        <w:pStyle w:val="Normal"/>
        <w:tabs>
          <w:tab w:val="clear" w:pos="708"/>
          <w:tab w:val="left" w:pos="1080" w:leader="none"/>
        </w:tabs>
        <w:ind w:left="426" w:hanging="0"/>
        <w:jc w:val="both"/>
        <w:rPr/>
      </w:pPr>
      <w:r>
        <w:rPr>
          <w:sz w:val="28"/>
          <w:szCs w:val="28"/>
        </w:rPr>
        <w:t>Телефон для справок: 8 831 55 2-19-66.</w:t>
      </w:r>
    </w:p>
    <w:p>
      <w:pPr>
        <w:pStyle w:val="Normal"/>
        <w:ind w:left="426" w:hanging="0"/>
        <w:jc w:val="both"/>
        <w:rPr>
          <w:sz w:val="28"/>
          <w:szCs w:val="28"/>
        </w:rPr>
      </w:pPr>
      <w:r>
        <w:rPr>
          <w:sz w:val="28"/>
          <w:szCs w:val="28"/>
        </w:rPr>
        <w:t xml:space="preserve"> </w:t>
      </w:r>
      <w:r>
        <w:rPr>
          <w:sz w:val="28"/>
          <w:szCs w:val="28"/>
        </w:rPr>
        <w:t xml:space="preserve">Официальный сайт организатора аукциона: </w:t>
      </w:r>
      <w:hyperlink r:id="rId2">
        <w:r>
          <w:rPr>
            <w:color w:val="000000"/>
            <w:sz w:val="28"/>
            <w:szCs w:val="28"/>
            <w:u w:val="none"/>
            <w:lang w:val="en-US"/>
          </w:rPr>
          <w:t>www</w:t>
        </w:r>
        <w:r>
          <w:rPr>
            <w:color w:val="000000"/>
            <w:sz w:val="28"/>
            <w:szCs w:val="28"/>
            <w:u w:val="none"/>
          </w:rPr>
          <w:t>.</w:t>
        </w:r>
        <w:r>
          <w:rPr>
            <w:color w:val="000000"/>
            <w:sz w:val="28"/>
            <w:szCs w:val="28"/>
            <w:u w:val="none"/>
            <w:lang w:val="en-US"/>
          </w:rPr>
          <w:t>sharanga</w:t>
        </w:r>
        <w:r>
          <w:rPr>
            <w:color w:val="000000"/>
            <w:sz w:val="28"/>
            <w:szCs w:val="28"/>
            <w:u w:val="none"/>
          </w:rPr>
          <w:t>.</w:t>
        </w:r>
        <w:r>
          <w:rPr>
            <w:color w:val="000000"/>
            <w:sz w:val="28"/>
            <w:szCs w:val="28"/>
            <w:u w:val="none"/>
            <w:lang w:val="en-US"/>
          </w:rPr>
          <w:t>nnov</w:t>
        </w:r>
        <w:r>
          <w:rPr>
            <w:color w:val="000000"/>
            <w:sz w:val="28"/>
            <w:szCs w:val="28"/>
            <w:u w:val="none"/>
          </w:rPr>
          <w:t>.</w:t>
        </w:r>
        <w:r>
          <w:rPr>
            <w:color w:val="000000"/>
            <w:sz w:val="28"/>
            <w:szCs w:val="28"/>
            <w:u w:val="none"/>
            <w:lang w:val="en-US"/>
          </w:rPr>
          <w:t>ru</w:t>
        </w:r>
      </w:hyperlink>
      <w:r>
        <w:rPr>
          <w:sz w:val="28"/>
          <w:szCs w:val="28"/>
        </w:rPr>
        <w:t xml:space="preserve"> </w:t>
      </w:r>
    </w:p>
    <w:p>
      <w:pPr>
        <w:pStyle w:val="Normal"/>
        <w:tabs>
          <w:tab w:val="clear" w:pos="708"/>
          <w:tab w:val="left" w:pos="1080" w:leader="none"/>
        </w:tabs>
        <w:ind w:left="426" w:hanging="0"/>
        <w:jc w:val="both"/>
        <w:rPr>
          <w:b/>
          <w:b/>
          <w:sz w:val="28"/>
          <w:szCs w:val="28"/>
        </w:rPr>
      </w:pPr>
      <w:r>
        <w:rPr>
          <w:b/>
          <w:sz w:val="28"/>
          <w:szCs w:val="28"/>
        </w:rPr>
      </w:r>
    </w:p>
    <w:p>
      <w:pPr>
        <w:pStyle w:val="1"/>
        <w:ind w:left="426" w:hanging="0"/>
        <w:rPr/>
      </w:pPr>
      <w:r>
        <w:rPr>
          <w:b/>
          <w:bCs/>
          <w:spacing w:val="-6"/>
          <w:szCs w:val="28"/>
        </w:rPr>
        <w:t xml:space="preserve">7. </w:t>
      </w:r>
      <w:r>
        <w:rPr>
          <w:b/>
          <w:szCs w:val="28"/>
        </w:rPr>
        <w:t>Порядок внесения задатка участниками аукциона и возврата им задатка, банковские реквизиты счета для перечисления задатка</w:t>
      </w:r>
    </w:p>
    <w:p>
      <w:pPr>
        <w:pStyle w:val="Normal"/>
        <w:ind w:left="426" w:firstLine="283"/>
        <w:jc w:val="both"/>
        <w:rPr/>
      </w:pPr>
      <w:r>
        <w:rPr>
          <w:sz w:val="28"/>
          <w:szCs w:val="28"/>
        </w:rPr>
        <w:t xml:space="preserve"> </w:t>
      </w:r>
      <w:r>
        <w:rPr>
          <w:sz w:val="28"/>
          <w:szCs w:val="28"/>
        </w:rPr>
        <w:t>Организатор аукциона возвращает внесенный задаток заявителю, не допущенному к участию в аукционе, в течение 3 рабочих дней со дня оформления Протокола о признании заявителей участниками аукциона, со дня подписания протокола о результатах аукциона возвращает задаток участникам аукциона, которые не стали победителями, а в случаях отзыва заявки со дня поступления уведомления об отзыве заявки. Задатки возвращаются на реквизиты указанные в заявке.</w:t>
      </w:r>
    </w:p>
    <w:p>
      <w:pPr>
        <w:pStyle w:val="24"/>
        <w:tabs>
          <w:tab w:val="clear" w:pos="708"/>
          <w:tab w:val="left" w:pos="0" w:leader="none"/>
        </w:tabs>
        <w:ind w:left="426" w:hanging="0"/>
        <w:jc w:val="both"/>
        <w:rPr>
          <w:i w:val="false"/>
          <w:i w:val="false"/>
          <w:sz w:val="28"/>
          <w:szCs w:val="28"/>
        </w:rPr>
      </w:pPr>
      <w:r>
        <w:rPr>
          <w:i w:val="false"/>
          <w:sz w:val="28"/>
          <w:szCs w:val="28"/>
        </w:rPr>
        <w:t xml:space="preserve">Реквизиты перечисления задатка: </w:t>
      </w:r>
    </w:p>
    <w:p>
      <w:pPr>
        <w:pStyle w:val="Normal"/>
        <w:shd w:fill="FFFFFF" w:val="clear"/>
        <w:ind w:left="426" w:hanging="0"/>
        <w:jc w:val="both"/>
        <w:rPr/>
      </w:pPr>
      <w:r>
        <w:rPr>
          <w:sz w:val="28"/>
          <w:szCs w:val="28"/>
        </w:rPr>
        <w:t xml:space="preserve"> </w:t>
      </w:r>
      <w:r>
        <w:rPr>
          <w:bCs/>
          <w:sz w:val="28"/>
          <w:szCs w:val="28"/>
        </w:rPr>
        <w:t>Получатель: УФК по Нижегородской области (финуправление Шарангского района, Администрация Шарангского района) л/с 05323019540) ИНН 5237001159, КПП 523701001, расчетный счет 40302810022023000137 в Волго Вятское ГУ Банка России г. Нижний Новгород ОКТМО 22656151, БИК 042202001</w:t>
      </w:r>
      <w:r>
        <w:rPr>
          <w:b/>
          <w:bCs/>
          <w:sz w:val="28"/>
          <w:szCs w:val="28"/>
        </w:rPr>
        <w:t>.</w:t>
      </w:r>
    </w:p>
    <w:p>
      <w:pPr>
        <w:pStyle w:val="Style28"/>
        <w:spacing w:before="40" w:after="40"/>
        <w:ind w:left="426" w:hanging="0"/>
        <w:jc w:val="both"/>
        <w:rPr/>
      </w:pPr>
      <w:r>
        <w:rPr>
          <w:szCs w:val="28"/>
        </w:rPr>
        <w:t xml:space="preserve"> </w:t>
      </w:r>
      <w:r>
        <w:rPr>
          <w:iCs/>
          <w:szCs w:val="28"/>
        </w:rPr>
        <w:t>Назначение платежа</w:t>
      </w:r>
      <w:r>
        <w:rPr>
          <w:szCs w:val="28"/>
        </w:rPr>
        <w:t>:</w:t>
      </w:r>
      <w:r>
        <w:rPr>
          <w:i/>
          <w:szCs w:val="28"/>
        </w:rPr>
        <w:t xml:space="preserve"> </w:t>
      </w:r>
      <w:r>
        <w:rPr>
          <w:szCs w:val="28"/>
        </w:rPr>
        <w:t xml:space="preserve">«Задаток на участие в аукционе </w:t>
      </w:r>
      <w:r>
        <w:rPr>
          <w:bCs/>
          <w:szCs w:val="28"/>
        </w:rPr>
        <w:t>на право заключения договора аренды земельного участка</w:t>
      </w:r>
      <w:r>
        <w:rPr>
          <w:szCs w:val="28"/>
        </w:rPr>
        <w:t xml:space="preserve"> 25.09.2020 г. по лоту № ___.</w:t>
      </w:r>
    </w:p>
    <w:p>
      <w:pPr>
        <w:pStyle w:val="Normal"/>
        <w:ind w:left="426" w:firstLine="283"/>
        <w:jc w:val="both"/>
        <w:rPr>
          <w:sz w:val="28"/>
          <w:szCs w:val="28"/>
        </w:rPr>
      </w:pPr>
      <w:r>
        <w:rPr>
          <w:bCs/>
          <w:spacing w:val="-6"/>
          <w:sz w:val="28"/>
          <w:szCs w:val="28"/>
        </w:rPr>
        <w:t>Проект договора аренды земельного участка (приложение 1), форма заявки на участие в аукционе (приложение 2),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bCs/>
            <w:color w:val="000000"/>
            <w:spacing w:val="-6"/>
            <w:sz w:val="28"/>
            <w:szCs w:val="28"/>
          </w:rPr>
          <w:t>www.go</w:t>
        </w:r>
        <w:r>
          <w:rPr>
            <w:bCs/>
            <w:color w:val="000000"/>
            <w:spacing w:val="-6"/>
            <w:sz w:val="28"/>
            <w:szCs w:val="28"/>
            <w:lang w:val="en-US"/>
          </w:rPr>
          <w:t>vernmen</w:t>
        </w:r>
        <w:r>
          <w:rPr>
            <w:bCs/>
            <w:color w:val="000000"/>
            <w:spacing w:val="-6"/>
            <w:sz w:val="28"/>
            <w:szCs w:val="28"/>
          </w:rPr>
          <w:t>-</w:t>
        </w:r>
        <w:r>
          <w:rPr>
            <w:bCs/>
            <w:color w:val="000000"/>
            <w:spacing w:val="-6"/>
            <w:sz w:val="28"/>
            <w:szCs w:val="28"/>
            <w:lang w:val="en-US"/>
          </w:rPr>
          <w:t>nnov</w:t>
        </w:r>
        <w:r>
          <w:rPr>
            <w:bCs/>
            <w:color w:val="000000"/>
            <w:spacing w:val="-6"/>
            <w:sz w:val="28"/>
            <w:szCs w:val="28"/>
          </w:rPr>
          <w:t>.</w:t>
        </w:r>
        <w:r>
          <w:rPr>
            <w:bCs/>
            <w:color w:val="000000"/>
            <w:spacing w:val="-6"/>
            <w:sz w:val="28"/>
            <w:szCs w:val="28"/>
            <w:lang w:val="en-US"/>
          </w:rPr>
          <w:t>r</w:t>
        </w:r>
        <w:r>
          <w:rPr>
            <w:bCs/>
            <w:color w:val="000000"/>
            <w:spacing w:val="-6"/>
            <w:sz w:val="28"/>
            <w:szCs w:val="28"/>
          </w:rPr>
          <w:t>u</w:t>
        </w:r>
      </w:hyperlink>
      <w:r>
        <w:rPr>
          <w:bCs/>
          <w:spacing w:val="-6"/>
          <w:sz w:val="28"/>
          <w:szCs w:val="28"/>
        </w:rPr>
        <w:t>), на официальном сайте администрации Шарангского муниципального района (</w:t>
      </w:r>
      <w:hyperlink r:id="rId4">
        <w:r>
          <w:rPr>
            <w:color w:val="000000"/>
            <w:sz w:val="28"/>
            <w:szCs w:val="28"/>
            <w:u w:val="none"/>
            <w:lang w:val="en-US"/>
          </w:rPr>
          <w:t>www</w:t>
        </w:r>
        <w:r>
          <w:rPr>
            <w:color w:val="000000"/>
            <w:sz w:val="28"/>
            <w:szCs w:val="28"/>
            <w:u w:val="none"/>
          </w:rPr>
          <w:t>.</w:t>
        </w:r>
        <w:r>
          <w:rPr>
            <w:color w:val="000000"/>
            <w:sz w:val="28"/>
            <w:szCs w:val="28"/>
            <w:u w:val="none"/>
            <w:lang w:val="en-US"/>
          </w:rPr>
          <w:t>sharanga</w:t>
        </w:r>
        <w:r>
          <w:rPr>
            <w:color w:val="000000"/>
            <w:sz w:val="28"/>
            <w:szCs w:val="28"/>
            <w:u w:val="none"/>
          </w:rPr>
          <w:t>.</w:t>
        </w:r>
        <w:r>
          <w:rPr>
            <w:color w:val="000000"/>
            <w:sz w:val="28"/>
            <w:szCs w:val="28"/>
            <w:u w:val="none"/>
            <w:lang w:val="en-US"/>
          </w:rPr>
          <w:t>nnov</w:t>
        </w:r>
        <w:r>
          <w:rPr>
            <w:color w:val="000000"/>
            <w:sz w:val="28"/>
            <w:szCs w:val="28"/>
            <w:u w:val="none"/>
          </w:rPr>
          <w:t>.</w:t>
        </w:r>
        <w:r>
          <w:rPr>
            <w:color w:val="000000"/>
            <w:sz w:val="28"/>
            <w:szCs w:val="28"/>
            <w:u w:val="none"/>
            <w:lang w:val="en-US"/>
          </w:rPr>
          <w:t>ru</w:t>
        </w:r>
      </w:hyperlink>
      <w:r>
        <w:rPr>
          <w:sz w:val="28"/>
          <w:szCs w:val="28"/>
        </w:rPr>
        <w:t>).</w:t>
      </w:r>
    </w:p>
    <w:p>
      <w:pPr>
        <w:pStyle w:val="Normal"/>
        <w:ind w:left="426" w:hanging="0"/>
        <w:jc w:val="both"/>
        <w:rPr>
          <w:sz w:val="28"/>
          <w:szCs w:val="28"/>
        </w:rPr>
      </w:pPr>
      <w:r>
        <w:rPr>
          <w:sz w:val="28"/>
          <w:szCs w:val="28"/>
        </w:rPr>
      </w:r>
    </w:p>
    <w:p>
      <w:pPr>
        <w:pStyle w:val="1"/>
        <w:ind w:left="4680" w:hanging="0"/>
        <w:jc w:val="right"/>
        <w:rPr>
          <w:sz w:val="24"/>
        </w:rPr>
      </w:pPr>
      <w:r>
        <w:rPr>
          <w:bCs/>
          <w:spacing w:val="-6"/>
          <w:sz w:val="24"/>
          <w:lang w:val="ru-RU"/>
        </w:rPr>
        <w:t>Пр</w:t>
      </w:r>
      <w:r>
        <w:rPr>
          <w:bCs/>
          <w:spacing w:val="-6"/>
          <w:sz w:val="24"/>
        </w:rPr>
        <w:t xml:space="preserve">иложение № </w:t>
      </w:r>
      <w:r>
        <w:rPr>
          <w:bCs/>
          <w:spacing w:val="-6"/>
          <w:sz w:val="24"/>
          <w:lang w:val="ru-RU"/>
        </w:rPr>
        <w:t>1</w:t>
      </w:r>
      <w:r>
        <w:rPr>
          <w:bCs/>
          <w:spacing w:val="-6"/>
          <w:sz w:val="24"/>
        </w:rPr>
        <w:t xml:space="preserve"> к извещению о проведении аукциона</w:t>
      </w:r>
    </w:p>
    <w:p>
      <w:pPr>
        <w:pStyle w:val="1"/>
        <w:jc w:val="center"/>
        <w:rPr>
          <w:b/>
          <w:b/>
          <w:bCs/>
          <w:spacing w:val="-6"/>
          <w:sz w:val="24"/>
        </w:rPr>
      </w:pPr>
      <w:r>
        <w:rPr>
          <w:b/>
          <w:bCs/>
          <w:spacing w:val="-6"/>
          <w:sz w:val="24"/>
        </w:rPr>
        <w:t>Проект договора аренды земельного участка</w:t>
      </w:r>
    </w:p>
    <w:p>
      <w:pPr>
        <w:pStyle w:val="1"/>
        <w:jc w:val="center"/>
        <w:rPr>
          <w:sz w:val="24"/>
        </w:rPr>
      </w:pPr>
      <w:r>
        <w:rPr>
          <w:sz w:val="24"/>
        </w:rPr>
        <w:t xml:space="preserve"> </w:t>
      </w:r>
    </w:p>
    <w:p>
      <w:pPr>
        <w:pStyle w:val="1"/>
        <w:ind w:left="567" w:hanging="567"/>
        <w:jc w:val="center"/>
        <w:rPr/>
      </w:pPr>
      <w:r>
        <w:rPr>
          <w:sz w:val="24"/>
        </w:rPr>
        <w:t xml:space="preserve"> </w:t>
      </w:r>
      <w:r>
        <w:rPr>
          <w:b/>
          <w:sz w:val="24"/>
        </w:rPr>
        <w:t>ДОГОВОР</w:t>
      </w:r>
    </w:p>
    <w:p>
      <w:pPr>
        <w:pStyle w:val="Style24"/>
        <w:ind w:left="567" w:hanging="567"/>
        <w:jc w:val="center"/>
        <w:rPr>
          <w:b/>
          <w:b/>
          <w:sz w:val="24"/>
        </w:rPr>
      </w:pPr>
      <w:r>
        <w:rPr>
          <w:b/>
          <w:sz w:val="24"/>
        </w:rPr>
        <w:t>АРЕНДЫ ЗЕМЕЛЬНОГО УЧАСТКА</w:t>
      </w:r>
    </w:p>
    <w:p>
      <w:pPr>
        <w:pStyle w:val="1"/>
        <w:jc w:val="center"/>
        <w:rPr>
          <w:b/>
          <w:b/>
          <w:sz w:val="24"/>
        </w:rPr>
      </w:pPr>
      <w:r>
        <w:rPr>
          <w:b/>
          <w:sz w:val="24"/>
        </w:rPr>
      </w:r>
    </w:p>
    <w:p>
      <w:pPr>
        <w:pStyle w:val="Style24"/>
        <w:ind w:left="567" w:hanging="567"/>
        <w:rPr>
          <w:sz w:val="36"/>
        </w:rPr>
      </w:pPr>
      <w:r>
        <w:rPr>
          <w:sz w:val="24"/>
        </w:rPr>
        <w:t xml:space="preserve">АРЕНДАТОР: </w:t>
      </w:r>
    </w:p>
    <w:p>
      <w:pPr>
        <w:pStyle w:val="Style24"/>
        <w:ind w:left="567" w:hanging="567"/>
        <w:rPr>
          <w:sz w:val="24"/>
        </w:rPr>
      </w:pPr>
      <w:r>
        <w:rPr>
          <w:sz w:val="24"/>
        </w:rPr>
        <w:t xml:space="preserve">ЗЕМЕЛЬНЫЙ </w:t>
      </w:r>
    </w:p>
    <w:p>
      <w:pPr>
        <w:pStyle w:val="Style24"/>
        <w:ind w:left="567" w:hanging="567"/>
        <w:rPr>
          <w:sz w:val="24"/>
        </w:rPr>
      </w:pPr>
      <w:r>
        <w:rPr>
          <w:sz w:val="24"/>
        </w:rPr>
        <w:t>УЧАСТОК:</w:t>
      </w:r>
    </w:p>
    <w:p>
      <w:pPr>
        <w:pStyle w:val="Style24"/>
        <w:ind w:left="567" w:hanging="567"/>
        <w:rPr>
          <w:sz w:val="24"/>
        </w:rPr>
      </w:pPr>
      <w:r>
        <w:rPr>
          <w:szCs w:val="28"/>
        </w:rPr>
        <w:t xml:space="preserve"> </w:t>
      </w:r>
    </w:p>
    <w:p>
      <w:pPr>
        <w:pStyle w:val="Style24"/>
        <w:ind w:left="567" w:hanging="567"/>
        <w:jc w:val="left"/>
        <w:rPr>
          <w:sz w:val="24"/>
        </w:rPr>
      </w:pPr>
      <w:r>
        <w:rPr>
          <w:sz w:val="24"/>
        </w:rPr>
        <w:t xml:space="preserve"> </w:t>
      </w:r>
      <w:r>
        <w:rPr>
          <w:sz w:val="24"/>
        </w:rPr>
        <w:t>Местоположение:</w:t>
      </w:r>
    </w:p>
    <w:p>
      <w:pPr>
        <w:pStyle w:val="Style24"/>
        <w:tabs>
          <w:tab w:val="clear" w:pos="708"/>
          <w:tab w:val="left" w:pos="2268" w:leader="none"/>
        </w:tabs>
        <w:rPr/>
      </w:pPr>
      <w:r>
        <w:rPr>
          <w:sz w:val="24"/>
        </w:rPr>
        <w:t xml:space="preserve"> </w:t>
      </w:r>
      <w:r>
        <w:rPr>
          <w:sz w:val="24"/>
        </w:rPr>
        <w:t>Площадь:</w:t>
      </w:r>
    </w:p>
    <w:p>
      <w:pPr>
        <w:pStyle w:val="Style24"/>
        <w:tabs>
          <w:tab w:val="clear" w:pos="708"/>
          <w:tab w:val="left" w:pos="2268" w:leader="none"/>
        </w:tabs>
        <w:rPr>
          <w:sz w:val="24"/>
        </w:rPr>
      </w:pPr>
      <w:r>
        <w:rPr>
          <w:sz w:val="24"/>
        </w:rPr>
        <w:t xml:space="preserve">Кадастровый номер: </w:t>
      </w:r>
    </w:p>
    <w:p>
      <w:pPr>
        <w:pStyle w:val="Style24"/>
        <w:ind w:left="567" w:hanging="567"/>
        <w:rPr/>
      </w:pPr>
      <w:r>
        <w:rPr>
          <w:sz w:val="24"/>
        </w:rPr>
        <w:t xml:space="preserve"> </w:t>
      </w:r>
    </w:p>
    <w:p>
      <w:pPr>
        <w:pStyle w:val="Style24"/>
        <w:tabs>
          <w:tab w:val="clear" w:pos="708"/>
          <w:tab w:val="left" w:pos="2552" w:leader="none"/>
        </w:tabs>
        <w:ind w:left="2552" w:hanging="2552"/>
        <w:rPr>
          <w:b/>
          <w:b/>
          <w:bCs/>
          <w:sz w:val="24"/>
        </w:rPr>
      </w:pPr>
      <w:r>
        <w:rPr>
          <w:sz w:val="24"/>
        </w:rPr>
        <w:t xml:space="preserve"> </w:t>
      </w:r>
    </w:p>
    <w:p>
      <w:pPr>
        <w:pStyle w:val="Style24"/>
        <w:tabs>
          <w:tab w:val="clear" w:pos="708"/>
          <w:tab w:val="left" w:pos="2268" w:leader="none"/>
        </w:tabs>
        <w:rPr>
          <w:bCs/>
          <w:sz w:val="24"/>
        </w:rPr>
      </w:pPr>
      <w:r>
        <w:rPr>
          <w:sz w:val="24"/>
        </w:rPr>
        <w:t>ДОГОВОР № ______</w:t>
      </w:r>
      <w:r>
        <w:rPr>
          <w:sz w:val="24"/>
          <w:lang w:val="ru-RU"/>
        </w:rPr>
        <w:t xml:space="preserve"> </w:t>
      </w:r>
      <w:r>
        <w:rPr>
          <w:sz w:val="24"/>
        </w:rPr>
        <w:t>От ______________</w:t>
      </w:r>
    </w:p>
    <w:p>
      <w:pPr>
        <w:pStyle w:val="1"/>
        <w:ind w:firstLine="540"/>
        <w:rPr>
          <w:bCs/>
          <w:sz w:val="24"/>
        </w:rPr>
      </w:pPr>
      <w:r>
        <w:rPr>
          <w:bCs/>
          <w:sz w:val="24"/>
        </w:rPr>
      </w:r>
    </w:p>
    <w:p>
      <w:pPr>
        <w:pStyle w:val="1"/>
        <w:ind w:firstLine="540"/>
        <w:rPr/>
      </w:pPr>
      <w:r>
        <w:rPr>
          <w:bCs/>
          <w:sz w:val="24"/>
        </w:rPr>
        <w:t xml:space="preserve">Основание: протокол № __ о </w:t>
      </w:r>
      <w:r>
        <w:rPr>
          <w:sz w:val="24"/>
        </w:rPr>
        <w:t>рассмотрении заявок на участие в открытом аукционе</w:t>
      </w:r>
      <w:r>
        <w:rPr>
          <w:sz w:val="22"/>
          <w:szCs w:val="22"/>
        </w:rPr>
        <w:t xml:space="preserve"> </w:t>
      </w:r>
      <w:r>
        <w:rPr>
          <w:sz w:val="24"/>
        </w:rPr>
        <w:t>либо</w:t>
      </w:r>
      <w:r>
        <w:rPr>
          <w:sz w:val="22"/>
          <w:szCs w:val="22"/>
        </w:rPr>
        <w:t xml:space="preserve">, </w:t>
      </w:r>
      <w:r>
        <w:rPr>
          <w:bCs/>
          <w:sz w:val="24"/>
        </w:rPr>
        <w:t xml:space="preserve">о результатах аукциона </w:t>
      </w:r>
      <w:r>
        <w:rPr>
          <w:sz w:val="24"/>
        </w:rPr>
        <w:t>на право заключения договора аренды земельного участка с кадастровым номером __________________, площадью __________кв.м, категория земель_______________ с разрешенным использованием ______________________________________________ от ________ (далее – протокол № __ о рассмотрении заявок, либо</w:t>
      </w:r>
      <w:r>
        <w:rPr>
          <w:sz w:val="22"/>
          <w:szCs w:val="22"/>
        </w:rPr>
        <w:t xml:space="preserve"> </w:t>
      </w:r>
      <w:r>
        <w:rPr>
          <w:sz w:val="24"/>
        </w:rPr>
        <w:t>о результатах аукциона).</w:t>
      </w:r>
    </w:p>
    <w:p>
      <w:pPr>
        <w:pStyle w:val="Style24"/>
        <w:tabs>
          <w:tab w:val="clear" w:pos="708"/>
          <w:tab w:val="left" w:pos="2268" w:leader="none"/>
        </w:tabs>
        <w:ind w:left="567" w:hanging="567"/>
        <w:rPr>
          <w:sz w:val="24"/>
        </w:rPr>
      </w:pPr>
      <w:r>
        <w:rPr>
          <w:sz w:val="24"/>
        </w:rPr>
        <w:t xml:space="preserve"> </w:t>
      </w:r>
    </w:p>
    <w:p>
      <w:pPr>
        <w:pStyle w:val="Style24"/>
        <w:tabs>
          <w:tab w:val="clear" w:pos="708"/>
          <w:tab w:val="left" w:pos="2268" w:leader="none"/>
        </w:tabs>
        <w:ind w:left="2268" w:hanging="2268"/>
        <w:rPr/>
      </w:pPr>
      <w:r>
        <w:rPr>
          <w:sz w:val="24"/>
        </w:rPr>
        <w:t xml:space="preserve"> </w:t>
      </w:r>
      <w:r>
        <w:rPr>
          <w:sz w:val="24"/>
        </w:rPr>
        <w:t>Срок действия договора:</w:t>
      </w:r>
    </w:p>
    <w:p>
      <w:pPr>
        <w:pStyle w:val="Style24"/>
        <w:tabs>
          <w:tab w:val="clear" w:pos="708"/>
          <w:tab w:val="left" w:pos="2268" w:leader="none"/>
        </w:tabs>
        <w:ind w:left="2268" w:hanging="2268"/>
        <w:rPr>
          <w:sz w:val="24"/>
        </w:rPr>
      </w:pPr>
      <w:r>
        <w:rPr>
          <w:sz w:val="24"/>
        </w:rPr>
        <w:t xml:space="preserve"> </w:t>
      </w:r>
    </w:p>
    <w:p>
      <w:pPr>
        <w:pStyle w:val="Style24"/>
        <w:tabs>
          <w:tab w:val="clear" w:pos="708"/>
          <w:tab w:val="left" w:pos="2268" w:leader="none"/>
        </w:tabs>
        <w:ind w:left="2268" w:hanging="2268"/>
        <w:rPr>
          <w:sz w:val="24"/>
        </w:rPr>
      </w:pPr>
      <w:r>
        <w:rPr>
          <w:sz w:val="24"/>
        </w:rPr>
        <w:t xml:space="preserve">«____» ( ) лет с «____» _____ 20_____ г. по «___» ______20_____г. </w:t>
      </w:r>
    </w:p>
    <w:p>
      <w:pPr>
        <w:pStyle w:val="Style24"/>
        <w:tabs>
          <w:tab w:val="clear" w:pos="708"/>
          <w:tab w:val="left" w:pos="2268" w:leader="none"/>
        </w:tabs>
        <w:ind w:left="2268" w:hanging="2268"/>
        <w:rPr>
          <w:sz w:val="24"/>
        </w:rPr>
      </w:pPr>
      <w:r>
        <w:rPr>
          <w:sz w:val="24"/>
        </w:rPr>
      </w:r>
    </w:p>
    <w:p>
      <w:pPr>
        <w:pStyle w:val="Style24"/>
        <w:tabs>
          <w:tab w:val="clear" w:pos="708"/>
          <w:tab w:val="left" w:pos="2268" w:leader="none"/>
        </w:tabs>
        <w:ind w:left="567" w:hanging="567"/>
        <w:rPr/>
      </w:pPr>
      <w:r>
        <w:rPr>
          <w:sz w:val="24"/>
        </w:rPr>
        <w:t xml:space="preserve"> </w:t>
      </w:r>
    </w:p>
    <w:p>
      <w:pPr>
        <w:pStyle w:val="Style24"/>
        <w:tabs>
          <w:tab w:val="clear" w:pos="708"/>
          <w:tab w:val="left" w:pos="2268" w:leader="none"/>
        </w:tabs>
        <w:ind w:left="2268" w:hanging="2268"/>
        <w:jc w:val="center"/>
        <w:rPr>
          <w:sz w:val="24"/>
        </w:rPr>
      </w:pPr>
      <w:r>
        <w:rPr>
          <w:sz w:val="24"/>
        </w:rPr>
        <w:t>ДОГОВОР № ______</w:t>
      </w:r>
    </w:p>
    <w:p>
      <w:pPr>
        <w:pStyle w:val="Style24"/>
        <w:tabs>
          <w:tab w:val="clear" w:pos="708"/>
          <w:tab w:val="left" w:pos="2552" w:leader="none"/>
        </w:tabs>
        <w:ind w:left="2552" w:hanging="2552"/>
        <w:jc w:val="center"/>
        <w:rPr>
          <w:sz w:val="24"/>
        </w:rPr>
      </w:pPr>
      <w:r>
        <w:rPr>
          <w:sz w:val="24"/>
        </w:rPr>
        <w:t>аренды земельного участка</w:t>
      </w:r>
    </w:p>
    <w:p>
      <w:pPr>
        <w:pStyle w:val="Style24"/>
        <w:tabs>
          <w:tab w:val="clear" w:pos="708"/>
          <w:tab w:val="left" w:pos="2552" w:leader="none"/>
        </w:tabs>
        <w:ind w:left="2552" w:hanging="2552"/>
        <w:rPr/>
      </w:pPr>
      <w:r>
        <w:rPr>
          <w:sz w:val="24"/>
        </w:rPr>
        <w:t>р.п.Шаранга «____» ______ 20____ г.</w:t>
      </w:r>
    </w:p>
    <w:p>
      <w:pPr>
        <w:pStyle w:val="Style24"/>
        <w:tabs>
          <w:tab w:val="clear" w:pos="708"/>
          <w:tab w:val="left" w:pos="2552" w:leader="none"/>
        </w:tabs>
        <w:rPr/>
      </w:pPr>
      <w:r>
        <w:rPr>
          <w:sz w:val="24"/>
        </w:rPr>
        <w:t xml:space="preserve">Шарангского района </w:t>
      </w:r>
    </w:p>
    <w:p>
      <w:pPr>
        <w:pStyle w:val="Style24"/>
        <w:tabs>
          <w:tab w:val="clear" w:pos="708"/>
          <w:tab w:val="left" w:pos="2552" w:leader="none"/>
        </w:tabs>
        <w:ind w:left="2552" w:hanging="2552"/>
        <w:rPr/>
      </w:pPr>
      <w:r>
        <w:rPr>
          <w:sz w:val="24"/>
        </w:rPr>
        <w:t xml:space="preserve"> </w:t>
      </w:r>
    </w:p>
    <w:p>
      <w:pPr>
        <w:pStyle w:val="Style24"/>
        <w:tabs>
          <w:tab w:val="clear" w:pos="708"/>
          <w:tab w:val="left" w:pos="-142" w:leader="none"/>
        </w:tabs>
        <w:rPr/>
      </w:pPr>
      <w:r>
        <w:rPr>
          <w:b/>
          <w:sz w:val="24"/>
        </w:rPr>
        <w:t>Администрация Шарангского муниципального района Нижегородской области</w:t>
      </w:r>
      <w:r>
        <w:rPr>
          <w:sz w:val="24"/>
        </w:rPr>
        <w:t xml:space="preserve">, в лице _______________________________, действующего на основании ________________, именуемый в дальнейшем АРЕНДОДАТЕЛЬ, с одной стороны, и </w:t>
      </w:r>
    </w:p>
    <w:p>
      <w:pPr>
        <w:pStyle w:val="Style24"/>
        <w:ind w:hanging="32"/>
        <w:rPr>
          <w:sz w:val="24"/>
          <w:u w:val="single"/>
        </w:rPr>
      </w:pPr>
      <w:r>
        <w:rPr>
          <w:sz w:val="24"/>
        </w:rPr>
        <w:t>___________________________________________________________________________</w:t>
      </w:r>
    </w:p>
    <w:p>
      <w:pPr>
        <w:pStyle w:val="Style24"/>
        <w:tabs>
          <w:tab w:val="clear" w:pos="708"/>
          <w:tab w:val="left" w:pos="-142" w:leader="none"/>
        </w:tabs>
        <w:jc w:val="center"/>
        <w:rPr>
          <w:sz w:val="24"/>
        </w:rPr>
      </w:pPr>
      <w:r>
        <w:rPr>
          <w:sz w:val="24"/>
        </w:rPr>
        <w:t>(наименование юридического лица или ФИО гражданина, индивидуального предпринимателя)</w:t>
      </w:r>
    </w:p>
    <w:p>
      <w:pPr>
        <w:pStyle w:val="Style24"/>
        <w:tabs>
          <w:tab w:val="clear" w:pos="708"/>
          <w:tab w:val="left" w:pos="-142" w:leader="none"/>
        </w:tabs>
        <w:rPr/>
      </w:pPr>
      <w:r>
        <w:rPr>
          <w:sz w:val="24"/>
        </w:rPr>
        <w:t>в лице ________________________________________________________________</w:t>
      </w:r>
    </w:p>
    <w:p>
      <w:pPr>
        <w:pStyle w:val="Style24"/>
        <w:tabs>
          <w:tab w:val="clear" w:pos="708"/>
          <w:tab w:val="left" w:pos="-142" w:leader="none"/>
        </w:tabs>
        <w:rPr>
          <w:sz w:val="24"/>
        </w:rPr>
      </w:pPr>
      <w:r>
        <w:rPr>
          <w:sz w:val="24"/>
        </w:rPr>
        <w:t xml:space="preserve"> </w:t>
      </w:r>
      <w:r>
        <w:rPr>
          <w:sz w:val="24"/>
        </w:rPr>
        <w:t>(должность, фамилия, имя, отчество)</w:t>
      </w:r>
    </w:p>
    <w:p>
      <w:pPr>
        <w:pStyle w:val="Style24"/>
        <w:tabs>
          <w:tab w:val="clear" w:pos="708"/>
          <w:tab w:val="left" w:pos="-142" w:leader="none"/>
        </w:tabs>
        <w:rPr>
          <w:sz w:val="24"/>
        </w:rPr>
      </w:pPr>
      <w:r>
        <w:rPr>
          <w:sz w:val="24"/>
        </w:rPr>
        <w:t>действующего на основании, _____________________________________________</w:t>
      </w:r>
    </w:p>
    <w:p>
      <w:pPr>
        <w:pStyle w:val="Style24"/>
        <w:tabs>
          <w:tab w:val="clear" w:pos="708"/>
          <w:tab w:val="left" w:pos="-142" w:leader="none"/>
        </w:tabs>
        <w:rPr>
          <w:sz w:val="24"/>
        </w:rPr>
      </w:pPr>
      <w:r>
        <w:rPr>
          <w:sz w:val="24"/>
        </w:rPr>
        <w:t xml:space="preserve"> </w:t>
      </w:r>
      <w:r>
        <w:rPr>
          <w:sz w:val="24"/>
        </w:rPr>
        <w:t>(положения, распоряжения, решения, устава, иного документа)</w:t>
      </w:r>
    </w:p>
    <w:p>
      <w:pPr>
        <w:pStyle w:val="Style24"/>
        <w:tabs>
          <w:tab w:val="clear" w:pos="708"/>
          <w:tab w:val="left" w:pos="-142" w:leader="none"/>
        </w:tabs>
        <w:rPr>
          <w:sz w:val="24"/>
        </w:rPr>
      </w:pPr>
      <w:r>
        <w:rPr>
          <w:sz w:val="24"/>
        </w:rPr>
        <w:t>именуемый в дальнейшем Арендатор, с другой стороны, а вместе именуемые Стороны, заключили настоящий договор о нижеследующем:</w:t>
      </w:r>
    </w:p>
    <w:p>
      <w:pPr>
        <w:pStyle w:val="Style24"/>
        <w:tabs>
          <w:tab w:val="clear" w:pos="708"/>
          <w:tab w:val="left" w:pos="0" w:leader="none"/>
        </w:tabs>
        <w:ind w:firstLine="567"/>
        <w:rPr>
          <w:sz w:val="24"/>
        </w:rPr>
      </w:pPr>
      <w:r>
        <w:rPr>
          <w:sz w:val="24"/>
        </w:rPr>
      </w:r>
    </w:p>
    <w:p>
      <w:pPr>
        <w:pStyle w:val="Style24"/>
        <w:tabs>
          <w:tab w:val="clear" w:pos="708"/>
          <w:tab w:val="left" w:pos="-142" w:leader="none"/>
        </w:tabs>
        <w:jc w:val="center"/>
        <w:rPr>
          <w:sz w:val="24"/>
        </w:rPr>
      </w:pPr>
      <w:r>
        <w:rPr>
          <w:sz w:val="24"/>
        </w:rPr>
        <w:t>1. ПРЕДМЕТ ДОГОВОРА</w:t>
      </w:r>
    </w:p>
    <w:p>
      <w:pPr>
        <w:pStyle w:val="Style24"/>
        <w:tabs>
          <w:tab w:val="clear" w:pos="708"/>
          <w:tab w:val="left" w:pos="-142" w:leader="none"/>
          <w:tab w:val="left" w:pos="0" w:leader="none"/>
        </w:tabs>
        <w:ind w:right="-286" w:hanging="0"/>
        <w:rPr/>
      </w:pPr>
      <w:r>
        <w:rPr>
          <w:sz w:val="24"/>
        </w:rPr>
        <w:t xml:space="preserve">1.1. На основании протокола № __ о рассмотрении заявок, либо о результатах аукциона от ________ (Приложение №1), а АРЕНДАТОР принимает по акту приема-передачи в пользование на условиях аренды земельный участок (далее Участок) из земель населенных пунктов общей площадью ________ кв.м.(________________- кв. м.) </w:t>
      </w:r>
      <w:r>
        <w:rPr>
          <w:sz w:val="24"/>
          <w:lang w:val="ru-RU"/>
        </w:rPr>
        <w:t>адрес</w:t>
      </w:r>
      <w:r>
        <w:rPr>
          <w:sz w:val="24"/>
        </w:rPr>
        <w:t xml:space="preserve"> </w:t>
      </w:r>
      <w:r>
        <w:rPr>
          <w:sz w:val="24"/>
          <w:lang w:val="ru-RU"/>
        </w:rPr>
        <w:t>у</w:t>
      </w:r>
      <w:r>
        <w:rPr>
          <w:sz w:val="24"/>
        </w:rPr>
        <w:t>частка:_______________кадастровый номер</w:t>
      </w:r>
      <w:r>
        <w:rPr>
          <w:sz w:val="24"/>
          <w:lang w:val="ru-RU"/>
        </w:rPr>
        <w:t>________________</w:t>
      </w:r>
      <w:r>
        <w:rPr>
          <w:sz w:val="24"/>
        </w:rPr>
        <w:t xml:space="preserve"> </w:t>
      </w:r>
    </w:p>
    <w:p>
      <w:pPr>
        <w:pStyle w:val="Style24"/>
        <w:tabs>
          <w:tab w:val="clear" w:pos="708"/>
          <w:tab w:val="left" w:pos="-142" w:leader="none"/>
          <w:tab w:val="left" w:pos="0" w:leader="none"/>
        </w:tabs>
        <w:rPr>
          <w:sz w:val="24"/>
        </w:rPr>
      </w:pPr>
      <w:r>
        <w:rPr>
          <w:sz w:val="24"/>
        </w:rPr>
        <w:t xml:space="preserve">1.2. Границы земельного Участка обозначены на прилагаемом к договору плане </w:t>
      </w:r>
    </w:p>
    <w:p>
      <w:pPr>
        <w:pStyle w:val="Style24"/>
        <w:tabs>
          <w:tab w:val="clear" w:pos="708"/>
          <w:tab w:val="left" w:pos="0" w:leader="none"/>
        </w:tabs>
        <w:rPr/>
      </w:pPr>
      <w:r>
        <w:rPr>
          <w:sz w:val="24"/>
        </w:rPr>
        <w:t>и не могут быть самостоятельно изменены АРЕНДАТОРОМ (Приложение №</w:t>
      </w:r>
      <w:r>
        <w:rPr>
          <w:sz w:val="24"/>
          <w:lang w:val="ru-RU"/>
        </w:rPr>
        <w:t>2</w:t>
      </w:r>
      <w:r>
        <w:rPr>
          <w:sz w:val="24"/>
        </w:rPr>
        <w:t>).</w:t>
      </w:r>
    </w:p>
    <w:p>
      <w:pPr>
        <w:pStyle w:val="Style24"/>
        <w:tabs>
          <w:tab w:val="clear" w:pos="708"/>
          <w:tab w:val="left" w:pos="0" w:leader="none"/>
        </w:tabs>
        <w:rPr>
          <w:sz w:val="24"/>
        </w:rPr>
      </w:pPr>
      <w:r>
        <w:rPr>
          <w:sz w:val="24"/>
        </w:rPr>
        <w:t>1.3.Разрешенное использование–_____________________________________________.</w:t>
      </w:r>
    </w:p>
    <w:p>
      <w:pPr>
        <w:pStyle w:val="Style24"/>
        <w:tabs>
          <w:tab w:val="clear" w:pos="708"/>
          <w:tab w:val="left" w:pos="0" w:leader="none"/>
        </w:tabs>
        <w:rPr>
          <w:sz w:val="24"/>
        </w:rPr>
      </w:pPr>
      <w:r>
        <w:rPr>
          <w:sz w:val="24"/>
        </w:rPr>
        <w:t>1.4. Участок предоставляется – ______________________________________________.</w:t>
      </w:r>
    </w:p>
    <w:p>
      <w:pPr>
        <w:pStyle w:val="Style24"/>
        <w:tabs>
          <w:tab w:val="clear" w:pos="708"/>
          <w:tab w:val="left" w:pos="-142" w:leader="none"/>
          <w:tab w:val="left" w:pos="0" w:leader="none"/>
        </w:tabs>
        <w:ind w:right="-286" w:firstLine="567"/>
        <w:rPr>
          <w:sz w:val="24"/>
        </w:rPr>
      </w:pPr>
      <w:r>
        <w:rPr>
          <w:sz w:val="24"/>
        </w:rPr>
        <w:t xml:space="preserve"> </w:t>
      </w:r>
      <w:r>
        <w:rPr>
          <w:sz w:val="24"/>
        </w:rPr>
        <w:t>1.5. На участке имеются:</w:t>
      </w:r>
    </w:p>
    <w:p>
      <w:pPr>
        <w:pStyle w:val="Style24"/>
        <w:tabs>
          <w:tab w:val="clear" w:pos="708"/>
          <w:tab w:val="left" w:pos="-142" w:leader="none"/>
        </w:tabs>
        <w:rPr/>
      </w:pPr>
      <w:r>
        <w:rPr>
          <w:sz w:val="24"/>
        </w:rPr>
        <w:t xml:space="preserve">а) _____________________________________________________________________ </w:t>
      </w:r>
    </w:p>
    <w:p>
      <w:pPr>
        <w:pStyle w:val="Style24"/>
        <w:tabs>
          <w:tab w:val="clear" w:pos="708"/>
          <w:tab w:val="left" w:pos="-142" w:leader="none"/>
        </w:tabs>
        <w:jc w:val="center"/>
        <w:rPr>
          <w:sz w:val="24"/>
        </w:rPr>
      </w:pPr>
      <w:r>
        <w:rPr>
          <w:sz w:val="24"/>
        </w:rPr>
        <w:t>(здания, сооружения и т. д. с их характеристикой)</w:t>
      </w:r>
    </w:p>
    <w:p>
      <w:pPr>
        <w:pStyle w:val="Style24"/>
        <w:tabs>
          <w:tab w:val="clear" w:pos="708"/>
          <w:tab w:val="left" w:pos="-142" w:leader="none"/>
        </w:tabs>
        <w:rPr>
          <w:sz w:val="24"/>
        </w:rPr>
      </w:pPr>
      <w:r>
        <w:rPr>
          <w:sz w:val="24"/>
        </w:rPr>
        <w:t>б)_________________________________________________________________________</w:t>
      </w:r>
    </w:p>
    <w:p>
      <w:pPr>
        <w:pStyle w:val="Style24"/>
        <w:tabs>
          <w:tab w:val="clear" w:pos="708"/>
          <w:tab w:val="left" w:pos="-142" w:leader="none"/>
        </w:tabs>
        <w:jc w:val="center"/>
        <w:rPr>
          <w:sz w:val="24"/>
        </w:rPr>
      </w:pPr>
      <w:r>
        <w:rPr>
          <w:sz w:val="24"/>
        </w:rPr>
        <w:t>(особо охраняемые природные территории, историко-культурные памятники)</w:t>
      </w:r>
    </w:p>
    <w:p>
      <w:pPr>
        <w:pStyle w:val="Style24"/>
        <w:tabs>
          <w:tab w:val="clear" w:pos="708"/>
          <w:tab w:val="left" w:pos="-142" w:leader="none"/>
        </w:tabs>
        <w:rPr>
          <w:sz w:val="24"/>
        </w:rPr>
      </w:pPr>
      <w:r>
        <w:rPr>
          <w:sz w:val="24"/>
        </w:rPr>
        <w:t>в)_________________________________</w:t>
      </w:r>
      <w:r>
        <w:rPr>
          <w:sz w:val="24"/>
          <w:u w:val="single"/>
        </w:rPr>
        <w:t>_______________________________________</w:t>
      </w:r>
    </w:p>
    <w:p>
      <w:pPr>
        <w:pStyle w:val="Style24"/>
        <w:tabs>
          <w:tab w:val="clear" w:pos="708"/>
          <w:tab w:val="left" w:pos="-142" w:leader="none"/>
        </w:tabs>
        <w:jc w:val="center"/>
        <w:rPr>
          <w:sz w:val="24"/>
        </w:rPr>
      </w:pPr>
      <w:r>
        <w:rPr>
          <w:sz w:val="24"/>
        </w:rPr>
        <w:t>(общераспространенные полезные ископаемые согласно перечню, утвержденному Гостехнадзором СССР от 12 апреля 1977 г., торф)</w:t>
      </w:r>
    </w:p>
    <w:p>
      <w:pPr>
        <w:pStyle w:val="Style24"/>
        <w:tabs>
          <w:tab w:val="clear" w:pos="708"/>
          <w:tab w:val="left" w:pos="-142" w:leader="none"/>
        </w:tabs>
        <w:rPr/>
      </w:pPr>
      <w:r>
        <w:rPr>
          <w:sz w:val="24"/>
        </w:rPr>
        <w:t>г)______________________________________________________________________</w:t>
      </w:r>
    </w:p>
    <w:p>
      <w:pPr>
        <w:pStyle w:val="Style24"/>
        <w:tabs>
          <w:tab w:val="clear" w:pos="708"/>
          <w:tab w:val="left" w:pos="-142" w:leader="none"/>
        </w:tabs>
        <w:jc w:val="center"/>
        <w:rPr>
          <w:sz w:val="24"/>
        </w:rPr>
      </w:pPr>
      <w:r>
        <w:rPr>
          <w:sz w:val="24"/>
        </w:rPr>
        <w:t>(обособленные участки леса, древесно-кустарниковая растительность)</w:t>
      </w:r>
    </w:p>
    <w:p>
      <w:pPr>
        <w:pStyle w:val="Style24"/>
        <w:tabs>
          <w:tab w:val="clear" w:pos="708"/>
          <w:tab w:val="left" w:pos="-142" w:leader="none"/>
        </w:tabs>
        <w:rPr>
          <w:sz w:val="24"/>
        </w:rPr>
      </w:pPr>
      <w:r>
        <w:rPr>
          <w:sz w:val="24"/>
        </w:rPr>
        <w:t>д)_________________________________</w:t>
      </w:r>
      <w:r>
        <w:rPr>
          <w:sz w:val="24"/>
          <w:u w:val="single"/>
        </w:rPr>
        <w:t>______________________________________</w:t>
      </w:r>
    </w:p>
    <w:p>
      <w:pPr>
        <w:pStyle w:val="Style24"/>
        <w:tabs>
          <w:tab w:val="clear" w:pos="708"/>
          <w:tab w:val="left" w:pos="-142" w:leader="none"/>
        </w:tabs>
        <w:jc w:val="center"/>
        <w:rPr>
          <w:sz w:val="24"/>
        </w:rPr>
      </w:pPr>
      <w:r>
        <w:rPr>
          <w:sz w:val="24"/>
        </w:rPr>
        <w:t>(обособленные водные объекты)</w:t>
      </w:r>
    </w:p>
    <w:p>
      <w:pPr>
        <w:pStyle w:val="Style24"/>
        <w:tabs>
          <w:tab w:val="clear" w:pos="708"/>
          <w:tab w:val="left" w:pos="-142" w:leader="none"/>
        </w:tabs>
        <w:ind w:firstLine="567"/>
        <w:rPr>
          <w:sz w:val="24"/>
        </w:rPr>
      </w:pPr>
      <w:r>
        <w:rPr>
          <w:sz w:val="24"/>
        </w:rPr>
        <w:t>Приведенное описание Участка является окончательным и не может самостоятельно расширяться АРЕНДАТОРОМ.</w:t>
      </w:r>
    </w:p>
    <w:p>
      <w:pPr>
        <w:pStyle w:val="Style24"/>
        <w:tabs>
          <w:tab w:val="clear" w:pos="708"/>
          <w:tab w:val="left" w:pos="-142" w:leader="none"/>
        </w:tabs>
        <w:ind w:firstLine="567"/>
        <w:rPr>
          <w:sz w:val="24"/>
        </w:rPr>
      </w:pPr>
      <w:r>
        <w:rPr>
          <w:sz w:val="24"/>
        </w:rPr>
        <w:t>1.6. Вне границ участка по Договору на АРЕНДАТОРА распространяются права ограниченного пользования на землях соседних участков (сервитуты, предоставляющие Арендатору право прохода, проезда через соседний участок, эксплуатации линий электропередачи, связи, трубопроводов, водоснабжения, канализации и др.)__________________________________________________________</w:t>
      </w:r>
    </w:p>
    <w:p>
      <w:pPr>
        <w:pStyle w:val="Style24"/>
        <w:tabs>
          <w:tab w:val="clear" w:pos="708"/>
          <w:tab w:val="left" w:pos="0" w:leader="none"/>
        </w:tabs>
        <w:ind w:firstLine="567"/>
        <w:rPr>
          <w:sz w:val="24"/>
        </w:rPr>
      </w:pPr>
      <w:r>
        <w:rPr>
          <w:sz w:val="24"/>
        </w:rPr>
        <w:t xml:space="preserve">1.7. Установленные в п. 1.1. и 1.3. категория, и вид разрешенного использования Участка могут быть изменены или дополнены на основании распорядительного акта уполномоченного на то органа исполнительной власти, органа местного самоуправления. </w:t>
      </w:r>
    </w:p>
    <w:p>
      <w:pPr>
        <w:pStyle w:val="Style24"/>
        <w:tabs>
          <w:tab w:val="clear" w:pos="708"/>
          <w:tab w:val="left" w:pos="0" w:leader="none"/>
        </w:tabs>
        <w:jc w:val="center"/>
        <w:rPr>
          <w:sz w:val="24"/>
        </w:rPr>
      </w:pPr>
      <w:r>
        <w:rPr>
          <w:sz w:val="24"/>
        </w:rPr>
        <w:t>2. СРОК ДОГОВОРА</w:t>
      </w:r>
    </w:p>
    <w:p>
      <w:pPr>
        <w:pStyle w:val="Style24"/>
        <w:tabs>
          <w:tab w:val="clear" w:pos="708"/>
          <w:tab w:val="left" w:pos="0" w:leader="none"/>
        </w:tabs>
        <w:ind w:firstLine="567"/>
        <w:rPr>
          <w:sz w:val="24"/>
        </w:rPr>
      </w:pPr>
      <w:r>
        <w:rPr>
          <w:sz w:val="24"/>
        </w:rPr>
        <w:t>2.1. Договор вступает в силу с даты государственной регистрации в органе, осуществляющем государственную регистрацию прав на недвижимое имущество и сделок с ним на территории Нижегородской области.</w:t>
      </w:r>
    </w:p>
    <w:p>
      <w:pPr>
        <w:pStyle w:val="Style24"/>
        <w:tabs>
          <w:tab w:val="clear" w:pos="708"/>
          <w:tab w:val="left" w:pos="0" w:leader="none"/>
        </w:tabs>
        <w:ind w:firstLine="567"/>
        <w:rPr>
          <w:sz w:val="24"/>
        </w:rPr>
      </w:pPr>
      <w:r>
        <w:rPr>
          <w:sz w:val="24"/>
        </w:rPr>
        <w:t xml:space="preserve">2.2. Условия настоящего договора применяются к отношениям, возникшим с </w:t>
      </w:r>
    </w:p>
    <w:p>
      <w:pPr>
        <w:pStyle w:val="Style24"/>
        <w:tabs>
          <w:tab w:val="clear" w:pos="708"/>
          <w:tab w:val="left" w:pos="0" w:leader="none"/>
        </w:tabs>
        <w:rPr>
          <w:sz w:val="24"/>
        </w:rPr>
      </w:pPr>
      <w:r>
        <w:rPr>
          <w:sz w:val="24"/>
        </w:rPr>
        <w:t>«______»_______________2020 года.</w:t>
      </w:r>
    </w:p>
    <w:p>
      <w:pPr>
        <w:pStyle w:val="Style24"/>
        <w:tabs>
          <w:tab w:val="clear" w:pos="708"/>
          <w:tab w:val="left" w:pos="-142" w:leader="none"/>
        </w:tabs>
        <w:ind w:firstLine="567"/>
        <w:rPr>
          <w:sz w:val="24"/>
        </w:rPr>
      </w:pPr>
      <w:r>
        <w:rPr>
          <w:sz w:val="24"/>
        </w:rPr>
        <w:t xml:space="preserve"> </w:t>
      </w:r>
      <w:r>
        <w:rPr>
          <w:sz w:val="24"/>
        </w:rPr>
        <w:t>2.3. Окончание срока действия Договора не освобождает Стороны от ответственности за нарушение его условий.</w:t>
      </w:r>
    </w:p>
    <w:p>
      <w:pPr>
        <w:pStyle w:val="Style24"/>
        <w:tabs>
          <w:tab w:val="clear" w:pos="708"/>
          <w:tab w:val="left" w:pos="-142" w:leader="none"/>
        </w:tabs>
        <w:ind w:firstLine="567"/>
        <w:jc w:val="center"/>
        <w:rPr>
          <w:sz w:val="24"/>
        </w:rPr>
      </w:pPr>
      <w:r>
        <w:rPr>
          <w:sz w:val="24"/>
        </w:rPr>
        <w:t>3. ПРАВА И ОБЯЗАННОСТИ СТОРОН</w:t>
      </w:r>
    </w:p>
    <w:p>
      <w:pPr>
        <w:pStyle w:val="Style24"/>
        <w:tabs>
          <w:tab w:val="clear" w:pos="708"/>
          <w:tab w:val="left" w:pos="-142" w:leader="none"/>
        </w:tabs>
        <w:ind w:firstLine="567"/>
        <w:rPr>
          <w:sz w:val="24"/>
        </w:rPr>
      </w:pPr>
      <w:r>
        <w:rPr>
          <w:sz w:val="24"/>
        </w:rPr>
        <w:t>3.1. АРЕНДОДАТЕЛЬ имеет право:</w:t>
      </w:r>
    </w:p>
    <w:p>
      <w:pPr>
        <w:pStyle w:val="Style24"/>
        <w:tabs>
          <w:tab w:val="clear" w:pos="708"/>
          <w:tab w:val="left" w:pos="-142" w:leader="none"/>
        </w:tabs>
        <w:ind w:firstLine="567"/>
        <w:rPr>
          <w:sz w:val="24"/>
        </w:rPr>
      </w:pPr>
      <w:r>
        <w:rPr>
          <w:sz w:val="24"/>
        </w:rPr>
        <w:t>3.1.1. Контролировать соблюдение АРЕНДАТОРОМ условий договора.</w:t>
      </w:r>
    </w:p>
    <w:p>
      <w:pPr>
        <w:pStyle w:val="Style24"/>
        <w:tabs>
          <w:tab w:val="clear" w:pos="708"/>
          <w:tab w:val="left" w:pos="-142" w:leader="none"/>
        </w:tabs>
        <w:ind w:firstLine="567"/>
        <w:rPr>
          <w:sz w:val="24"/>
        </w:rPr>
      </w:pPr>
      <w:r>
        <w:rPr>
          <w:sz w:val="24"/>
        </w:rPr>
        <w:t xml:space="preserve">3.1.2. Вносить в государственные органы, осуществляющие государственный контроль за использованием и охраной земель, требования о приостановлении работ, ведущихся АРЕНДАТОРОМ с нарушением законодательства, нормативных актов или условий, установленных Договором. </w:t>
      </w:r>
    </w:p>
    <w:p>
      <w:pPr>
        <w:pStyle w:val="Style24"/>
        <w:tabs>
          <w:tab w:val="clear" w:pos="708"/>
          <w:tab w:val="left" w:pos="-142" w:leader="none"/>
        </w:tabs>
        <w:ind w:firstLine="567"/>
        <w:rPr>
          <w:sz w:val="24"/>
        </w:rPr>
      </w:pPr>
      <w:r>
        <w:rPr>
          <w:sz w:val="24"/>
        </w:rPr>
        <w:t xml:space="preserve"> </w:t>
      </w:r>
      <w:r>
        <w:rPr>
          <w:sz w:val="24"/>
        </w:rPr>
        <w:t xml:space="preserve">3.1.3. На возмещение убытков, причиненных АРЕНДАТОРОМ, в том числе досрочным расторжением договором по вине АРЕНДАТОРА. </w:t>
      </w:r>
    </w:p>
    <w:p>
      <w:pPr>
        <w:pStyle w:val="Style24"/>
        <w:tabs>
          <w:tab w:val="clear" w:pos="708"/>
          <w:tab w:val="left" w:pos="-142" w:leader="none"/>
        </w:tabs>
        <w:ind w:firstLine="567"/>
        <w:rPr/>
      </w:pPr>
      <w:r>
        <w:rPr>
          <w:sz w:val="24"/>
        </w:rPr>
        <w:t>3.1.4. Досрочно расторгнуть настоящий договор в случае нарушения АРЕНДАТОРОМ условий Договора и требований законодательства РФ, направив не менее чем за 2 (два) месяца уведомление АРЕНДАТОРУ о намерении расторгнуть договор с указанием причин расторжения.</w:t>
      </w:r>
    </w:p>
    <w:p>
      <w:pPr>
        <w:pStyle w:val="Style24"/>
        <w:tabs>
          <w:tab w:val="clear" w:pos="708"/>
          <w:tab w:val="left" w:pos="-142" w:leader="none"/>
        </w:tabs>
        <w:ind w:firstLine="567"/>
        <w:rPr>
          <w:sz w:val="24"/>
        </w:rPr>
      </w:pPr>
      <w:r>
        <w:rPr>
          <w:sz w:val="24"/>
        </w:rPr>
        <w:t>3.1.5. Вносить в Договор необходимые изменения и уточнения в случае внесения таковых в действующее законодательство или нормативные акты, регулирующие использование земель, известив АРЕНДАТОРА должным образом.</w:t>
      </w:r>
    </w:p>
    <w:p>
      <w:pPr>
        <w:pStyle w:val="Style24"/>
        <w:tabs>
          <w:tab w:val="clear" w:pos="708"/>
          <w:tab w:val="left" w:pos="-142" w:leader="none"/>
        </w:tabs>
        <w:ind w:firstLine="567"/>
        <w:rPr>
          <w:sz w:val="24"/>
        </w:rPr>
      </w:pPr>
      <w:r>
        <w:rPr>
          <w:sz w:val="24"/>
        </w:rPr>
        <w:t>3.1.6. На беспрепятственный доступ на территорию арендуемого земельного участка с целью его осмотра на предмет соблюдения условий его использования.</w:t>
      </w:r>
    </w:p>
    <w:p>
      <w:pPr>
        <w:pStyle w:val="Style24"/>
        <w:tabs>
          <w:tab w:val="clear" w:pos="708"/>
          <w:tab w:val="left" w:pos="-142" w:leader="none"/>
        </w:tabs>
        <w:ind w:firstLine="567"/>
        <w:rPr>
          <w:sz w:val="24"/>
        </w:rPr>
      </w:pPr>
      <w:r>
        <w:rPr>
          <w:sz w:val="24"/>
        </w:rPr>
        <w:t>3.2. АРЕНДОДАТЕЛЬ обязан:</w:t>
      </w:r>
    </w:p>
    <w:p>
      <w:pPr>
        <w:pStyle w:val="Style24"/>
        <w:tabs>
          <w:tab w:val="clear" w:pos="708"/>
          <w:tab w:val="left" w:pos="-142" w:leader="none"/>
        </w:tabs>
        <w:ind w:firstLine="567"/>
        <w:rPr>
          <w:sz w:val="24"/>
        </w:rPr>
      </w:pPr>
      <w:r>
        <w:rPr>
          <w:sz w:val="24"/>
        </w:rPr>
        <w:t>3.2.1. Передать АРЕНДАТОРУ Участок по акту приема-передачи (Приложение №1)</w:t>
      </w:r>
    </w:p>
    <w:p>
      <w:pPr>
        <w:pStyle w:val="Style24"/>
        <w:tabs>
          <w:tab w:val="clear" w:pos="708"/>
          <w:tab w:val="left" w:pos="-142" w:leader="none"/>
        </w:tabs>
        <w:ind w:firstLine="567"/>
        <w:rPr>
          <w:sz w:val="24"/>
        </w:rPr>
      </w:pPr>
      <w:r>
        <w:rPr>
          <w:sz w:val="24"/>
        </w:rPr>
        <w:t xml:space="preserve">3.2.2. Выполнять в полном объеме все условия договора. </w:t>
      </w:r>
    </w:p>
    <w:p>
      <w:pPr>
        <w:pStyle w:val="Style24"/>
        <w:tabs>
          <w:tab w:val="clear" w:pos="708"/>
          <w:tab w:val="left" w:pos="-142" w:leader="none"/>
        </w:tabs>
        <w:ind w:firstLine="567"/>
        <w:rPr>
          <w:sz w:val="24"/>
        </w:rPr>
      </w:pPr>
      <w:r>
        <w:rPr>
          <w:sz w:val="24"/>
        </w:rPr>
        <w:t>3.2.3. Не вмешиваться в хозяйственную деятельность АРЕНДАТОРА, если она не противоречит условиям договора и земельному законодательству Российской Федерации.</w:t>
      </w:r>
    </w:p>
    <w:p>
      <w:pPr>
        <w:pStyle w:val="Style24"/>
        <w:tabs>
          <w:tab w:val="clear" w:pos="708"/>
          <w:tab w:val="left" w:pos="-142" w:leader="none"/>
        </w:tabs>
        <w:ind w:firstLine="567"/>
        <w:rPr>
          <w:sz w:val="24"/>
        </w:rPr>
      </w:pPr>
      <w:r>
        <w:rPr>
          <w:sz w:val="24"/>
        </w:rPr>
        <w:t>3.2.4. Своевременно производить перерасчет арендной платы при изменении базовой ставки, методики расчета арендной платы; своевременно доводить указанные изменения арендной платы до АРЕНДАТОРА.</w:t>
      </w:r>
    </w:p>
    <w:p>
      <w:pPr>
        <w:pStyle w:val="Style24"/>
        <w:tabs>
          <w:tab w:val="clear" w:pos="708"/>
          <w:tab w:val="left" w:pos="-142" w:leader="none"/>
        </w:tabs>
        <w:ind w:firstLine="567"/>
        <w:rPr>
          <w:sz w:val="24"/>
        </w:rPr>
      </w:pPr>
      <w:r>
        <w:rPr>
          <w:sz w:val="24"/>
        </w:rPr>
        <w:t>3.2.5. Осуществлять учет и хранение договора аренды.</w:t>
      </w:r>
    </w:p>
    <w:p>
      <w:pPr>
        <w:pStyle w:val="Style24"/>
        <w:tabs>
          <w:tab w:val="clear" w:pos="708"/>
          <w:tab w:val="left" w:pos="-142" w:leader="none"/>
        </w:tabs>
        <w:ind w:firstLine="567"/>
        <w:rPr>
          <w:sz w:val="24"/>
        </w:rPr>
      </w:pPr>
      <w:r>
        <w:rPr>
          <w:sz w:val="24"/>
        </w:rPr>
        <w:t>3.2.6. Письменно в десятидневный срок уведомить АРЕНДАТОРА об изменении своих реквизитов, указанных в разделе 9.</w:t>
      </w:r>
    </w:p>
    <w:p>
      <w:pPr>
        <w:pStyle w:val="Style24"/>
        <w:tabs>
          <w:tab w:val="clear" w:pos="708"/>
          <w:tab w:val="left" w:pos="-142" w:leader="none"/>
        </w:tabs>
        <w:ind w:firstLine="567"/>
        <w:rPr>
          <w:sz w:val="24"/>
        </w:rPr>
      </w:pPr>
      <w:r>
        <w:rPr>
          <w:sz w:val="24"/>
        </w:rPr>
        <w:t>3.3. АРЕНДАТОР имеет право:</w:t>
      </w:r>
    </w:p>
    <w:p>
      <w:pPr>
        <w:pStyle w:val="Style24"/>
        <w:tabs>
          <w:tab w:val="clear" w:pos="708"/>
          <w:tab w:val="left" w:pos="-142" w:leader="none"/>
        </w:tabs>
        <w:ind w:firstLine="567"/>
        <w:rPr>
          <w:sz w:val="24"/>
        </w:rPr>
      </w:pPr>
      <w:r>
        <w:rPr>
          <w:sz w:val="24"/>
        </w:rPr>
        <w:t>3.3.1. Самостоятельно хозяйствовать на Участке в соответствии с целевым назначением Участка, и видом разрешенного использования установленным настоящим договором.</w:t>
      </w:r>
    </w:p>
    <w:p>
      <w:pPr>
        <w:pStyle w:val="Style24"/>
        <w:tabs>
          <w:tab w:val="clear" w:pos="708"/>
          <w:tab w:val="left" w:pos="-142" w:leader="none"/>
        </w:tabs>
        <w:ind w:firstLine="567"/>
        <w:rPr>
          <w:sz w:val="24"/>
        </w:rPr>
      </w:pPr>
      <w:r>
        <w:rPr>
          <w:sz w:val="24"/>
        </w:rPr>
        <w:t xml:space="preserve">3.3.2. Производить на Участке неотделимые улучшения при наличии письменного разрешения АРЕНДОДАТЕЛЯ, стоимость таких улучшений не возмещается. </w:t>
      </w:r>
    </w:p>
    <w:p>
      <w:pPr>
        <w:pStyle w:val="Style24"/>
        <w:tabs>
          <w:tab w:val="clear" w:pos="708"/>
          <w:tab w:val="left" w:pos="-142" w:leader="none"/>
        </w:tabs>
        <w:ind w:firstLine="567"/>
        <w:rPr>
          <w:sz w:val="24"/>
        </w:rPr>
      </w:pPr>
      <w:r>
        <w:rPr>
          <w:sz w:val="24"/>
        </w:rPr>
        <w:t xml:space="preserve">3.3.3. В установленном законом порядке, сдавать арендуемый по договору Участок в субаренду с письменного согласия АРЕНДОДАТЕЛЯ. </w:t>
      </w:r>
    </w:p>
    <w:p>
      <w:pPr>
        <w:pStyle w:val="Style24"/>
        <w:tabs>
          <w:tab w:val="clear" w:pos="708"/>
          <w:tab w:val="left" w:pos="-142" w:leader="none"/>
        </w:tabs>
        <w:ind w:firstLine="567"/>
        <w:rPr>
          <w:sz w:val="24"/>
        </w:rPr>
      </w:pPr>
      <w:r>
        <w:rPr>
          <w:sz w:val="24"/>
        </w:rPr>
        <w:t xml:space="preserve">3.3.4. Передавать права и обязанности по договору аренды Участка третьему лицу, в том числе отдать арендные права земельного участка в залог, внести в качестве вклада в уставный капитал хозяйственного товарищества или общества либо паевого взноса в производственный кооператив при условии письменного согласия АРЕНДОДАТЕЛЯ. </w:t>
      </w:r>
    </w:p>
    <w:p>
      <w:pPr>
        <w:pStyle w:val="Style24"/>
        <w:tabs>
          <w:tab w:val="clear" w:pos="708"/>
          <w:tab w:val="left" w:pos="-142" w:leader="none"/>
        </w:tabs>
        <w:ind w:firstLine="567"/>
        <w:rPr>
          <w:sz w:val="24"/>
        </w:rPr>
      </w:pPr>
      <w:r>
        <w:rPr>
          <w:sz w:val="24"/>
        </w:rPr>
        <w:t>3.3.5. Расторгнуть договор досрочно, направив АРЕНДОДАТЕЛЮ не позднее, чем за 2 (два) месяца, уведомление с указанием причин расторжения. В этом случае АРЕНДАТОР возвращает участок по акту приема-передачи в трехдневный срок со дня расторжения настоящего договора.</w:t>
      </w:r>
    </w:p>
    <w:p>
      <w:pPr>
        <w:pStyle w:val="Style24"/>
        <w:tabs>
          <w:tab w:val="clear" w:pos="708"/>
          <w:tab w:val="left" w:pos="-142" w:leader="none"/>
        </w:tabs>
        <w:ind w:firstLine="567"/>
        <w:rPr>
          <w:sz w:val="24"/>
        </w:rPr>
      </w:pPr>
      <w:r>
        <w:rPr>
          <w:sz w:val="24"/>
        </w:rPr>
        <w:t>3.4. АРЕНДАТОР обязан:</w:t>
      </w:r>
    </w:p>
    <w:p>
      <w:pPr>
        <w:pStyle w:val="Style24"/>
        <w:tabs>
          <w:tab w:val="clear" w:pos="708"/>
          <w:tab w:val="left" w:pos="-142" w:leader="none"/>
        </w:tabs>
        <w:ind w:firstLine="567"/>
        <w:rPr>
          <w:sz w:val="24"/>
        </w:rPr>
      </w:pPr>
      <w:r>
        <w:rPr>
          <w:sz w:val="24"/>
        </w:rPr>
        <w:t>3.4.1. Принять Участок по акту приема-передачи.</w:t>
      </w:r>
    </w:p>
    <w:p>
      <w:pPr>
        <w:pStyle w:val="Style24"/>
        <w:tabs>
          <w:tab w:val="clear" w:pos="708"/>
          <w:tab w:val="left" w:pos="-142" w:leader="none"/>
        </w:tabs>
        <w:ind w:firstLine="567"/>
        <w:rPr>
          <w:sz w:val="24"/>
        </w:rPr>
      </w:pPr>
      <w:r>
        <w:rPr>
          <w:sz w:val="24"/>
        </w:rPr>
        <w:t>3.4.2.Выполнять в полном объеме все условия договора.</w:t>
      </w:r>
    </w:p>
    <w:p>
      <w:pPr>
        <w:pStyle w:val="Style24"/>
        <w:tabs>
          <w:tab w:val="clear" w:pos="708"/>
          <w:tab w:val="left" w:pos="-142" w:leader="none"/>
        </w:tabs>
        <w:ind w:firstLine="567"/>
        <w:rPr>
          <w:sz w:val="24"/>
        </w:rPr>
      </w:pPr>
      <w:r>
        <w:rPr>
          <w:sz w:val="24"/>
        </w:rPr>
        <w:t>3.4.3. Использовать Участок в соответствии с целевым назначением, и видом разрешенного использования предусмотренными договором.</w:t>
      </w:r>
    </w:p>
    <w:p>
      <w:pPr>
        <w:pStyle w:val="Style24"/>
        <w:tabs>
          <w:tab w:val="clear" w:pos="708"/>
          <w:tab w:val="left" w:pos="-142" w:leader="none"/>
        </w:tabs>
        <w:ind w:firstLine="567"/>
        <w:rPr>
          <w:sz w:val="24"/>
        </w:rPr>
      </w:pPr>
      <w:r>
        <w:rPr>
          <w:sz w:val="24"/>
        </w:rPr>
        <w:t>3.4.4. Не передавать Участок для использования его третьими лицами без письменного согласия АРЕНДОДАТЕЛЯ.</w:t>
      </w:r>
    </w:p>
    <w:p>
      <w:pPr>
        <w:pStyle w:val="Style24"/>
        <w:tabs>
          <w:tab w:val="clear" w:pos="708"/>
          <w:tab w:val="left" w:pos="-142" w:leader="none"/>
        </w:tabs>
        <w:ind w:firstLine="567"/>
        <w:rPr>
          <w:sz w:val="24"/>
        </w:rPr>
      </w:pPr>
      <w:r>
        <w:rPr>
          <w:sz w:val="24"/>
        </w:rPr>
        <w:t xml:space="preserve">3.4.5. Своевременно вносить арендную плату, установленную договором и предоставлять АРЕНДОДАТЕЛЮ платежные документы об уплате арендной платы. </w:t>
      </w:r>
    </w:p>
    <w:p>
      <w:pPr>
        <w:pStyle w:val="Style24"/>
        <w:tabs>
          <w:tab w:val="clear" w:pos="708"/>
          <w:tab w:val="left" w:pos="-142" w:leader="none"/>
        </w:tabs>
        <w:ind w:firstLine="567"/>
        <w:rPr>
          <w:sz w:val="24"/>
        </w:rPr>
      </w:pPr>
      <w:r>
        <w:rPr>
          <w:sz w:val="24"/>
        </w:rPr>
        <w:t>3.4.6. Не нарушать права других собственников, арендаторов и землепользователей.</w:t>
      </w:r>
    </w:p>
    <w:p>
      <w:pPr>
        <w:pStyle w:val="Style24"/>
        <w:tabs>
          <w:tab w:val="clear" w:pos="708"/>
          <w:tab w:val="left" w:pos="-142" w:leader="none"/>
        </w:tabs>
        <w:ind w:firstLine="567"/>
        <w:rPr>
          <w:sz w:val="24"/>
        </w:rPr>
      </w:pPr>
      <w:r>
        <w:rPr>
          <w:sz w:val="24"/>
        </w:rPr>
        <w:t>3.4.7. Не нарушать порядок пользования лесными угодьями, водными и другими природными ресурсами, если таковые имеются на участке.</w:t>
      </w:r>
    </w:p>
    <w:p>
      <w:pPr>
        <w:pStyle w:val="Style24"/>
        <w:tabs>
          <w:tab w:val="clear" w:pos="708"/>
          <w:tab w:val="left" w:pos="-142" w:leader="none"/>
        </w:tabs>
        <w:ind w:firstLine="567"/>
        <w:rPr>
          <w:sz w:val="24"/>
        </w:rPr>
      </w:pPr>
      <w:r>
        <w:rPr>
          <w:sz w:val="24"/>
        </w:rPr>
        <w:t>3.4.8. Обеспечить АРЕНДОДАТЕЛЮ и органам государственного контроля за использованием и охраной земель доступ на Участок.</w:t>
      </w:r>
    </w:p>
    <w:p>
      <w:pPr>
        <w:pStyle w:val="Style24"/>
        <w:tabs>
          <w:tab w:val="clear" w:pos="708"/>
          <w:tab w:val="left" w:pos="-142" w:leader="none"/>
        </w:tabs>
        <w:ind w:firstLine="567"/>
        <w:rPr/>
      </w:pPr>
      <w:r>
        <w:rPr>
          <w:sz w:val="24"/>
        </w:rPr>
        <w:t>3.4.9. Выполнять в соответствии с требованиями эксплутационных служб условия эксплуатации муниципальных подземных и наземных коммуникаций, сооружений, дорог, проездов и т.п. и не препятствовать их обслуживанию и ремонту.</w:t>
      </w:r>
    </w:p>
    <w:p>
      <w:pPr>
        <w:pStyle w:val="Style24"/>
        <w:tabs>
          <w:tab w:val="clear" w:pos="708"/>
          <w:tab w:val="left" w:pos="-142" w:leader="none"/>
        </w:tabs>
        <w:ind w:firstLine="567"/>
        <w:rPr>
          <w:sz w:val="24"/>
        </w:rPr>
      </w:pPr>
      <w:r>
        <w:rPr>
          <w:sz w:val="24"/>
        </w:rPr>
        <w:t>3.4.10. Направить АРЕНДОДАТЕЛЮ в течении 10 календарных дней с момента наступления события (совершения сделки) письменное уведомление в случаях:</w:t>
      </w:r>
    </w:p>
    <w:p>
      <w:pPr>
        <w:pStyle w:val="Style24"/>
        <w:tabs>
          <w:tab w:val="clear" w:pos="708"/>
          <w:tab w:val="left" w:pos="-142" w:leader="none"/>
        </w:tabs>
        <w:ind w:firstLine="567"/>
        <w:rPr>
          <w:sz w:val="24"/>
        </w:rPr>
      </w:pPr>
      <w:r>
        <w:rPr>
          <w:sz w:val="24"/>
        </w:rPr>
        <w:t>а) изменения целевого назначения и вида разрешенного использования Участка на основании правовых актов уполномоченных на то органов исполнительной власти, органов местного самоуправления;</w:t>
      </w:r>
    </w:p>
    <w:p>
      <w:pPr>
        <w:pStyle w:val="Style24"/>
        <w:tabs>
          <w:tab w:val="clear" w:pos="708"/>
          <w:tab w:val="left" w:pos="-142" w:leader="none"/>
        </w:tabs>
        <w:ind w:firstLine="567"/>
        <w:rPr>
          <w:sz w:val="24"/>
        </w:rPr>
      </w:pPr>
      <w:r>
        <w:rPr>
          <w:sz w:val="24"/>
        </w:rPr>
        <w:t>б) перехода права собственности на строения и сооружения, расположенные на арендуемом Участке, к другим лицам.</w:t>
      </w:r>
    </w:p>
    <w:p>
      <w:pPr>
        <w:pStyle w:val="Style24"/>
        <w:tabs>
          <w:tab w:val="clear" w:pos="708"/>
          <w:tab w:val="left" w:pos="-142" w:leader="none"/>
        </w:tabs>
        <w:ind w:firstLine="567"/>
        <w:rPr>
          <w:sz w:val="24"/>
        </w:rPr>
      </w:pPr>
      <w:r>
        <w:rPr>
          <w:sz w:val="24"/>
        </w:rPr>
        <w:t>Указанные уведомления по подпункту «а» являются основанием для внесения изменений в договор, по подпункту «б» - основанием для досрочного расторжения договора аренды.</w:t>
      </w:r>
    </w:p>
    <w:p>
      <w:pPr>
        <w:pStyle w:val="Style24"/>
        <w:tabs>
          <w:tab w:val="clear" w:pos="708"/>
          <w:tab w:val="left" w:pos="-142" w:leader="none"/>
        </w:tabs>
        <w:ind w:firstLine="567"/>
        <w:rPr>
          <w:sz w:val="24"/>
        </w:rPr>
      </w:pPr>
      <w:r>
        <w:rPr>
          <w:sz w:val="24"/>
        </w:rPr>
        <w:t>3.4.11. Письменно сообщать АРЕНДОДАТЕЛЮ о досрочном расторжении договора по инициативе АРЕНДАТОРА не позднее, чем за 2 (два) месяца, при этом возвратить Участок по акту приема-передачи в надлежащем состоянии в трехдневный срок со дня досрочного расторжения договора.</w:t>
      </w:r>
    </w:p>
    <w:p>
      <w:pPr>
        <w:pStyle w:val="Style24"/>
        <w:tabs>
          <w:tab w:val="clear" w:pos="708"/>
          <w:tab w:val="left" w:pos="-142" w:leader="none"/>
        </w:tabs>
        <w:ind w:firstLine="567"/>
        <w:rPr>
          <w:sz w:val="24"/>
        </w:rPr>
      </w:pPr>
      <w:r>
        <w:rPr>
          <w:sz w:val="24"/>
        </w:rPr>
        <w:t>3.4.12. Обеспечивать санитарное содержание и благоустройство территории участка.</w:t>
      </w:r>
    </w:p>
    <w:p>
      <w:pPr>
        <w:pStyle w:val="Style24"/>
        <w:tabs>
          <w:tab w:val="clear" w:pos="708"/>
          <w:tab w:val="left" w:pos="-142" w:leader="none"/>
        </w:tabs>
        <w:ind w:firstLine="567"/>
        <w:rPr>
          <w:sz w:val="24"/>
        </w:rPr>
      </w:pPr>
      <w:r>
        <w:rPr>
          <w:sz w:val="24"/>
        </w:rPr>
        <w:t>3.4.13. При прекращении договора освободить за свой счет Участок от временных строений и сооружений, принадлежащих АРЕНДАТОРУ на праве собственности, и возвратить Участок АРЕНДОДАТЕЛЮ по акту приема-передачи.</w:t>
      </w:r>
    </w:p>
    <w:p>
      <w:pPr>
        <w:pStyle w:val="Style24"/>
        <w:tabs>
          <w:tab w:val="clear" w:pos="708"/>
          <w:tab w:val="left" w:pos="-142" w:leader="none"/>
        </w:tabs>
        <w:ind w:firstLine="567"/>
        <w:rPr>
          <w:sz w:val="24"/>
        </w:rPr>
      </w:pPr>
      <w:r>
        <w:rPr>
          <w:sz w:val="24"/>
        </w:rPr>
        <w:t xml:space="preserve">3.4.14. Представлять АРЕНДОДАТЕЛЮ (его полномочным представителям) необходимые, достоверные сведения, касающиеся использования Участка и выполнять предписания лиц, осуществляющих контроль по фактам установленных нарушений земельного законодательства. </w:t>
      </w:r>
    </w:p>
    <w:p>
      <w:pPr>
        <w:pStyle w:val="Style24"/>
        <w:tabs>
          <w:tab w:val="clear" w:pos="708"/>
          <w:tab w:val="left" w:pos="-142" w:leader="none"/>
        </w:tabs>
        <w:ind w:firstLine="567"/>
        <w:rPr>
          <w:sz w:val="24"/>
        </w:rPr>
      </w:pPr>
      <w:r>
        <w:rPr>
          <w:sz w:val="24"/>
        </w:rPr>
        <w:t>3.3.15. Не осуществлять на Участке работы без разрешения соответствующих компетентных органов (архитектурно-градостроительных, пожарных, санитарных, природоохранительных и других), для проведения которых требуется соответствующее решение.</w:t>
      </w:r>
    </w:p>
    <w:p>
      <w:pPr>
        <w:pStyle w:val="Style24"/>
        <w:tabs>
          <w:tab w:val="clear" w:pos="708"/>
          <w:tab w:val="left" w:pos="0" w:leader="none"/>
          <w:tab w:val="left" w:pos="4140" w:leader="none"/>
        </w:tabs>
        <w:jc w:val="center"/>
        <w:rPr>
          <w:sz w:val="24"/>
        </w:rPr>
      </w:pPr>
      <w:r>
        <w:rPr>
          <w:sz w:val="24"/>
        </w:rPr>
        <w:t>4. ПОРЯДОК РАСЧЕТОВ</w:t>
      </w:r>
    </w:p>
    <w:p>
      <w:pPr>
        <w:pStyle w:val="Style24"/>
        <w:tabs>
          <w:tab w:val="clear" w:pos="708"/>
          <w:tab w:val="left" w:pos="-142" w:leader="none"/>
        </w:tabs>
        <w:ind w:firstLine="567"/>
        <w:rPr/>
      </w:pPr>
      <w:r>
        <w:rPr>
          <w:sz w:val="24"/>
        </w:rPr>
        <w:t xml:space="preserve">4.1 Годовая арендная плата за Участок, составляет </w:t>
      </w:r>
      <w:r>
        <w:rPr>
          <w:bCs/>
          <w:sz w:val="24"/>
        </w:rPr>
        <w:t>_________________руб.</w:t>
      </w:r>
      <w:r>
        <w:rPr>
          <w:b/>
          <w:bCs/>
          <w:sz w:val="24"/>
        </w:rPr>
        <w:t xml:space="preserve"> </w:t>
      </w:r>
      <w:r>
        <w:rPr>
          <w:bCs/>
          <w:sz w:val="24"/>
        </w:rPr>
        <w:t>(____________________________рублей)</w:t>
      </w:r>
      <w:r>
        <w:rPr>
          <w:sz w:val="24"/>
        </w:rPr>
        <w:t>(установлена на основании ______________).</w:t>
      </w:r>
    </w:p>
    <w:p>
      <w:pPr>
        <w:pStyle w:val="Style24"/>
        <w:tabs>
          <w:tab w:val="clear" w:pos="708"/>
          <w:tab w:val="left" w:pos="-142" w:leader="none"/>
        </w:tabs>
        <w:ind w:firstLine="567"/>
        <w:rPr>
          <w:sz w:val="24"/>
        </w:rPr>
      </w:pPr>
      <w:r>
        <w:rPr>
          <w:sz w:val="24"/>
        </w:rPr>
        <w:t xml:space="preserve">4.2. Итоговый размер ежегодной арендной платы за вычетом уплаченного задатка в размере __ (_____) рублей вносится в течение 30 дней с момента подписания договора аренды, арендная плата за последующие годы вносится ежемесячно равными частями не позднее 20 числа текущего месяца, в соответствии с реквизитами указанными в п. 4.3 договора. </w:t>
      </w:r>
    </w:p>
    <w:p>
      <w:pPr>
        <w:pStyle w:val="Style24"/>
        <w:tabs>
          <w:tab w:val="clear" w:pos="708"/>
          <w:tab w:val="left" w:pos="-142" w:leader="none"/>
        </w:tabs>
        <w:ind w:firstLine="567"/>
        <w:rPr>
          <w:sz w:val="24"/>
        </w:rPr>
      </w:pPr>
      <w:r>
        <w:rPr>
          <w:sz w:val="24"/>
        </w:rPr>
        <w:t>4.2. Арендная плата начисляется с даты подписания акта приема-передачи Участка.</w:t>
      </w:r>
    </w:p>
    <w:p>
      <w:pPr>
        <w:pStyle w:val="Style24"/>
        <w:tabs>
          <w:tab w:val="clear" w:pos="708"/>
          <w:tab w:val="left" w:pos="-142" w:leader="none"/>
        </w:tabs>
        <w:ind w:firstLine="567"/>
        <w:rPr>
          <w:sz w:val="24"/>
        </w:rPr>
      </w:pPr>
      <w:r>
        <w:rPr>
          <w:sz w:val="24"/>
        </w:rPr>
        <w:t>4.3. АРЕНДАТОР своевременно, ежемесячно перечисляет арендную плату на счет Управления Федерального Казначейства по Нижегородской области. Датой оплаты считается дата зачисления средств на счет Управления Федерального Казначейства по Нижегородской области.</w:t>
      </w:r>
    </w:p>
    <w:p>
      <w:pPr>
        <w:pStyle w:val="Style24"/>
        <w:tabs>
          <w:tab w:val="clear" w:pos="708"/>
          <w:tab w:val="left" w:pos="-142" w:leader="none"/>
        </w:tabs>
        <w:ind w:firstLine="567"/>
        <w:rPr>
          <w:sz w:val="24"/>
        </w:rPr>
      </w:pPr>
      <w:r>
        <w:rPr>
          <w:sz w:val="24"/>
        </w:rPr>
        <w:t xml:space="preserve"> </w:t>
      </w:r>
      <w:r>
        <w:rPr>
          <w:sz w:val="24"/>
        </w:rPr>
        <w:t xml:space="preserve">Реквизиты зачисления арендной платы: УФК по Нижегородской области (администрация Шарангского муниципального района Нижегородской области) ИНН 5237001159, КПП 523701001, Р/сч получателя 40101810400000010002, Банк получателя Волго-Вятское ГУ Банка России БИК 042202001, Код бюджетной классификации (КБК) 48711105013130000120, ОКТМО 22656151. </w:t>
      </w:r>
    </w:p>
    <w:p>
      <w:pPr>
        <w:pStyle w:val="Style24"/>
        <w:tabs>
          <w:tab w:val="clear" w:pos="708"/>
          <w:tab w:val="left" w:pos="-142" w:leader="none"/>
        </w:tabs>
        <w:ind w:firstLine="567"/>
        <w:rPr>
          <w:sz w:val="24"/>
        </w:rPr>
      </w:pPr>
      <w:r>
        <w:rPr>
          <w:sz w:val="24"/>
        </w:rPr>
        <w:t>4.4. Платежи оплачиваются арендатором самостоятельно.</w:t>
      </w:r>
    </w:p>
    <w:p>
      <w:pPr>
        <w:pStyle w:val="Style24"/>
        <w:tabs>
          <w:tab w:val="clear" w:pos="708"/>
          <w:tab w:val="left" w:pos="-142" w:leader="none"/>
        </w:tabs>
        <w:ind w:firstLine="567"/>
        <w:rPr>
          <w:sz w:val="24"/>
        </w:rPr>
      </w:pPr>
      <w:r>
        <w:rPr>
          <w:sz w:val="24"/>
        </w:rPr>
        <w:t>4.5. В случае изменения ставок арендной платы, базовых ставок арендной платы, методики расчета арендной платы (в связи с внесением изменений в законодательство РФ или Нижегородской области и нормативные правовые акты органов местного самоуправления), АРЕНДОДАТЕЛЬ, направляет АРЕНДАТОРУ уведомление с приложением нового расчета арендной платы заказным письмом с уведомлением не менее чем за 10 дней до начала квартала. Указанные изменения являются обязательными для сторон. Измененные ставки арендной платы действуют с даты, указанной в уведомлении.</w:t>
      </w:r>
    </w:p>
    <w:p>
      <w:pPr>
        <w:pStyle w:val="Style24"/>
        <w:tabs>
          <w:tab w:val="clear" w:pos="708"/>
          <w:tab w:val="left" w:pos="-142" w:leader="none"/>
        </w:tabs>
        <w:ind w:firstLine="567"/>
        <w:rPr>
          <w:sz w:val="24"/>
        </w:rPr>
      </w:pPr>
      <w:r>
        <w:rPr>
          <w:sz w:val="24"/>
        </w:rPr>
        <w:t>4.6. Начисление арендной платы прекращается с даты подписания акта приема-передачи и подтверждается соглашением о расторжении договора.</w:t>
      </w:r>
    </w:p>
    <w:p>
      <w:pPr>
        <w:pStyle w:val="Style24"/>
        <w:tabs>
          <w:tab w:val="clear" w:pos="708"/>
          <w:tab w:val="left" w:pos="-142" w:leader="none"/>
        </w:tabs>
        <w:ind w:firstLine="567"/>
        <w:rPr>
          <w:sz w:val="24"/>
        </w:rPr>
      </w:pPr>
      <w:r>
        <w:rPr>
          <w:sz w:val="24"/>
        </w:rPr>
        <w:t>4.7.Неиспользование Участка АРЕНДАТОРОМ не может служить основанием не внесения им арендной платы.</w:t>
      </w:r>
    </w:p>
    <w:p>
      <w:pPr>
        <w:pStyle w:val="Style24"/>
        <w:tabs>
          <w:tab w:val="clear" w:pos="708"/>
          <w:tab w:val="left" w:pos="-142" w:leader="none"/>
        </w:tabs>
        <w:ind w:firstLine="567"/>
        <w:jc w:val="center"/>
        <w:rPr>
          <w:sz w:val="24"/>
          <w:lang w:val="ru-RU"/>
        </w:rPr>
      </w:pPr>
      <w:r>
        <w:rPr>
          <w:sz w:val="24"/>
          <w:lang w:val="ru-RU"/>
        </w:rPr>
      </w:r>
    </w:p>
    <w:p>
      <w:pPr>
        <w:pStyle w:val="Style24"/>
        <w:tabs>
          <w:tab w:val="clear" w:pos="708"/>
          <w:tab w:val="left" w:pos="-142" w:leader="none"/>
        </w:tabs>
        <w:ind w:firstLine="567"/>
        <w:jc w:val="center"/>
        <w:rPr>
          <w:sz w:val="24"/>
        </w:rPr>
      </w:pPr>
      <w:r>
        <w:rPr>
          <w:sz w:val="24"/>
        </w:rPr>
        <w:t>5. ОТВЕТСТВЕННОСТЬ СТОРОН.</w:t>
      </w:r>
    </w:p>
    <w:p>
      <w:pPr>
        <w:pStyle w:val="Style24"/>
        <w:tabs>
          <w:tab w:val="clear" w:pos="708"/>
          <w:tab w:val="left" w:pos="-142" w:leader="none"/>
        </w:tabs>
        <w:ind w:firstLine="567"/>
        <w:rPr>
          <w:sz w:val="24"/>
        </w:rPr>
      </w:pPr>
      <w:r>
        <w:rPr>
          <w:sz w:val="24"/>
        </w:rPr>
        <w:t>5.1. В случае неисполнения одной из сторон должным образом обязательств по договору другая сторона направляет нарушившей стороне письменное уведомление с указанием фактов, составляющих основу нарушений с требованием либо устранить нарушение, либо расторгнуть договор.</w:t>
      </w:r>
    </w:p>
    <w:p>
      <w:pPr>
        <w:pStyle w:val="Style24"/>
        <w:tabs>
          <w:tab w:val="clear" w:pos="708"/>
          <w:tab w:val="left" w:pos="-142" w:leader="none"/>
        </w:tabs>
        <w:ind w:firstLine="567"/>
        <w:rPr>
          <w:sz w:val="24"/>
        </w:rPr>
      </w:pPr>
      <w:r>
        <w:rPr>
          <w:sz w:val="24"/>
        </w:rPr>
        <w:t>5.2. В случае неуплаты АРЕНДАТОРОМ арендных платежей в установленные договором сроки, АРЕНДАТОР уплачивает пени в размере одной трехсотой ставки рефинансирования Центрального банка РФ от суммы невнесенной арендной платы за каждый день просрочки, в порядке предусмотренном п. 4.3.</w:t>
      </w:r>
    </w:p>
    <w:p>
      <w:pPr>
        <w:pStyle w:val="Style24"/>
        <w:tabs>
          <w:tab w:val="clear" w:pos="708"/>
          <w:tab w:val="left" w:pos="-142" w:leader="none"/>
        </w:tabs>
        <w:ind w:firstLine="567"/>
        <w:rPr>
          <w:sz w:val="24"/>
        </w:rPr>
      </w:pPr>
      <w:r>
        <w:rPr>
          <w:sz w:val="24"/>
        </w:rPr>
        <w:t xml:space="preserve">5.3. В случае прекращения договора и не возврата Участка по акту приема-передачи АРЕНДАТОР вносит арендную плату за все время до подписания акта приема-передачи. </w:t>
      </w:r>
    </w:p>
    <w:p>
      <w:pPr>
        <w:pStyle w:val="Style24"/>
        <w:tabs>
          <w:tab w:val="clear" w:pos="708"/>
          <w:tab w:val="left" w:pos="-142" w:leader="none"/>
        </w:tabs>
        <w:ind w:firstLine="567"/>
        <w:rPr>
          <w:sz w:val="24"/>
        </w:rPr>
      </w:pPr>
      <w:r>
        <w:rPr>
          <w:sz w:val="24"/>
        </w:rPr>
        <w:t>5.4. АРЕНДАТОР уплачивает штраф в размере годовой суммы арендной платы, рассчитанной по ставкам текущего года без учета льгот (при их наличии) по арендной плате за землю в случае:</w:t>
      </w:r>
    </w:p>
    <w:p>
      <w:pPr>
        <w:pStyle w:val="Style24"/>
        <w:numPr>
          <w:ilvl w:val="0"/>
          <w:numId w:val="3"/>
        </w:numPr>
        <w:tabs>
          <w:tab w:val="clear" w:pos="708"/>
          <w:tab w:val="left" w:pos="-142" w:leader="none"/>
        </w:tabs>
        <w:rPr>
          <w:sz w:val="24"/>
        </w:rPr>
      </w:pPr>
      <w:r>
        <w:rPr>
          <w:sz w:val="24"/>
        </w:rPr>
        <w:t>ухудшения состояния</w:t>
      </w:r>
    </w:p>
    <w:p>
      <w:pPr>
        <w:pStyle w:val="Style24"/>
        <w:numPr>
          <w:ilvl w:val="0"/>
          <w:numId w:val="3"/>
        </w:numPr>
        <w:tabs>
          <w:tab w:val="clear" w:pos="708"/>
          <w:tab w:val="left" w:pos="-142" w:leader="none"/>
        </w:tabs>
        <w:rPr>
          <w:sz w:val="24"/>
        </w:rPr>
      </w:pPr>
      <w:r>
        <w:rPr>
          <w:sz w:val="24"/>
        </w:rPr>
        <w:t xml:space="preserve">использование не по целевому назначению </w:t>
      </w:r>
    </w:p>
    <w:p>
      <w:pPr>
        <w:pStyle w:val="Style24"/>
        <w:tabs>
          <w:tab w:val="clear" w:pos="708"/>
          <w:tab w:val="left" w:pos="-142" w:leader="none"/>
        </w:tabs>
        <w:ind w:firstLine="567"/>
        <w:rPr/>
      </w:pPr>
      <w:r>
        <w:rPr>
          <w:sz w:val="24"/>
        </w:rPr>
        <w:t>5.5. При нарушении иных условий Договора, предусмотренных пунктами 3.4.6, 3.4.9, 3.4.11 начисляется неустойка в размере 5% от суммы годовой арендной платы.</w:t>
      </w:r>
    </w:p>
    <w:p>
      <w:pPr>
        <w:pStyle w:val="Style24"/>
        <w:tabs>
          <w:tab w:val="clear" w:pos="708"/>
          <w:tab w:val="left" w:pos="-142" w:leader="none"/>
        </w:tabs>
        <w:rPr>
          <w:sz w:val="24"/>
        </w:rPr>
      </w:pPr>
      <w:r>
        <w:rPr>
          <w:sz w:val="24"/>
        </w:rPr>
        <w:t xml:space="preserve"> </w:t>
      </w:r>
      <w:r>
        <w:rPr>
          <w:sz w:val="24"/>
        </w:rPr>
        <w:t xml:space="preserve">5.6. Предусмотренные неустойки (штрафы, пени) по пунктам 5.2, 5.4, 5.5 взыскиваются в установленном законом порядке. </w:t>
      </w:r>
    </w:p>
    <w:p>
      <w:pPr>
        <w:pStyle w:val="Style24"/>
        <w:tabs>
          <w:tab w:val="clear" w:pos="708"/>
          <w:tab w:val="left" w:pos="-142" w:leader="none"/>
        </w:tabs>
        <w:ind w:firstLine="567"/>
        <w:jc w:val="center"/>
        <w:rPr>
          <w:sz w:val="24"/>
        </w:rPr>
      </w:pPr>
      <w:r>
        <w:rPr>
          <w:sz w:val="24"/>
        </w:rPr>
        <w:t>6. ИЗМЕНЕНИЕ, РАСТОРЖЕНИЕ И ПРЕКРАЩЕНИЕ ДОГОВОРА</w:t>
      </w:r>
    </w:p>
    <w:p>
      <w:pPr>
        <w:pStyle w:val="Style24"/>
        <w:tabs>
          <w:tab w:val="clear" w:pos="708"/>
          <w:tab w:val="left" w:pos="-142" w:leader="none"/>
        </w:tabs>
        <w:ind w:firstLine="567"/>
        <w:rPr>
          <w:sz w:val="24"/>
        </w:rPr>
      </w:pPr>
      <w:r>
        <w:rPr>
          <w:sz w:val="24"/>
        </w:rPr>
        <w:t>6.1. Изменение условий и расторжение договора возможны по письменному соглашению сторон, кроме случаев, предусмотренных п. 4.5. Договора</w:t>
      </w:r>
    </w:p>
    <w:p>
      <w:pPr>
        <w:pStyle w:val="Style24"/>
        <w:tabs>
          <w:tab w:val="clear" w:pos="708"/>
          <w:tab w:val="left" w:pos="-142" w:leader="none"/>
        </w:tabs>
        <w:ind w:firstLine="567"/>
        <w:rPr>
          <w:sz w:val="24"/>
        </w:rPr>
      </w:pPr>
      <w:r>
        <w:rPr>
          <w:sz w:val="24"/>
        </w:rPr>
        <w:t>6.2. По требованию одной из сторон договор может быть досрочно расторгнут в случаях, предусмотренных законодательством РФ и настоящим договором.</w:t>
      </w:r>
    </w:p>
    <w:p>
      <w:pPr>
        <w:pStyle w:val="Style24"/>
        <w:tabs>
          <w:tab w:val="clear" w:pos="708"/>
          <w:tab w:val="left" w:pos="-142" w:leader="none"/>
        </w:tabs>
        <w:ind w:firstLine="567"/>
        <w:rPr>
          <w:sz w:val="24"/>
        </w:rPr>
      </w:pPr>
      <w:r>
        <w:rPr>
          <w:sz w:val="24"/>
        </w:rPr>
        <w:t>6.3. По требованию АРЕНДОДАТЕЛЯ Договор может быть досрочно расторгнут во внесудебном, одностороннем порядке в случаях:</w:t>
      </w:r>
    </w:p>
    <w:p>
      <w:pPr>
        <w:pStyle w:val="Style24"/>
        <w:tabs>
          <w:tab w:val="clear" w:pos="708"/>
          <w:tab w:val="left" w:pos="-142" w:leader="none"/>
        </w:tabs>
        <w:ind w:firstLine="567"/>
        <w:rPr>
          <w:sz w:val="24"/>
        </w:rPr>
      </w:pPr>
      <w:r>
        <w:rPr>
          <w:sz w:val="24"/>
        </w:rPr>
        <w:t>- наличия задолженности по арендной плате за 2 квартала и более;</w:t>
      </w:r>
    </w:p>
    <w:p>
      <w:pPr>
        <w:pStyle w:val="Style24"/>
        <w:numPr>
          <w:ilvl w:val="0"/>
          <w:numId w:val="5"/>
        </w:numPr>
        <w:tabs>
          <w:tab w:val="clear" w:pos="708"/>
          <w:tab w:val="left" w:pos="-142" w:leader="none"/>
        </w:tabs>
        <w:rPr>
          <w:sz w:val="24"/>
        </w:rPr>
      </w:pPr>
      <w:r>
        <w:rPr>
          <w:sz w:val="24"/>
        </w:rPr>
        <w:t>нарушения АРЕНДАТОРОМ земельного законодательства;</w:t>
      </w:r>
    </w:p>
    <w:p>
      <w:pPr>
        <w:pStyle w:val="Style24"/>
        <w:numPr>
          <w:ilvl w:val="0"/>
          <w:numId w:val="5"/>
        </w:numPr>
        <w:tabs>
          <w:tab w:val="clear" w:pos="708"/>
          <w:tab w:val="left" w:pos="-142" w:leader="none"/>
        </w:tabs>
        <w:ind w:left="0" w:firstLine="567"/>
        <w:rPr>
          <w:sz w:val="24"/>
        </w:rPr>
      </w:pPr>
      <w:r>
        <w:rPr>
          <w:sz w:val="24"/>
        </w:rPr>
        <w:t>принятия решения органами местного самоуправления о необходимости изъятия земельного участка для государственных и муниципальных нужд;</w:t>
      </w:r>
    </w:p>
    <w:p>
      <w:pPr>
        <w:pStyle w:val="Style24"/>
        <w:numPr>
          <w:ilvl w:val="0"/>
          <w:numId w:val="5"/>
        </w:numPr>
        <w:tabs>
          <w:tab w:val="clear" w:pos="708"/>
          <w:tab w:val="left" w:pos="-142" w:leader="none"/>
        </w:tabs>
        <w:ind w:left="0" w:firstLine="567"/>
        <w:rPr>
          <w:sz w:val="24"/>
        </w:rPr>
      </w:pPr>
      <w:r>
        <w:rPr>
          <w:sz w:val="24"/>
        </w:rPr>
        <w:t xml:space="preserve">использования Участка с существенными нарушениями условий договора или его целевого назначения и вида использования; </w:t>
      </w:r>
    </w:p>
    <w:p>
      <w:pPr>
        <w:pStyle w:val="Style24"/>
        <w:numPr>
          <w:ilvl w:val="0"/>
          <w:numId w:val="5"/>
        </w:numPr>
        <w:tabs>
          <w:tab w:val="clear" w:pos="708"/>
          <w:tab w:val="left" w:pos="-142" w:leader="none"/>
        </w:tabs>
        <w:ind w:left="0" w:firstLine="567"/>
        <w:rPr>
          <w:sz w:val="24"/>
        </w:rPr>
      </w:pPr>
      <w:r>
        <w:rPr>
          <w:sz w:val="24"/>
        </w:rPr>
        <w:t xml:space="preserve">умышленного или неосторожного ухудшения АРЕНДАТОРОМ состояния Участка и прилегающих территорий. </w:t>
      </w:r>
    </w:p>
    <w:p>
      <w:pPr>
        <w:pStyle w:val="Style24"/>
        <w:tabs>
          <w:tab w:val="clear" w:pos="708"/>
          <w:tab w:val="left" w:pos="-142" w:leader="none"/>
        </w:tabs>
        <w:ind w:firstLine="567"/>
        <w:rPr>
          <w:sz w:val="24"/>
        </w:rPr>
      </w:pPr>
      <w:r>
        <w:rPr>
          <w:sz w:val="24"/>
        </w:rPr>
        <w:t>В этих случаях АРЕНДОДАТЕЛЬ направляет АРЕНДАТОРУ не позднее, чем за 2 (два) месяца до расторжения уведомление о намерении расторгнуть договор с указанием причин расторжения.</w:t>
      </w:r>
    </w:p>
    <w:p>
      <w:pPr>
        <w:pStyle w:val="Style24"/>
        <w:tabs>
          <w:tab w:val="clear" w:pos="708"/>
          <w:tab w:val="left" w:pos="-142" w:leader="none"/>
        </w:tabs>
        <w:jc w:val="center"/>
        <w:rPr>
          <w:sz w:val="24"/>
        </w:rPr>
      </w:pPr>
      <w:r>
        <w:rPr>
          <w:sz w:val="24"/>
        </w:rPr>
        <w:t>7. ПРОЧИЕ УСЛОВИЯ ДОГОВОРА</w:t>
      </w:r>
    </w:p>
    <w:p>
      <w:pPr>
        <w:pStyle w:val="Style24"/>
        <w:tabs>
          <w:tab w:val="clear" w:pos="708"/>
          <w:tab w:val="left" w:pos="-142" w:leader="none"/>
        </w:tabs>
        <w:ind w:firstLine="567"/>
        <w:rPr/>
      </w:pPr>
      <w:r>
        <w:rPr>
          <w:sz w:val="24"/>
        </w:rPr>
        <w:t xml:space="preserve">7.1. Договор составлен в трех экземплярах, имеющих одинаковую юридическую силу: по одному для каждой из сторон и один экземпляр для предоставления в орган, осуществляющий государственную регистрацию прав на недвижимое имущество и сделок с ним. </w:t>
      </w:r>
    </w:p>
    <w:p>
      <w:pPr>
        <w:pStyle w:val="Style24"/>
        <w:tabs>
          <w:tab w:val="clear" w:pos="708"/>
          <w:tab w:val="left" w:pos="-142" w:leader="none"/>
        </w:tabs>
        <w:ind w:firstLine="567"/>
        <w:rPr>
          <w:sz w:val="24"/>
        </w:rPr>
      </w:pPr>
      <w:r>
        <w:rPr>
          <w:sz w:val="24"/>
        </w:rPr>
        <w:t>7.2. Окончание срока действия договора не влечет прекращения обязательств сторон по настоящему договору.</w:t>
      </w:r>
    </w:p>
    <w:p>
      <w:pPr>
        <w:pStyle w:val="Style24"/>
        <w:tabs>
          <w:tab w:val="clear" w:pos="708"/>
          <w:tab w:val="left" w:pos="-142" w:leader="none"/>
        </w:tabs>
        <w:ind w:firstLine="567"/>
        <w:rPr>
          <w:sz w:val="24"/>
        </w:rPr>
      </w:pPr>
      <w:r>
        <w:rPr>
          <w:sz w:val="24"/>
        </w:rPr>
        <w:t>7.3. Споры сторон, не урегулированные настоящим договором, рассматриваются в соответствии с действующим законодательством Российской Федерации.</w:t>
      </w:r>
    </w:p>
    <w:p>
      <w:pPr>
        <w:pStyle w:val="Style24"/>
        <w:tabs>
          <w:tab w:val="clear" w:pos="708"/>
          <w:tab w:val="left" w:pos="-142" w:leader="none"/>
        </w:tabs>
        <w:ind w:firstLine="567"/>
        <w:rPr>
          <w:sz w:val="24"/>
        </w:rPr>
      </w:pPr>
      <w:r>
        <w:rPr>
          <w:sz w:val="24"/>
        </w:rPr>
        <w:t>7.4. В случаях, не предусмотренных настоящим договором, стороны руководствуются законодательством РФ.</w:t>
      </w:r>
    </w:p>
    <w:p>
      <w:pPr>
        <w:pStyle w:val="Style24"/>
        <w:tabs>
          <w:tab w:val="clear" w:pos="708"/>
          <w:tab w:val="left" w:pos="-142" w:leader="none"/>
        </w:tabs>
        <w:ind w:firstLine="567"/>
        <w:rPr/>
      </w:pPr>
      <w:r>
        <w:rPr>
          <w:sz w:val="24"/>
        </w:rPr>
        <w:t>7.5. Неотъемлемой частью договора являются приложение №№1, 2.</w:t>
      </w:r>
    </w:p>
    <w:p>
      <w:pPr>
        <w:pStyle w:val="Style24"/>
        <w:tabs>
          <w:tab w:val="clear" w:pos="708"/>
          <w:tab w:val="left" w:pos="-142" w:leader="none"/>
        </w:tabs>
        <w:ind w:firstLine="567"/>
        <w:jc w:val="center"/>
        <w:rPr>
          <w:sz w:val="24"/>
        </w:rPr>
      </w:pPr>
      <w:r>
        <w:rPr>
          <w:sz w:val="24"/>
        </w:rPr>
        <w:t>8. ПРИЛОЖЕНИЯ К НАСТОЯЩЕМУ ДОГОВОРУ:</w:t>
      </w:r>
    </w:p>
    <w:p>
      <w:pPr>
        <w:pStyle w:val="Style24"/>
        <w:tabs>
          <w:tab w:val="clear" w:pos="708"/>
          <w:tab w:val="left" w:pos="-142" w:leader="none"/>
        </w:tabs>
        <w:ind w:firstLine="567"/>
        <w:rPr>
          <w:sz w:val="24"/>
        </w:rPr>
      </w:pPr>
      <w:r>
        <w:rPr>
          <w:sz w:val="24"/>
        </w:rPr>
        <w:t>8.1. Приложение №1 – Акт приема-передачи Участка</w:t>
      </w:r>
    </w:p>
    <w:p>
      <w:pPr>
        <w:pStyle w:val="Style24"/>
        <w:tabs>
          <w:tab w:val="clear" w:pos="708"/>
          <w:tab w:val="left" w:pos="-142" w:leader="none"/>
        </w:tabs>
        <w:ind w:firstLine="567"/>
        <w:rPr/>
      </w:pPr>
      <w:r>
        <w:rPr>
          <w:sz w:val="24"/>
        </w:rPr>
        <w:t>8.2. Приложение №</w:t>
      </w:r>
      <w:r>
        <w:rPr>
          <w:sz w:val="24"/>
          <w:lang w:val="ru-RU"/>
        </w:rPr>
        <w:t>2</w:t>
      </w:r>
      <w:r>
        <w:rPr>
          <w:sz w:val="24"/>
        </w:rPr>
        <w:t xml:space="preserve">- выписка из ЕГРН </w:t>
      </w:r>
    </w:p>
    <w:p>
      <w:pPr>
        <w:pStyle w:val="Style24"/>
        <w:tabs>
          <w:tab w:val="clear" w:pos="708"/>
          <w:tab w:val="left" w:pos="-142" w:leader="none"/>
        </w:tabs>
        <w:ind w:firstLine="567"/>
        <w:rPr>
          <w:sz w:val="24"/>
        </w:rPr>
      </w:pPr>
      <w:r>
        <w:rPr>
          <w:sz w:val="24"/>
        </w:rPr>
        <w:t xml:space="preserve"> </w:t>
      </w:r>
      <w:r>
        <w:rPr>
          <w:sz w:val="24"/>
        </w:rPr>
        <w:t>9. АДРЕСА И РЕКВИЗИТЫ СТОРОН:</w:t>
      </w:r>
    </w:p>
    <w:tbl>
      <w:tblPr>
        <w:tblW w:w="9190" w:type="dxa"/>
        <w:jc w:val="left"/>
        <w:tblInd w:w="-118" w:type="dxa"/>
        <w:tblLayout w:type="fixed"/>
        <w:tblCellMar>
          <w:top w:w="0" w:type="dxa"/>
          <w:left w:w="108" w:type="dxa"/>
          <w:bottom w:w="0" w:type="dxa"/>
          <w:right w:w="108" w:type="dxa"/>
        </w:tblCellMar>
      </w:tblPr>
      <w:tblGrid>
        <w:gridCol w:w="4077"/>
        <w:gridCol w:w="5113"/>
      </w:tblGrid>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АРЕНДОДАТЕЛЬ</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АРЕНДАТОР</w:t>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Наименование юридического лица:</w:t>
            </w:r>
          </w:p>
          <w:p>
            <w:pPr>
              <w:pStyle w:val="Style24"/>
              <w:tabs>
                <w:tab w:val="clear" w:pos="708"/>
                <w:tab w:val="left" w:pos="-142" w:leader="none"/>
              </w:tabs>
              <w:rPr>
                <w:sz w:val="24"/>
              </w:rPr>
            </w:pPr>
            <w:r>
              <w:rPr>
                <w:sz w:val="24"/>
              </w:rPr>
              <w:t>Администрация Шарангского муниципального района Нижегородской области</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Наименование Юридического лица, физического лица, индивидуального предпринимателя</w:t>
            </w:r>
          </w:p>
          <w:p>
            <w:pPr>
              <w:pStyle w:val="Style24"/>
              <w:tabs>
                <w:tab w:val="clear" w:pos="708"/>
                <w:tab w:val="left" w:pos="-142" w:leader="none"/>
              </w:tabs>
              <w:rPr>
                <w:sz w:val="24"/>
              </w:rPr>
            </w:pPr>
            <w:r>
              <w:rPr>
                <w:sz w:val="24"/>
              </w:rPr>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Юридический адрес: 606840</w:t>
            </w:r>
          </w:p>
          <w:p>
            <w:pPr>
              <w:pStyle w:val="Style24"/>
              <w:tabs>
                <w:tab w:val="clear" w:pos="708"/>
                <w:tab w:val="left" w:pos="-142" w:leader="none"/>
              </w:tabs>
              <w:rPr>
                <w:sz w:val="24"/>
              </w:rPr>
            </w:pPr>
            <w:r>
              <w:rPr>
                <w:sz w:val="24"/>
              </w:rPr>
              <w:t>Нижегородская область</w:t>
            </w:r>
          </w:p>
          <w:p>
            <w:pPr>
              <w:pStyle w:val="Style24"/>
              <w:tabs>
                <w:tab w:val="clear" w:pos="708"/>
                <w:tab w:val="left" w:pos="-142" w:leader="none"/>
              </w:tabs>
              <w:rPr>
                <w:sz w:val="24"/>
              </w:rPr>
            </w:pPr>
            <w:r>
              <w:rPr>
                <w:sz w:val="24"/>
              </w:rPr>
              <w:t>Шарангский район</w:t>
            </w:r>
          </w:p>
          <w:p>
            <w:pPr>
              <w:pStyle w:val="Style24"/>
              <w:tabs>
                <w:tab w:val="clear" w:pos="708"/>
                <w:tab w:val="left" w:pos="-142" w:leader="none"/>
              </w:tabs>
              <w:rPr>
                <w:sz w:val="24"/>
              </w:rPr>
            </w:pPr>
            <w:r>
              <w:rPr>
                <w:sz w:val="24"/>
              </w:rPr>
              <w:t>р.п. Шаранга ул. Свободы 2</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Юридический адрес_______</w:t>
            </w:r>
          </w:p>
          <w:p>
            <w:pPr>
              <w:pStyle w:val="Style24"/>
              <w:tabs>
                <w:tab w:val="clear" w:pos="708"/>
                <w:tab w:val="left" w:pos="-142" w:leader="none"/>
              </w:tabs>
              <w:rPr>
                <w:sz w:val="24"/>
              </w:rPr>
            </w:pPr>
            <w:r>
              <w:rPr>
                <w:sz w:val="24"/>
              </w:rPr>
            </w:r>
          </w:p>
          <w:p>
            <w:pPr>
              <w:pStyle w:val="Style24"/>
              <w:tabs>
                <w:tab w:val="clear" w:pos="708"/>
                <w:tab w:val="left" w:pos="-142" w:leader="none"/>
              </w:tabs>
              <w:rPr>
                <w:sz w:val="24"/>
              </w:rPr>
            </w:pPr>
            <w:r>
              <w:rPr>
                <w:sz w:val="24"/>
              </w:rPr>
              <w:t>Паспорт серия ________ выдан</w:t>
            </w:r>
          </w:p>
          <w:p>
            <w:pPr>
              <w:pStyle w:val="Style24"/>
              <w:tabs>
                <w:tab w:val="clear" w:pos="708"/>
                <w:tab w:val="left" w:pos="-142" w:leader="none"/>
                <w:tab w:val="left" w:pos="4887" w:leader="none"/>
              </w:tabs>
              <w:ind w:right="-250" w:hanging="0"/>
              <w:rPr>
                <w:sz w:val="24"/>
              </w:rPr>
            </w:pPr>
            <w:r>
              <w:rPr>
                <w:sz w:val="24"/>
              </w:rPr>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Почтовый адрес: 606840</w:t>
            </w:r>
          </w:p>
          <w:p>
            <w:pPr>
              <w:pStyle w:val="Style24"/>
              <w:tabs>
                <w:tab w:val="clear" w:pos="708"/>
                <w:tab w:val="left" w:pos="-142" w:leader="none"/>
              </w:tabs>
              <w:rPr>
                <w:sz w:val="24"/>
              </w:rPr>
            </w:pPr>
            <w:r>
              <w:rPr>
                <w:sz w:val="24"/>
              </w:rPr>
              <w:t>Нижегородская область</w:t>
            </w:r>
          </w:p>
          <w:p>
            <w:pPr>
              <w:pStyle w:val="Style24"/>
              <w:tabs>
                <w:tab w:val="clear" w:pos="708"/>
                <w:tab w:val="left" w:pos="-142" w:leader="none"/>
              </w:tabs>
              <w:rPr>
                <w:sz w:val="24"/>
              </w:rPr>
            </w:pPr>
            <w:r>
              <w:rPr>
                <w:sz w:val="24"/>
              </w:rPr>
              <w:t>Шарангский район</w:t>
            </w:r>
          </w:p>
          <w:p>
            <w:pPr>
              <w:pStyle w:val="Style24"/>
              <w:tabs>
                <w:tab w:val="clear" w:pos="708"/>
                <w:tab w:val="left" w:pos="-142" w:leader="none"/>
              </w:tabs>
              <w:rPr>
                <w:sz w:val="24"/>
              </w:rPr>
            </w:pPr>
            <w:r>
              <w:rPr>
                <w:sz w:val="24"/>
              </w:rPr>
              <w:t>р.п. Шаранга ул. Свободы 2</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 xml:space="preserve">Почтовый адрес: </w:t>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Тел/факс 2-19-66/ 2-15-80</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Тел. Арендатора –</w:t>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2"/>
                <w:szCs w:val="22"/>
              </w:rPr>
            </w:pPr>
            <w:r>
              <w:rPr>
                <w:sz w:val="22"/>
                <w:szCs w:val="22"/>
              </w:rPr>
              <w:t>ИНН 5237001159, КПП 523701001</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ИНН/КПП</w:t>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ОГРН 1025201206491</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ОГРН</w:t>
            </w:r>
          </w:p>
        </w:tc>
      </w:tr>
      <w:tr>
        <w:trPr>
          <w:cantSplit w:val="true"/>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2"/>
                <w:szCs w:val="22"/>
              </w:rPr>
            </w:pPr>
            <w:r>
              <w:rPr>
                <w:sz w:val="22"/>
                <w:szCs w:val="22"/>
              </w:rPr>
              <w:t>Зарегистрировано 14.10.1996 г. за № 215 Законодательным собранием Нижегородской области</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jc w:val="center"/>
              <w:rPr>
                <w:sz w:val="24"/>
                <w:szCs w:val="22"/>
              </w:rPr>
            </w:pPr>
            <w:r>
              <w:rPr>
                <w:sz w:val="24"/>
                <w:szCs w:val="22"/>
              </w:rPr>
            </w:r>
          </w:p>
        </w:tc>
      </w:tr>
      <w:tr>
        <w:trPr>
          <w:cantSplit w:val="true"/>
        </w:trPr>
        <w:tc>
          <w:tcPr>
            <w:tcW w:w="9190" w:type="dxa"/>
            <w:gridSpan w:val="2"/>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ПОДПИСИ СТОРОН</w:t>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 xml:space="preserve">от Арендодателя </w:t>
            </w:r>
          </w:p>
          <w:p>
            <w:pPr>
              <w:pStyle w:val="Style24"/>
              <w:tabs>
                <w:tab w:val="clear" w:pos="708"/>
                <w:tab w:val="left" w:pos="-142" w:leader="none"/>
              </w:tabs>
              <w:rPr>
                <w:sz w:val="24"/>
              </w:rPr>
            </w:pPr>
            <w:r>
              <w:rPr>
                <w:sz w:val="24"/>
              </w:rPr>
            </w:r>
          </w:p>
          <w:p>
            <w:pPr>
              <w:pStyle w:val="Style24"/>
              <w:tabs>
                <w:tab w:val="clear" w:pos="708"/>
                <w:tab w:val="left" w:pos="-142" w:leader="none"/>
              </w:tabs>
              <w:rPr>
                <w:sz w:val="24"/>
              </w:rPr>
            </w:pPr>
            <w:r>
              <w:rPr>
                <w:sz w:val="24"/>
              </w:rPr>
              <w:t>_________________________</w:t>
            </w:r>
          </w:p>
          <w:p>
            <w:pPr>
              <w:pStyle w:val="Style24"/>
              <w:tabs>
                <w:tab w:val="clear" w:pos="708"/>
                <w:tab w:val="left" w:pos="-142" w:leader="none"/>
              </w:tabs>
              <w:rPr>
                <w:sz w:val="24"/>
              </w:rPr>
            </w:pPr>
            <w:r>
              <w:rPr>
                <w:sz w:val="24"/>
              </w:rPr>
              <w:t>подпись</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ind w:right="-108" w:hanging="0"/>
              <w:rPr>
                <w:sz w:val="24"/>
              </w:rPr>
            </w:pPr>
            <w:r>
              <w:rPr>
                <w:sz w:val="24"/>
              </w:rPr>
              <w:t xml:space="preserve">от Арендатора </w:t>
            </w:r>
          </w:p>
          <w:p>
            <w:pPr>
              <w:pStyle w:val="Style24"/>
              <w:tabs>
                <w:tab w:val="clear" w:pos="708"/>
                <w:tab w:val="left" w:pos="-142" w:leader="none"/>
              </w:tabs>
              <w:ind w:right="-108" w:hanging="0"/>
              <w:rPr>
                <w:sz w:val="24"/>
              </w:rPr>
            </w:pPr>
            <w:r>
              <w:rPr>
                <w:sz w:val="24"/>
              </w:rPr>
            </w:r>
          </w:p>
          <w:p>
            <w:pPr>
              <w:pStyle w:val="Style24"/>
              <w:tabs>
                <w:tab w:val="clear" w:pos="708"/>
                <w:tab w:val="left" w:pos="-142" w:leader="none"/>
              </w:tabs>
              <w:ind w:right="-108" w:hanging="0"/>
              <w:rPr>
                <w:sz w:val="24"/>
              </w:rPr>
            </w:pPr>
            <w:r>
              <w:rPr>
                <w:sz w:val="24"/>
              </w:rPr>
              <w:t>_________________</w:t>
            </w:r>
          </w:p>
          <w:p>
            <w:pPr>
              <w:pStyle w:val="Style24"/>
              <w:tabs>
                <w:tab w:val="clear" w:pos="708"/>
                <w:tab w:val="left" w:pos="-142" w:leader="none"/>
              </w:tabs>
              <w:ind w:right="-108" w:hanging="0"/>
              <w:rPr>
                <w:sz w:val="24"/>
              </w:rPr>
            </w:pPr>
            <w:r>
              <w:rPr>
                <w:sz w:val="24"/>
              </w:rPr>
            </w:r>
          </w:p>
          <w:p>
            <w:pPr>
              <w:pStyle w:val="Normal"/>
              <w:rPr/>
            </w:pPr>
            <w:r>
              <w:rPr/>
              <w:t xml:space="preserve"> </w:t>
            </w:r>
          </w:p>
        </w:tc>
      </w:tr>
      <w:tr>
        <w:trPr/>
        <w:tc>
          <w:tcPr>
            <w:tcW w:w="40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 xml:space="preserve"> </w:t>
            </w:r>
            <w:r>
              <w:rPr>
                <w:sz w:val="24"/>
              </w:rPr>
              <w:t>М.П. «_____» ________ 20__ г.</w:t>
            </w:r>
          </w:p>
        </w:tc>
        <w:tc>
          <w:tcPr>
            <w:tcW w:w="511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 xml:space="preserve"> </w:t>
            </w:r>
            <w:r>
              <w:rPr>
                <w:sz w:val="24"/>
              </w:rPr>
              <w:t>«______»_____________ 20___ г.</w:t>
            </w:r>
          </w:p>
        </w:tc>
      </w:tr>
    </w:tbl>
    <w:p>
      <w:pPr>
        <w:pStyle w:val="Style24"/>
        <w:tabs>
          <w:tab w:val="clear" w:pos="708"/>
          <w:tab w:val="left" w:pos="-142" w:leader="none"/>
        </w:tabs>
        <w:ind w:firstLine="567"/>
        <w:jc w:val="right"/>
        <w:rPr>
          <w:sz w:val="24"/>
        </w:rPr>
      </w:pPr>
      <w:r>
        <w:rPr>
          <w:sz w:val="24"/>
        </w:rPr>
      </w:r>
    </w:p>
    <w:p>
      <w:pPr>
        <w:pStyle w:val="Style24"/>
        <w:tabs>
          <w:tab w:val="clear" w:pos="708"/>
          <w:tab w:val="left" w:pos="-142" w:leader="none"/>
        </w:tabs>
        <w:ind w:firstLine="567"/>
        <w:jc w:val="right"/>
        <w:rPr>
          <w:sz w:val="24"/>
        </w:rPr>
      </w:pPr>
      <w:r>
        <w:rPr>
          <w:sz w:val="24"/>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lang w:val="ru-RU"/>
        </w:rPr>
      </w:pPr>
      <w:r>
        <w:rPr>
          <w:sz w:val="24"/>
          <w:lang w:val="ru-RU"/>
        </w:rPr>
      </w:r>
    </w:p>
    <w:p>
      <w:pPr>
        <w:pStyle w:val="Style24"/>
        <w:tabs>
          <w:tab w:val="clear" w:pos="708"/>
          <w:tab w:val="left" w:pos="-142" w:leader="none"/>
        </w:tabs>
        <w:ind w:firstLine="567"/>
        <w:jc w:val="right"/>
        <w:rPr>
          <w:sz w:val="24"/>
        </w:rPr>
      </w:pPr>
      <w:r>
        <w:rPr>
          <w:sz w:val="24"/>
        </w:rPr>
        <w:t>Приложение №1</w:t>
      </w:r>
    </w:p>
    <w:p>
      <w:pPr>
        <w:pStyle w:val="Style24"/>
        <w:tabs>
          <w:tab w:val="clear" w:pos="708"/>
          <w:tab w:val="left" w:pos="-142" w:leader="none"/>
        </w:tabs>
        <w:ind w:firstLine="567"/>
        <w:jc w:val="right"/>
        <w:rPr>
          <w:sz w:val="24"/>
        </w:rPr>
      </w:pPr>
      <w:r>
        <w:rPr>
          <w:sz w:val="24"/>
        </w:rPr>
        <w:t xml:space="preserve">к договору аренды земельного </w:t>
      </w:r>
    </w:p>
    <w:p>
      <w:pPr>
        <w:pStyle w:val="Style24"/>
        <w:tabs>
          <w:tab w:val="clear" w:pos="708"/>
          <w:tab w:val="left" w:pos="-142" w:leader="none"/>
        </w:tabs>
        <w:ind w:firstLine="567"/>
        <w:jc w:val="right"/>
        <w:rPr>
          <w:sz w:val="24"/>
        </w:rPr>
      </w:pPr>
      <w:r>
        <w:rPr>
          <w:sz w:val="24"/>
        </w:rPr>
        <w:t>участка</w:t>
      </w:r>
    </w:p>
    <w:p>
      <w:pPr>
        <w:pStyle w:val="Style24"/>
        <w:tabs>
          <w:tab w:val="clear" w:pos="708"/>
          <w:tab w:val="left" w:pos="-142" w:leader="none"/>
        </w:tabs>
        <w:ind w:firstLine="567"/>
        <w:jc w:val="right"/>
        <w:rPr>
          <w:sz w:val="24"/>
        </w:rPr>
      </w:pPr>
      <w:r>
        <w:rPr>
          <w:sz w:val="24"/>
        </w:rPr>
        <w:t xml:space="preserve"> </w:t>
      </w:r>
    </w:p>
    <w:p>
      <w:pPr>
        <w:pStyle w:val="Style24"/>
        <w:tabs>
          <w:tab w:val="clear" w:pos="708"/>
          <w:tab w:val="left" w:pos="-142" w:leader="none"/>
        </w:tabs>
        <w:ind w:firstLine="567"/>
        <w:jc w:val="right"/>
        <w:rPr>
          <w:sz w:val="24"/>
        </w:rPr>
      </w:pPr>
      <w:r>
        <w:rPr>
          <w:sz w:val="24"/>
        </w:rPr>
      </w:r>
    </w:p>
    <w:p>
      <w:pPr>
        <w:pStyle w:val="Style24"/>
        <w:tabs>
          <w:tab w:val="clear" w:pos="708"/>
          <w:tab w:val="left" w:pos="-142" w:leader="none"/>
        </w:tabs>
        <w:ind w:firstLine="567"/>
        <w:jc w:val="center"/>
        <w:rPr>
          <w:sz w:val="24"/>
        </w:rPr>
      </w:pPr>
      <w:r>
        <w:rPr>
          <w:sz w:val="24"/>
        </w:rPr>
        <w:t>А К Т</w:t>
      </w:r>
    </w:p>
    <w:p>
      <w:pPr>
        <w:pStyle w:val="Style24"/>
        <w:tabs>
          <w:tab w:val="clear" w:pos="708"/>
          <w:tab w:val="left" w:pos="-142" w:leader="none"/>
        </w:tabs>
        <w:ind w:firstLine="567"/>
        <w:jc w:val="center"/>
        <w:rPr>
          <w:sz w:val="24"/>
        </w:rPr>
      </w:pPr>
      <w:r>
        <w:rPr>
          <w:sz w:val="24"/>
        </w:rPr>
        <w:t>ПРИЕМА-ПЕРЕДАЧИ ЗЕМЕЛЬНОГО УЧАСТКА</w:t>
      </w:r>
    </w:p>
    <w:p>
      <w:pPr>
        <w:pStyle w:val="Style24"/>
        <w:tabs>
          <w:tab w:val="clear" w:pos="708"/>
          <w:tab w:val="left" w:pos="-142" w:leader="none"/>
        </w:tabs>
        <w:ind w:firstLine="567"/>
        <w:rPr>
          <w:sz w:val="24"/>
        </w:rPr>
      </w:pPr>
      <w:r>
        <w:rPr>
          <w:sz w:val="24"/>
        </w:rPr>
        <w:t xml:space="preserve">Шарангский район р.п.Шаранга </w:t>
      </w:r>
      <w:r>
        <w:rPr>
          <w:sz w:val="24"/>
        </w:rPr>
        <w:t>«____»_________ 20____г.</w:t>
      </w:r>
    </w:p>
    <w:p>
      <w:pPr>
        <w:pStyle w:val="Style24"/>
        <w:tabs>
          <w:tab w:val="clear" w:pos="708"/>
          <w:tab w:val="left" w:pos="-142" w:leader="none"/>
        </w:tabs>
        <w:ind w:firstLine="567"/>
        <w:rPr>
          <w:sz w:val="24"/>
        </w:rPr>
      </w:pPr>
      <w:r>
        <w:rPr>
          <w:sz w:val="24"/>
        </w:rPr>
      </w:r>
    </w:p>
    <w:p>
      <w:pPr>
        <w:pStyle w:val="Style24"/>
        <w:tabs>
          <w:tab w:val="clear" w:pos="708"/>
          <w:tab w:val="left" w:pos="-142" w:leader="none"/>
        </w:tabs>
        <w:ind w:firstLine="567"/>
        <w:rPr/>
      </w:pPr>
      <w:r>
        <w:rPr>
          <w:b/>
          <w:sz w:val="24"/>
        </w:rPr>
        <w:t>Администрация Шарангского муниципального района Нижегородской области</w:t>
      </w:r>
      <w:r>
        <w:rPr>
          <w:sz w:val="24"/>
        </w:rPr>
        <w:t>, в лице ______________________________, действующего на основании ________________, именуемая в дальнейшем АРЕНДОДАТЕЛЬ, передает, а</w:t>
      </w:r>
      <w:r>
        <w:rPr>
          <w:b/>
          <w:sz w:val="24"/>
        </w:rPr>
        <w:t xml:space="preserve"> ____________________________________</w:t>
      </w:r>
      <w:r>
        <w:rPr>
          <w:sz w:val="24"/>
        </w:rPr>
        <w:t>, именуемая в дальнейшем АРЕНДАТОР, принимает в аренду земельный участок со следующими характеристиками:</w:t>
      </w:r>
    </w:p>
    <w:p>
      <w:pPr>
        <w:pStyle w:val="Style24"/>
        <w:tabs>
          <w:tab w:val="clear" w:pos="708"/>
          <w:tab w:val="left" w:pos="-142" w:leader="none"/>
        </w:tabs>
        <w:ind w:firstLine="567"/>
        <w:rPr>
          <w:sz w:val="24"/>
        </w:rPr>
      </w:pPr>
      <w:r>
        <w:rPr>
          <w:sz w:val="24"/>
        </w:rPr>
        <w:t xml:space="preserve">1. Район …………_ </w:t>
      </w:r>
      <w:r>
        <w:rPr>
          <w:sz w:val="24"/>
          <w:u w:val="single"/>
        </w:rPr>
        <w:t>Шарангский</w:t>
      </w:r>
    </w:p>
    <w:p>
      <w:pPr>
        <w:pStyle w:val="Style24"/>
        <w:tabs>
          <w:tab w:val="clear" w:pos="708"/>
          <w:tab w:val="left" w:pos="2552" w:leader="none"/>
        </w:tabs>
        <w:ind w:hanging="567"/>
        <w:rPr>
          <w:sz w:val="24"/>
        </w:rPr>
      </w:pPr>
      <w:r>
        <w:rPr>
          <w:sz w:val="24"/>
        </w:rPr>
        <w:t xml:space="preserve"> </w:t>
      </w:r>
      <w:r>
        <w:rPr>
          <w:sz w:val="24"/>
        </w:rPr>
        <w:t>2. Адрес точный ……..</w:t>
      </w:r>
    </w:p>
    <w:p>
      <w:pPr>
        <w:pStyle w:val="Style24"/>
        <w:tabs>
          <w:tab w:val="clear" w:pos="708"/>
          <w:tab w:val="left" w:pos="-142" w:leader="none"/>
        </w:tabs>
        <w:ind w:firstLine="567"/>
        <w:rPr>
          <w:sz w:val="24"/>
        </w:rPr>
      </w:pPr>
      <w:r>
        <w:rPr>
          <w:sz w:val="24"/>
        </w:rPr>
        <w:t>3. Площадь зем. уч-ка… ________ кв. м.</w:t>
      </w:r>
    </w:p>
    <w:p>
      <w:pPr>
        <w:pStyle w:val="Style24"/>
        <w:tabs>
          <w:tab w:val="clear" w:pos="708"/>
          <w:tab w:val="left" w:pos="-142" w:leader="none"/>
        </w:tabs>
        <w:ind w:firstLine="567"/>
        <w:rPr>
          <w:b/>
          <w:b/>
          <w:sz w:val="24"/>
        </w:rPr>
      </w:pPr>
      <w:r>
        <w:rPr>
          <w:sz w:val="24"/>
        </w:rPr>
        <w:t>4. Границы № чертежа</w:t>
      </w:r>
      <w:r>
        <w:rPr>
          <w:b/>
          <w:sz w:val="24"/>
        </w:rPr>
        <w:t xml:space="preserve"> </w:t>
      </w:r>
      <w:r>
        <w:rPr>
          <w:sz w:val="24"/>
        </w:rPr>
        <w:t>__________________________</w:t>
      </w:r>
    </w:p>
    <w:p>
      <w:pPr>
        <w:pStyle w:val="Style24"/>
        <w:tabs>
          <w:tab w:val="clear" w:pos="708"/>
          <w:tab w:val="left" w:pos="-142" w:leader="none"/>
        </w:tabs>
        <w:ind w:firstLine="567"/>
        <w:rPr/>
      </w:pPr>
      <w:r>
        <w:rPr>
          <w:sz w:val="24"/>
        </w:rPr>
        <w:t xml:space="preserve"> </w:t>
      </w:r>
      <w:r>
        <w:rPr>
          <w:sz w:val="24"/>
        </w:rPr>
        <w:t>дата ………….______________ г.</w:t>
      </w:r>
    </w:p>
    <w:p>
      <w:pPr>
        <w:pStyle w:val="Style24"/>
        <w:tabs>
          <w:tab w:val="clear" w:pos="708"/>
          <w:tab w:val="left" w:pos="-142" w:leader="none"/>
        </w:tabs>
        <w:ind w:firstLine="567"/>
        <w:rPr>
          <w:sz w:val="24"/>
        </w:rPr>
      </w:pPr>
      <w:r>
        <w:rPr>
          <w:sz w:val="24"/>
        </w:rPr>
        <w:t>5. Экономическая зона….______________________________________</w:t>
      </w:r>
    </w:p>
    <w:p>
      <w:pPr>
        <w:pStyle w:val="Style24"/>
        <w:tabs>
          <w:tab w:val="clear" w:pos="708"/>
          <w:tab w:val="left" w:pos="-142" w:leader="none"/>
        </w:tabs>
        <w:ind w:firstLine="567"/>
        <w:rPr>
          <w:sz w:val="24"/>
        </w:rPr>
      </w:pPr>
      <w:r>
        <w:rPr>
          <w:sz w:val="24"/>
        </w:rPr>
        <w:t>6. Ландшафт участка …...______________________________________</w:t>
      </w:r>
    </w:p>
    <w:p>
      <w:pPr>
        <w:pStyle w:val="Style24"/>
        <w:tabs>
          <w:tab w:val="clear" w:pos="708"/>
          <w:tab w:val="left" w:pos="-142" w:leader="none"/>
        </w:tabs>
        <w:ind w:firstLine="567"/>
        <w:rPr>
          <w:sz w:val="24"/>
        </w:rPr>
      </w:pPr>
      <w:r>
        <w:rPr>
          <w:sz w:val="24"/>
        </w:rPr>
        <w:t>7. Кадастровый номер…. ___________________________</w:t>
      </w:r>
    </w:p>
    <w:p>
      <w:pPr>
        <w:pStyle w:val="Style24"/>
        <w:tabs>
          <w:tab w:val="clear" w:pos="708"/>
          <w:tab w:val="left" w:pos="-142" w:leader="none"/>
        </w:tabs>
        <w:ind w:firstLine="567"/>
        <w:rPr>
          <w:sz w:val="24"/>
        </w:rPr>
      </w:pPr>
      <w:r>
        <w:rPr>
          <w:sz w:val="24"/>
        </w:rPr>
        <w:t xml:space="preserve"> </w:t>
      </w:r>
    </w:p>
    <w:p>
      <w:pPr>
        <w:pStyle w:val="Style24"/>
        <w:tabs>
          <w:tab w:val="clear" w:pos="708"/>
          <w:tab w:val="left" w:pos="-142" w:leader="none"/>
        </w:tabs>
        <w:ind w:firstLine="567"/>
        <w:rPr>
          <w:sz w:val="24"/>
        </w:rPr>
      </w:pPr>
      <w:r>
        <w:rPr>
          <w:sz w:val="24"/>
        </w:rPr>
        <w:t xml:space="preserve">На земельном участке имеется: </w:t>
      </w:r>
    </w:p>
    <w:p>
      <w:pPr>
        <w:pStyle w:val="Style24"/>
        <w:tabs>
          <w:tab w:val="clear" w:pos="708"/>
          <w:tab w:val="left" w:pos="-142" w:leader="none"/>
        </w:tabs>
        <w:ind w:firstLine="567"/>
        <w:jc w:val="center"/>
        <w:rPr>
          <w:sz w:val="24"/>
        </w:rPr>
      </w:pPr>
      <w:r>
        <w:rPr>
          <w:sz w:val="24"/>
        </w:rPr>
        <w:t xml:space="preserve">КАПИТАЛЬНЫЕ ЗДАНИЯ И СООРУЖЕНИЯ </w:t>
      </w:r>
    </w:p>
    <w:p>
      <w:pPr>
        <w:pStyle w:val="Style24"/>
        <w:tabs>
          <w:tab w:val="clear" w:pos="708"/>
          <w:tab w:val="left" w:pos="-142" w:leader="none"/>
        </w:tabs>
        <w:ind w:firstLine="567"/>
        <w:jc w:val="center"/>
        <w:rPr>
          <w:sz w:val="24"/>
        </w:rPr>
      </w:pPr>
      <w:r>
        <w:rPr>
          <w:sz w:val="24"/>
        </w:rPr>
      </w:r>
    </w:p>
    <w:tbl>
      <w:tblPr>
        <w:tblW w:w="9332" w:type="dxa"/>
        <w:jc w:val="left"/>
        <w:tblInd w:w="-118" w:type="dxa"/>
        <w:tblLayout w:type="fixed"/>
        <w:tblCellMar>
          <w:top w:w="0" w:type="dxa"/>
          <w:left w:w="108" w:type="dxa"/>
          <w:bottom w:w="0" w:type="dxa"/>
          <w:right w:w="108" w:type="dxa"/>
        </w:tblCellMar>
      </w:tblPr>
      <w:tblGrid>
        <w:gridCol w:w="1242"/>
        <w:gridCol w:w="1134"/>
        <w:gridCol w:w="2977"/>
        <w:gridCol w:w="1276"/>
        <w:gridCol w:w="850"/>
        <w:gridCol w:w="1853"/>
      </w:tblGrid>
      <w:tr>
        <w:trPr/>
        <w:tc>
          <w:tcPr>
            <w:tcW w:w="1242"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Инв. № БТИ</w:t>
            </w:r>
          </w:p>
        </w:tc>
        <w:tc>
          <w:tcPr>
            <w:tcW w:w="1134"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Литер</w:t>
            </w:r>
          </w:p>
        </w:tc>
        <w:tc>
          <w:tcPr>
            <w:tcW w:w="29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Назначение строения</w:t>
            </w:r>
          </w:p>
        </w:tc>
        <w:tc>
          <w:tcPr>
            <w:tcW w:w="1276"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Год постр.</w:t>
            </w:r>
          </w:p>
        </w:tc>
        <w:tc>
          <w:tcPr>
            <w:tcW w:w="850"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Этаж</w:t>
            </w:r>
          </w:p>
        </w:tc>
        <w:tc>
          <w:tcPr>
            <w:tcW w:w="185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Материал стен</w:t>
            </w:r>
          </w:p>
        </w:tc>
      </w:tr>
      <w:tr>
        <w:trPr>
          <w:trHeight w:val="739" w:hRule="atLeast"/>
        </w:trPr>
        <w:tc>
          <w:tcPr>
            <w:tcW w:w="1242"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c>
          <w:tcPr>
            <w:tcW w:w="1134"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c>
          <w:tcPr>
            <w:tcW w:w="2977"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c>
          <w:tcPr>
            <w:tcW w:w="1276"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c>
          <w:tcPr>
            <w:tcW w:w="850"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p>
            <w:pPr>
              <w:pStyle w:val="Style24"/>
              <w:tabs>
                <w:tab w:val="clear" w:pos="708"/>
                <w:tab w:val="left" w:pos="-142" w:leader="none"/>
              </w:tabs>
              <w:rPr>
                <w:sz w:val="24"/>
              </w:rPr>
            </w:pPr>
            <w:r>
              <w:rPr>
                <w:sz w:val="24"/>
              </w:rPr>
            </w:r>
          </w:p>
        </w:tc>
        <w:tc>
          <w:tcPr>
            <w:tcW w:w="1853"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p>
            <w:pPr>
              <w:pStyle w:val="Style24"/>
              <w:tabs>
                <w:tab w:val="clear" w:pos="708"/>
                <w:tab w:val="left" w:pos="-142" w:leader="none"/>
              </w:tabs>
              <w:rPr>
                <w:sz w:val="24"/>
              </w:rPr>
            </w:pPr>
            <w:r>
              <w:rPr>
                <w:sz w:val="24"/>
              </w:rPr>
            </w:r>
          </w:p>
        </w:tc>
      </w:tr>
    </w:tbl>
    <w:p>
      <w:pPr>
        <w:pStyle w:val="Style24"/>
        <w:tabs>
          <w:tab w:val="clear" w:pos="708"/>
          <w:tab w:val="left" w:pos="-142" w:leader="none"/>
        </w:tabs>
        <w:ind w:firstLine="567"/>
        <w:rPr>
          <w:sz w:val="24"/>
        </w:rPr>
      </w:pPr>
      <w:r>
        <w:rPr>
          <w:sz w:val="24"/>
        </w:rPr>
        <w:t xml:space="preserve"> </w:t>
      </w:r>
      <w:r>
        <w:rPr>
          <w:sz w:val="24"/>
        </w:rPr>
        <w:t>ПРОЧИЕ</w:t>
      </w:r>
    </w:p>
    <w:tbl>
      <w:tblPr>
        <w:tblW w:w="9332" w:type="dxa"/>
        <w:jc w:val="left"/>
        <w:tblInd w:w="-118" w:type="dxa"/>
        <w:tblLayout w:type="fixed"/>
        <w:tblCellMar>
          <w:top w:w="0" w:type="dxa"/>
          <w:left w:w="108" w:type="dxa"/>
          <w:bottom w:w="0" w:type="dxa"/>
          <w:right w:w="108" w:type="dxa"/>
        </w:tblCellMar>
      </w:tblPr>
      <w:tblGrid>
        <w:gridCol w:w="2518"/>
        <w:gridCol w:w="2410"/>
        <w:gridCol w:w="2126"/>
        <w:gridCol w:w="2278"/>
      </w:tblGrid>
      <w:tr>
        <w:trPr>
          <w:trHeight w:val="850" w:hRule="atLeast"/>
        </w:trPr>
        <w:tc>
          <w:tcPr>
            <w:tcW w:w="2518"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Раздел</w:t>
            </w:r>
          </w:p>
        </w:tc>
        <w:tc>
          <w:tcPr>
            <w:tcW w:w="2410"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Площадь</w:t>
            </w:r>
          </w:p>
          <w:p>
            <w:pPr>
              <w:pStyle w:val="Style24"/>
              <w:tabs>
                <w:tab w:val="clear" w:pos="708"/>
                <w:tab w:val="left" w:pos="-142" w:leader="none"/>
              </w:tabs>
              <w:jc w:val="center"/>
              <w:rPr>
                <w:sz w:val="24"/>
              </w:rPr>
            </w:pPr>
            <w:r>
              <w:rPr>
                <w:sz w:val="24"/>
              </w:rPr>
              <w:t>(кв. м)</w:t>
            </w:r>
          </w:p>
        </w:tc>
        <w:tc>
          <w:tcPr>
            <w:tcW w:w="2126"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Содержание</w:t>
            </w:r>
          </w:p>
        </w:tc>
        <w:tc>
          <w:tcPr>
            <w:tcW w:w="2278"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jc w:val="center"/>
              <w:rPr>
                <w:sz w:val="24"/>
              </w:rPr>
            </w:pPr>
            <w:r>
              <w:rPr>
                <w:sz w:val="24"/>
              </w:rPr>
              <w:t>Основание</w:t>
            </w:r>
          </w:p>
        </w:tc>
      </w:tr>
      <w:tr>
        <w:trPr>
          <w:trHeight w:val="707" w:hRule="atLeast"/>
        </w:trPr>
        <w:tc>
          <w:tcPr>
            <w:tcW w:w="2518"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rPr>
                <w:sz w:val="24"/>
              </w:rPr>
            </w:pPr>
            <w:r>
              <w:rPr>
                <w:sz w:val="24"/>
              </w:rPr>
              <w:t>СТРОЕНИЯ</w:t>
            </w:r>
          </w:p>
        </w:tc>
        <w:tc>
          <w:tcPr>
            <w:tcW w:w="2410"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c>
          <w:tcPr>
            <w:tcW w:w="2126"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c>
          <w:tcPr>
            <w:tcW w:w="2278" w:type="dxa"/>
            <w:tcBorders>
              <w:top w:val="single" w:sz="4" w:space="0" w:color="000000"/>
              <w:left w:val="single" w:sz="4" w:space="0" w:color="000000"/>
              <w:bottom w:val="single" w:sz="4" w:space="0" w:color="000000"/>
              <w:right w:val="single" w:sz="4" w:space="0" w:color="000000"/>
            </w:tcBorders>
          </w:tcPr>
          <w:p>
            <w:pPr>
              <w:pStyle w:val="Style24"/>
              <w:tabs>
                <w:tab w:val="clear" w:pos="708"/>
                <w:tab w:val="left" w:pos="-142" w:leader="none"/>
              </w:tabs>
              <w:snapToGrid w:val="false"/>
              <w:rPr>
                <w:sz w:val="24"/>
              </w:rPr>
            </w:pPr>
            <w:r>
              <w:rPr>
                <w:sz w:val="24"/>
              </w:rPr>
            </w:r>
          </w:p>
        </w:tc>
      </w:tr>
    </w:tbl>
    <w:p>
      <w:pPr>
        <w:pStyle w:val="Style24"/>
        <w:tabs>
          <w:tab w:val="clear" w:pos="708"/>
          <w:tab w:val="left" w:pos="0" w:leader="none"/>
        </w:tabs>
        <w:ind w:firstLine="567"/>
        <w:rPr>
          <w:sz w:val="24"/>
        </w:rPr>
      </w:pPr>
      <w:r>
        <w:rPr>
          <w:sz w:val="24"/>
        </w:rPr>
        <w:t xml:space="preserve">На момент подписания акта, сдаваемый в аренду земельный участок находится в состоянии, пригодном для использования его по целевому назначению, Арендатор претензий по состоянию земельного участка не имеет. </w:t>
      </w:r>
    </w:p>
    <w:p>
      <w:pPr>
        <w:pStyle w:val="Style24"/>
        <w:tabs>
          <w:tab w:val="clear" w:pos="708"/>
          <w:tab w:val="left" w:pos="0" w:leader="none"/>
        </w:tabs>
        <w:ind w:firstLine="567"/>
        <w:rPr>
          <w:sz w:val="24"/>
        </w:rPr>
      </w:pPr>
      <w:r>
        <w:rPr>
          <w:sz w:val="24"/>
        </w:rPr>
        <w:t>Настоящий акт является неотъемлемой частью договора.</w:t>
      </w:r>
    </w:p>
    <w:p>
      <w:pPr>
        <w:pStyle w:val="Style24"/>
        <w:tabs>
          <w:tab w:val="clear" w:pos="708"/>
          <w:tab w:val="left" w:pos="0" w:leader="none"/>
          <w:tab w:val="left" w:pos="7260" w:leader="none"/>
        </w:tabs>
        <w:ind w:firstLine="567"/>
        <w:rPr/>
      </w:pPr>
      <w:r>
        <w:rPr/>
        <w:tab/>
      </w:r>
    </w:p>
    <w:tbl>
      <w:tblPr>
        <w:tblW w:w="9286" w:type="dxa"/>
        <w:jc w:val="left"/>
        <w:tblInd w:w="-108" w:type="dxa"/>
        <w:tblLayout w:type="fixed"/>
        <w:tblCellMar>
          <w:top w:w="0" w:type="dxa"/>
          <w:left w:w="108" w:type="dxa"/>
          <w:bottom w:w="0" w:type="dxa"/>
          <w:right w:w="108" w:type="dxa"/>
        </w:tblCellMar>
      </w:tblPr>
      <w:tblGrid>
        <w:gridCol w:w="4643"/>
        <w:gridCol w:w="4643"/>
      </w:tblGrid>
      <w:tr>
        <w:trPr>
          <w:trHeight w:val="430" w:hRule="atLeast"/>
        </w:trPr>
        <w:tc>
          <w:tcPr>
            <w:tcW w:w="4643" w:type="dxa"/>
            <w:tcBorders/>
          </w:tcPr>
          <w:p>
            <w:pPr>
              <w:pStyle w:val="Style24"/>
              <w:tabs>
                <w:tab w:val="clear" w:pos="708"/>
                <w:tab w:val="left" w:pos="-142" w:leader="none"/>
              </w:tabs>
              <w:snapToGrid w:val="false"/>
              <w:jc w:val="center"/>
              <w:rPr>
                <w:sz w:val="24"/>
              </w:rPr>
            </w:pPr>
            <w:r>
              <w:rPr>
                <w:sz w:val="24"/>
              </w:rPr>
            </w:r>
          </w:p>
          <w:p>
            <w:pPr>
              <w:pStyle w:val="Style24"/>
              <w:tabs>
                <w:tab w:val="clear" w:pos="708"/>
                <w:tab w:val="left" w:pos="-142" w:leader="none"/>
              </w:tabs>
              <w:rPr/>
            </w:pPr>
            <w:r>
              <w:rPr>
                <w:sz w:val="24"/>
              </w:rPr>
              <w:t xml:space="preserve"> </w:t>
            </w:r>
            <w:r>
              <w:rPr>
                <w:sz w:val="24"/>
              </w:rPr>
              <w:t>Арендодатель</w:t>
            </w:r>
          </w:p>
          <w:p>
            <w:pPr>
              <w:pStyle w:val="Style24"/>
              <w:tabs>
                <w:tab w:val="clear" w:pos="708"/>
                <w:tab w:val="left" w:pos="-142" w:leader="none"/>
              </w:tabs>
              <w:rPr>
                <w:sz w:val="24"/>
              </w:rPr>
            </w:pPr>
            <w:r>
              <w:rPr>
                <w:sz w:val="24"/>
              </w:rPr>
            </w:r>
          </w:p>
          <w:p>
            <w:pPr>
              <w:pStyle w:val="Style24"/>
              <w:tabs>
                <w:tab w:val="clear" w:pos="708"/>
                <w:tab w:val="left" w:pos="-142" w:leader="none"/>
              </w:tabs>
              <w:rPr>
                <w:sz w:val="24"/>
              </w:rPr>
            </w:pPr>
            <w:r>
              <w:rPr>
                <w:sz w:val="24"/>
              </w:rPr>
            </w:r>
          </w:p>
          <w:p>
            <w:pPr>
              <w:pStyle w:val="Style24"/>
              <w:tabs>
                <w:tab w:val="clear" w:pos="708"/>
                <w:tab w:val="left" w:pos="-142" w:leader="none"/>
              </w:tabs>
              <w:rPr>
                <w:sz w:val="24"/>
              </w:rPr>
            </w:pPr>
            <w:r>
              <w:rPr>
                <w:sz w:val="24"/>
              </w:rPr>
            </w:r>
          </w:p>
          <w:p>
            <w:pPr>
              <w:pStyle w:val="Style24"/>
              <w:pBdr>
                <w:bottom w:val="single" w:sz="12" w:space="1" w:color="000000"/>
              </w:pBdr>
              <w:tabs>
                <w:tab w:val="clear" w:pos="708"/>
                <w:tab w:val="left" w:pos="-142" w:leader="none"/>
              </w:tabs>
              <w:jc w:val="center"/>
              <w:rPr>
                <w:sz w:val="24"/>
              </w:rPr>
            </w:pPr>
            <w:r>
              <w:rPr>
                <w:sz w:val="24"/>
              </w:rPr>
            </w:r>
          </w:p>
          <w:p>
            <w:pPr>
              <w:pStyle w:val="Style24"/>
              <w:tabs>
                <w:tab w:val="clear" w:pos="708"/>
                <w:tab w:val="left" w:pos="-142" w:leader="none"/>
              </w:tabs>
              <w:jc w:val="center"/>
              <w:rPr>
                <w:sz w:val="24"/>
              </w:rPr>
            </w:pPr>
            <w:r>
              <w:rPr>
                <w:sz w:val="24"/>
              </w:rPr>
              <w:t>(подпись)</w:t>
            </w:r>
          </w:p>
          <w:p>
            <w:pPr>
              <w:pStyle w:val="Style24"/>
              <w:tabs>
                <w:tab w:val="clear" w:pos="708"/>
                <w:tab w:val="left" w:pos="-142" w:leader="none"/>
              </w:tabs>
              <w:jc w:val="center"/>
              <w:rPr>
                <w:sz w:val="24"/>
              </w:rPr>
            </w:pPr>
            <w:r>
              <w:rPr>
                <w:sz w:val="24"/>
              </w:rPr>
              <w:t>М.П.</w:t>
            </w:r>
          </w:p>
        </w:tc>
        <w:tc>
          <w:tcPr>
            <w:tcW w:w="4643" w:type="dxa"/>
            <w:tcBorders/>
          </w:tcPr>
          <w:p>
            <w:pPr>
              <w:pStyle w:val="Style24"/>
              <w:tabs>
                <w:tab w:val="clear" w:pos="708"/>
                <w:tab w:val="left" w:pos="-142" w:leader="none"/>
              </w:tabs>
              <w:jc w:val="center"/>
              <w:rPr>
                <w:sz w:val="24"/>
              </w:rPr>
            </w:pPr>
            <w:r>
              <w:rPr>
                <w:sz w:val="24"/>
              </w:rPr>
              <w:t>Арендатор</w:t>
            </w:r>
          </w:p>
          <w:p>
            <w:pPr>
              <w:pStyle w:val="Style24"/>
              <w:tabs>
                <w:tab w:val="clear" w:pos="708"/>
                <w:tab w:val="left" w:pos="-142" w:leader="none"/>
              </w:tabs>
              <w:jc w:val="center"/>
              <w:rPr>
                <w:sz w:val="24"/>
              </w:rPr>
            </w:pPr>
            <w:r>
              <w:rPr>
                <w:sz w:val="24"/>
              </w:rPr>
            </w:r>
          </w:p>
          <w:p>
            <w:pPr>
              <w:pStyle w:val="Style24"/>
              <w:tabs>
                <w:tab w:val="clear" w:pos="708"/>
                <w:tab w:val="left" w:pos="-142" w:leader="none"/>
              </w:tabs>
              <w:rPr>
                <w:sz w:val="24"/>
              </w:rPr>
            </w:pPr>
            <w:r>
              <w:rPr>
                <w:sz w:val="24"/>
              </w:rPr>
              <w:t xml:space="preserve"> </w:t>
            </w:r>
          </w:p>
          <w:p>
            <w:pPr>
              <w:pStyle w:val="Style24"/>
              <w:tabs>
                <w:tab w:val="clear" w:pos="708"/>
                <w:tab w:val="left" w:pos="-142" w:leader="none"/>
              </w:tabs>
              <w:rPr>
                <w:sz w:val="24"/>
              </w:rPr>
            </w:pPr>
            <w:r>
              <w:rPr>
                <w:sz w:val="24"/>
              </w:rPr>
            </w:r>
          </w:p>
          <w:p>
            <w:pPr>
              <w:pStyle w:val="Style24"/>
              <w:tabs>
                <w:tab w:val="clear" w:pos="708"/>
                <w:tab w:val="left" w:pos="-142" w:leader="none"/>
              </w:tabs>
              <w:rPr>
                <w:sz w:val="24"/>
              </w:rPr>
            </w:pPr>
            <w:r>
              <w:rPr>
                <w:sz w:val="24"/>
              </w:rPr>
            </w:r>
          </w:p>
          <w:p>
            <w:pPr>
              <w:pStyle w:val="Style24"/>
              <w:tabs>
                <w:tab w:val="clear" w:pos="708"/>
                <w:tab w:val="left" w:pos="-142" w:leader="none"/>
              </w:tabs>
              <w:jc w:val="center"/>
              <w:rPr>
                <w:sz w:val="24"/>
              </w:rPr>
            </w:pPr>
            <w:r>
              <w:rPr>
                <w:sz w:val="24"/>
              </w:rPr>
              <w:t>____________________________</w:t>
            </w:r>
          </w:p>
          <w:p>
            <w:pPr>
              <w:pStyle w:val="Style24"/>
              <w:tabs>
                <w:tab w:val="clear" w:pos="708"/>
                <w:tab w:val="left" w:pos="-142" w:leader="none"/>
              </w:tabs>
              <w:jc w:val="center"/>
              <w:rPr>
                <w:sz w:val="24"/>
              </w:rPr>
            </w:pPr>
            <w:r>
              <w:rPr>
                <w:sz w:val="24"/>
              </w:rPr>
              <w:t xml:space="preserve"> </w:t>
            </w:r>
          </w:p>
          <w:p>
            <w:pPr>
              <w:pStyle w:val="Style24"/>
              <w:tabs>
                <w:tab w:val="clear" w:pos="708"/>
                <w:tab w:val="left" w:pos="-142" w:leader="none"/>
              </w:tabs>
              <w:jc w:val="center"/>
              <w:rPr>
                <w:sz w:val="24"/>
              </w:rPr>
            </w:pPr>
            <w:r>
              <w:rPr>
                <w:sz w:val="24"/>
              </w:rPr>
              <w:t>(подпись)</w:t>
            </w:r>
          </w:p>
        </w:tc>
      </w:tr>
    </w:tbl>
    <w:p>
      <w:pPr>
        <w:pStyle w:val="Style24"/>
        <w:tabs>
          <w:tab w:val="clear" w:pos="708"/>
          <w:tab w:val="left" w:pos="-142" w:leader="none"/>
          <w:tab w:val="left" w:pos="8235" w:leader="none"/>
        </w:tabs>
        <w:ind w:firstLine="567"/>
        <w:jc w:val="left"/>
        <w:rPr>
          <w:sz w:val="24"/>
        </w:rPr>
      </w:pPr>
      <w:r>
        <w:rPr>
          <w:sz w:val="24"/>
        </w:rPr>
        <w:tab/>
      </w:r>
    </w:p>
    <w:p>
      <w:pPr>
        <w:pStyle w:val="Normal"/>
        <w:ind w:left="426" w:hanging="0"/>
        <w:jc w:val="both"/>
        <w:rPr>
          <w:sz w:val="28"/>
          <w:szCs w:val="28"/>
        </w:rPr>
      </w:pPr>
      <w:r>
        <w:rPr>
          <w:sz w:val="28"/>
          <w:szCs w:val="28"/>
        </w:rPr>
      </w:r>
    </w:p>
    <w:p>
      <w:pPr>
        <w:pStyle w:val="Normal"/>
        <w:ind w:left="426" w:hanging="0"/>
        <w:jc w:val="both"/>
        <w:rPr>
          <w:sz w:val="28"/>
          <w:szCs w:val="28"/>
        </w:rPr>
      </w:pPr>
      <w:r>
        <w:rPr>
          <w:sz w:val="28"/>
          <w:szCs w:val="28"/>
        </w:rPr>
      </w:r>
    </w:p>
    <w:p>
      <w:pPr>
        <w:pStyle w:val="Normal"/>
        <w:ind w:left="426" w:hanging="0"/>
        <w:jc w:val="both"/>
        <w:rPr>
          <w:sz w:val="28"/>
          <w:szCs w:val="28"/>
        </w:rPr>
      </w:pPr>
      <w:r>
        <w:rPr>
          <w:sz w:val="28"/>
          <w:szCs w:val="28"/>
        </w:rPr>
      </w:r>
    </w:p>
    <w:p>
      <w:pPr>
        <w:pStyle w:val="Normal"/>
        <w:ind w:left="426" w:hanging="0"/>
        <w:jc w:val="both"/>
        <w:rPr>
          <w:sz w:val="28"/>
          <w:szCs w:val="28"/>
        </w:rPr>
      </w:pPr>
      <w:r>
        <w:rPr>
          <w:sz w:val="28"/>
          <w:szCs w:val="28"/>
        </w:rPr>
      </w:r>
    </w:p>
    <w:p>
      <w:pPr>
        <w:pStyle w:val="Normal"/>
        <w:ind w:left="426" w:hanging="0"/>
        <w:jc w:val="both"/>
        <w:rPr>
          <w:bCs/>
          <w:spacing w:val="-6"/>
          <w:sz w:val="20"/>
          <w:szCs w:val="22"/>
        </w:rPr>
      </w:pPr>
      <w:r>
        <w:rPr>
          <w:bCs/>
          <w:spacing w:val="-6"/>
          <w:sz w:val="20"/>
          <w:szCs w:val="22"/>
        </w:rPr>
      </w:r>
    </w:p>
    <w:p>
      <w:pPr>
        <w:pStyle w:val="Normal"/>
        <w:keepNext w:val="true"/>
        <w:numPr>
          <w:ilvl w:val="0"/>
          <w:numId w:val="0"/>
        </w:numPr>
        <w:ind w:left="426" w:hanging="0"/>
        <w:jc w:val="both"/>
        <w:outlineLvl w:val="0"/>
        <w:rPr>
          <w:bCs/>
          <w:spacing w:val="-6"/>
          <w:sz w:val="20"/>
          <w:szCs w:val="22"/>
        </w:rPr>
      </w:pPr>
      <w:r>
        <w:rPr>
          <w:bCs/>
          <w:spacing w:val="-6"/>
          <w:sz w:val="20"/>
          <w:szCs w:val="22"/>
        </w:rPr>
      </w:r>
    </w:p>
    <w:p>
      <w:pPr>
        <w:pStyle w:val="Normal"/>
        <w:ind w:firstLine="567"/>
        <w:jc w:val="right"/>
        <w:rPr/>
      </w:pPr>
      <w:r>
        <w:rPr/>
        <w:t>Приложение 2</w:t>
      </w:r>
    </w:p>
    <w:p>
      <w:pPr>
        <w:pStyle w:val="Normal"/>
        <w:keepNext w:val="true"/>
        <w:numPr>
          <w:ilvl w:val="0"/>
          <w:numId w:val="0"/>
        </w:numPr>
        <w:ind w:firstLine="567"/>
        <w:jc w:val="right"/>
        <w:outlineLvl w:val="4"/>
        <w:rPr>
          <w:bCs/>
          <w:spacing w:val="-6"/>
        </w:rPr>
      </w:pPr>
      <w:r>
        <w:rPr>
          <w:bCs/>
          <w:spacing w:val="-6"/>
        </w:rPr>
        <w:t>к извещению о проведении аукциона</w:t>
      </w:r>
    </w:p>
    <w:p>
      <w:pPr>
        <w:pStyle w:val="Normal"/>
        <w:ind w:firstLine="567"/>
        <w:jc w:val="both"/>
        <w:rPr/>
      </w:pPr>
      <w:r>
        <w:rPr/>
        <w:t>В администрацию Шарангского муниципального района Нижегородской области</w:t>
      </w:r>
    </w:p>
    <w:p>
      <w:pPr>
        <w:pStyle w:val="Normal"/>
        <w:ind w:firstLine="567"/>
        <w:jc w:val="center"/>
        <w:rPr/>
      </w:pPr>
      <w:r>
        <w:rPr/>
        <w:t>ЗАЯВКА</w:t>
      </w:r>
    </w:p>
    <w:p>
      <w:pPr>
        <w:pStyle w:val="Normal"/>
        <w:ind w:firstLine="567"/>
        <w:jc w:val="center"/>
        <w:rPr/>
      </w:pPr>
      <w:r>
        <w:rPr/>
        <w:t>на участие в аукционе</w:t>
      </w:r>
    </w:p>
    <w:p>
      <w:pPr>
        <w:pStyle w:val="Normal"/>
        <w:ind w:firstLine="567"/>
        <w:jc w:val="both"/>
        <w:rPr/>
      </w:pPr>
      <w:r>
        <w:rPr/>
        <w:t xml:space="preserve"> </w:t>
      </w:r>
      <w:r>
        <w:rPr/>
        <w:t>«______»________________20__г.</w:t>
      </w:r>
    </w:p>
    <w:p>
      <w:pPr>
        <w:pStyle w:val="Normal"/>
        <w:ind w:firstLine="567"/>
        <w:jc w:val="both"/>
        <w:rPr/>
      </w:pPr>
      <w:r>
        <w:rPr/>
        <w:t>Заявитель _____________________________________________________________________</w:t>
      </w:r>
    </w:p>
    <w:p>
      <w:pPr>
        <w:pStyle w:val="Normal"/>
        <w:ind w:firstLine="567"/>
        <w:jc w:val="both"/>
        <w:rPr/>
      </w:pPr>
      <w:r>
        <w:rPr/>
        <w:t>________________________________________________________________________________</w:t>
      </w:r>
    </w:p>
    <w:p>
      <w:pPr>
        <w:pStyle w:val="Normal"/>
        <w:ind w:firstLine="567"/>
        <w:jc w:val="center"/>
        <w:rPr>
          <w:spacing w:val="-4"/>
        </w:rPr>
      </w:pPr>
      <w:r>
        <w:rPr>
          <w:spacing w:val="-4"/>
        </w:rPr>
        <w:t>(полное наименование, фамилия, имя, отчество паспортные данные, адрес места жительства физического лица, подающего заявку)</w:t>
      </w:r>
    </w:p>
    <w:p>
      <w:pPr>
        <w:pStyle w:val="Normal"/>
        <w:ind w:firstLine="567"/>
        <w:jc w:val="both"/>
        <w:rPr/>
      </w:pPr>
      <w:r>
        <w:rPr/>
        <w:t>в лице__________________________________________________________________________</w:t>
      </w:r>
    </w:p>
    <w:p>
      <w:pPr>
        <w:pStyle w:val="Normal"/>
        <w:ind w:firstLine="567"/>
        <w:jc w:val="both"/>
        <w:rPr/>
      </w:pPr>
      <w:r>
        <w:rPr/>
        <w:t>_____________________________________________________________________________</w:t>
      </w:r>
    </w:p>
    <w:p>
      <w:pPr>
        <w:pStyle w:val="Normal"/>
        <w:ind w:firstLine="567"/>
        <w:jc w:val="center"/>
        <w:rPr/>
      </w:pPr>
      <w:r>
        <w:rPr/>
        <w:t>(фамилия, имя, отчество),</w:t>
      </w:r>
    </w:p>
    <w:p>
      <w:pPr>
        <w:pStyle w:val="Normal"/>
        <w:jc w:val="both"/>
        <w:rPr/>
      </w:pPr>
      <w:r>
        <w:rPr/>
        <w:t xml:space="preserve">действующий на основании __________________________________________________________ </w:t>
      </w:r>
    </w:p>
    <w:p>
      <w:pPr>
        <w:pStyle w:val="Normal"/>
        <w:jc w:val="both"/>
        <w:rPr/>
      </w:pPr>
      <w:r>
        <w:rPr/>
        <w:t>____________________________________________________________________________________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по продаже земельного участка:</w:t>
      </w:r>
    </w:p>
    <w:p>
      <w:pPr>
        <w:pStyle w:val="Normal"/>
        <w:ind w:firstLine="567"/>
        <w:jc w:val="both"/>
        <w:rPr/>
      </w:pPr>
      <w:r>
        <w:rPr/>
        <w:t>Земельный участок из земель населенных пунктов площадью ______кв.м., кадастровый №____________,вид разрешённого использования: ___________________________________</w:t>
      </w:r>
      <w:r>
        <w:rPr>
          <w:u w:val="single"/>
        </w:rPr>
        <w:t xml:space="preserve"> </w:t>
      </w:r>
      <w:r>
        <w:rPr/>
        <w:t>местоположение: ____________________________________________________________, обязуется:</w:t>
      </w:r>
    </w:p>
    <w:p>
      <w:pPr>
        <w:pStyle w:val="Normal"/>
        <w:numPr>
          <w:ilvl w:val="0"/>
          <w:numId w:val="7"/>
        </w:numPr>
        <w:tabs>
          <w:tab w:val="clear" w:pos="708"/>
          <w:tab w:val="left" w:pos="851" w:leader="none"/>
          <w:tab w:val="left" w:pos="1276" w:leader="none"/>
        </w:tabs>
        <w:ind w:left="0" w:firstLine="567"/>
        <w:jc w:val="both"/>
        <w:rPr/>
      </w:pPr>
      <w:r>
        <w:rPr/>
        <w:t xml:space="preserve">соблюдать условия аукциона, содержащиеся в извещении о проведении аукциона, а также порядок проведения аукциона, установленный </w:t>
      </w:r>
      <w:r>
        <w:rPr>
          <w:iCs/>
        </w:rPr>
        <w:t>ст. 39.12 Земельного кодекса Российской Федерации.</w:t>
      </w:r>
    </w:p>
    <w:p>
      <w:pPr>
        <w:pStyle w:val="Normal"/>
        <w:numPr>
          <w:ilvl w:val="0"/>
          <w:numId w:val="4"/>
        </w:numPr>
        <w:tabs>
          <w:tab w:val="clear" w:pos="708"/>
          <w:tab w:val="left" w:pos="851" w:leader="none"/>
        </w:tabs>
        <w:ind w:left="0" w:firstLine="567"/>
        <w:jc w:val="both"/>
        <w:rPr/>
      </w:pPr>
      <w:r>
        <w:rPr>
          <w:iCs/>
        </w:rPr>
        <w:t>в случае признания победителем аукциона, и признанием за мной права на заключение договора аренды земельного участка:</w:t>
      </w:r>
    </w:p>
    <w:p>
      <w:pPr>
        <w:pStyle w:val="Normal"/>
        <w:ind w:firstLine="567"/>
        <w:jc w:val="both"/>
        <w:rPr/>
      </w:pPr>
      <w:r>
        <w:rPr>
          <w:iCs/>
        </w:rPr>
        <w:t>- заключить с Организатором аукциона договор аренды земельного участка в течение десяти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pPr>
      <w:r>
        <w:rPr>
          <w:iCs/>
        </w:rPr>
        <w:t>- уплатить Организатору аукциона сумму, установленную по результатам аукциона в сроки определяемые договором аренды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 xml:space="preserve">Адрес и телефон претендента:___________________________________________________ </w:t>
      </w:r>
    </w:p>
    <w:p>
      <w:pPr>
        <w:pStyle w:val="Normal"/>
        <w:ind w:firstLine="567"/>
        <w:jc w:val="both"/>
        <w:rPr/>
      </w:pPr>
      <w:r>
        <w:rPr/>
        <w:t>______________________________________________________________________________</w:t>
      </w:r>
    </w:p>
    <w:p>
      <w:pPr>
        <w:pStyle w:val="Normal"/>
        <w:ind w:firstLine="567"/>
        <w:jc w:val="both"/>
        <w:rPr/>
      </w:pPr>
      <w:r>
        <w:rPr/>
        <w:t>Опубликованное информационное сообщение о проведении аукциона,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w:t>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м.п."____"______________2020г.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w:t>
      </w:r>
    </w:p>
    <w:p>
      <w:pPr>
        <w:pStyle w:val="Normal"/>
        <w:jc w:val="both"/>
        <w:rPr/>
      </w:pPr>
      <w:r>
        <w:rPr/>
        <w:t xml:space="preserve">2.____________________________________________________________________ </w:t>
      </w:r>
    </w:p>
    <w:p>
      <w:pPr>
        <w:pStyle w:val="Normal"/>
        <w:jc w:val="both"/>
        <w:rPr/>
      </w:pPr>
      <w:r>
        <w:rPr/>
      </w:r>
    </w:p>
    <w:p>
      <w:pPr>
        <w:pStyle w:val="Normal"/>
        <w:ind w:firstLine="567"/>
        <w:jc w:val="both"/>
        <w:rPr/>
      </w:pPr>
      <w:r>
        <w:rPr/>
        <w:t>Заявка принята Продавцом:</w:t>
      </w:r>
    </w:p>
    <w:p>
      <w:pPr>
        <w:pStyle w:val="Normal"/>
        <w:ind w:firstLine="567"/>
        <w:jc w:val="both"/>
        <w:rPr/>
      </w:pPr>
      <w:r>
        <w:rPr/>
        <w:t>"___"_____________2020г.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Normal"/>
        <w:rPr/>
      </w:pPr>
      <w:r>
        <w:rPr/>
      </w:r>
    </w:p>
    <w:p>
      <w:pPr>
        <w:pStyle w:val="Normal"/>
        <w:ind w:left="426" w:hanging="0"/>
        <w:jc w:val="both"/>
        <w:rPr>
          <w:b/>
          <w:b/>
          <w:bCs/>
          <w:spacing w:val="-6"/>
          <w:sz w:val="28"/>
          <w:szCs w:val="28"/>
        </w:rPr>
      </w:pPr>
      <w:r>
        <w:rPr>
          <w:b/>
          <w:bCs/>
          <w:spacing w:val="-6"/>
          <w:sz w:val="28"/>
          <w:szCs w:val="28"/>
        </w:rPr>
      </w:r>
    </w:p>
    <w:p>
      <w:pPr>
        <w:pStyle w:val="Normal"/>
        <w:keepNext w:val="true"/>
        <w:numPr>
          <w:ilvl w:val="0"/>
          <w:numId w:val="0"/>
        </w:numPr>
        <w:ind w:left="426" w:hanging="0"/>
        <w:jc w:val="right"/>
        <w:outlineLvl w:val="0"/>
        <w:rPr>
          <w:b/>
          <w:b/>
          <w:bCs/>
          <w:spacing w:val="-6"/>
          <w:sz w:val="28"/>
          <w:szCs w:val="28"/>
        </w:rPr>
      </w:pPr>
      <w:r>
        <w:rPr>
          <w:b/>
          <w:bCs/>
          <w:spacing w:val="-6"/>
          <w:sz w:val="28"/>
          <w:szCs w:val="28"/>
        </w:rPr>
      </w:r>
    </w:p>
    <w:sectPr>
      <w:footerReference w:type="default" r:id="rId5"/>
      <w:footerReference w:type="first" r:id="rId6"/>
      <w:type w:val="nextPage"/>
      <w:pgSz w:w="11906" w:h="16838"/>
      <w:pgMar w:left="720" w:right="720" w:header="0" w:top="284"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r>
    <w:r>
      <mc:AlternateContent>
        <mc:Choice Requires="wps">
          <w:drawing>
            <wp:anchor behindDoc="0" distT="0" distB="0" distL="0" distR="0" simplePos="0" locked="0" layoutInCell="0" allowOverlap="1" relativeHeight="12">
              <wp:simplePos x="0" y="0"/>
              <wp:positionH relativeFrom="margin">
                <wp:align>center</wp:align>
              </wp:positionH>
              <wp:positionV relativeFrom="paragraph">
                <wp:posOffset>635</wp:posOffset>
              </wp:positionV>
              <wp:extent cx="1530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32"/>
                            <w:rPr>
                              <w:rStyle w:val="Style14"/>
                            </w:rPr>
                          </w:pPr>
                          <w:r>
                            <w:rPr>
                              <w:rStyle w:val="Style14"/>
                            </w:rPr>
                            <w:fldChar w:fldCharType="begin"/>
                          </w:r>
                          <w:r>
                            <w:rPr>
                              <w:rStyle w:val="Style14"/>
                            </w:rPr>
                            <w:instrText> PAGE </w:instrText>
                          </w:r>
                          <w:r>
                            <w:rPr>
                              <w:rStyle w:val="Style14"/>
                            </w:rPr>
                            <w:fldChar w:fldCharType="separate"/>
                          </w:r>
                          <w:r>
                            <w:rPr>
                              <w:rStyle w:val="Style14"/>
                            </w:rPr>
                            <w:t>12</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12.05pt;height:13.8pt;mso-wrap-distance-left:0pt;mso-wrap-distance-right:0pt;mso-wrap-distance-top:0pt;mso-wrap-distance-bottom:0pt;margin-top:0.05pt;mso-position-vertical-relative:text;margin-left:255.65pt;mso-position-horizontal:center;mso-position-horizontal-relative:margin">
              <v:fill opacity="0f"/>
              <v:textbox inset="0in,0in,0in,0in">
                <w:txbxContent>
                  <w:p>
                    <w:pPr>
                      <w:pStyle w:val="Style32"/>
                      <w:rPr>
                        <w:rStyle w:val="Style14"/>
                      </w:rPr>
                    </w:pPr>
                    <w:r>
                      <w:rPr>
                        <w:rStyle w:val="Style14"/>
                      </w:rPr>
                      <w:fldChar w:fldCharType="begin"/>
                    </w:r>
                    <w:r>
                      <w:rPr>
                        <w:rStyle w:val="Style14"/>
                      </w:rPr>
                      <w:instrText> PAGE </w:instrText>
                    </w:r>
                    <w:r>
                      <w:rPr>
                        <w:rStyle w:val="Style14"/>
                      </w:rPr>
                      <w:fldChar w:fldCharType="separate"/>
                    </w:r>
                    <w:r>
                      <w:rPr>
                        <w:rStyle w:val="Style14"/>
                      </w:rPr>
                      <w:t>12</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5"/>
      <w:numFmt w:val="bullet"/>
      <w:lvlText w:val="-"/>
      <w:lvlJc w:val="left"/>
      <w:pPr>
        <w:tabs>
          <w:tab w:val="num" w:pos="927"/>
        </w:tabs>
        <w:ind w:left="927" w:hanging="360"/>
      </w:pPr>
      <w:rPr>
        <w:rFonts w:ascii="Liberation Serif" w:hAnsi="Liberation Serif" w:cs="Liberation Serif" w:hint="default"/>
      </w:rPr>
    </w:lvl>
  </w:abstractNum>
  <w:abstractNum w:abstractNumId="4">
    <w:lvl w:ilvl="0">
      <w:start w:val="1"/>
      <w:numFmt w:val="decimal"/>
      <w:lvlText w:val="%1."/>
      <w:lvlJc w:val="left"/>
      <w:pPr>
        <w:tabs>
          <w:tab w:val="num" w:pos="0"/>
        </w:tabs>
        <w:ind w:left="1452" w:hanging="885"/>
      </w:pPr>
      <w:rPr>
        <w:iCs/>
      </w:rPr>
    </w:lvl>
  </w:abstractNum>
  <w:abstractNum w:abstractNumId="5">
    <w:lvl w:ilvl="0">
      <w:start w:val="3"/>
      <w:numFmt w:val="bullet"/>
      <w:lvlText w:val="-"/>
      <w:lvlJc w:val="left"/>
      <w:pPr>
        <w:tabs>
          <w:tab w:val="num" w:pos="927"/>
        </w:tabs>
        <w:ind w:left="927" w:hanging="360"/>
      </w:pPr>
      <w:rPr>
        <w:rFonts w:ascii="Liberation Serif" w:hAnsi="Liberation Serif" w:cs="Liberation Serif" w:hint="default"/>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4"/>
    <w:lvlOverride w:ilvl="0">
      <w:startOverride w:val="1"/>
    </w:lvlOverride>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z w:val="28"/>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rFonts w:ascii="Symbol" w:hAnsi="Symbol" w:cs="Symbol"/>
    </w:rPr>
  </w:style>
  <w:style w:type="character" w:styleId="WW8Num5z2">
    <w:name w:val="WW8Num5z2"/>
    <w:qFormat/>
    <w:rPr>
      <w:rFonts w:ascii="Wingdings" w:hAnsi="Wingdings" w:cs="Wingdings"/>
    </w:rPr>
  </w:style>
  <w:style w:type="character" w:styleId="WW8Num5z4">
    <w:name w:val="WW8Num5z4"/>
    <w:qFormat/>
    <w:rPr>
      <w:rFonts w:ascii="Courier New" w:hAnsi="Courier New" w:cs="Courier New"/>
    </w:rPr>
  </w:style>
  <w:style w:type="character" w:styleId="WW8Num6z0">
    <w:name w:val="WW8Num6z0"/>
    <w:qFormat/>
    <w:rPr>
      <w:sz w:val="28"/>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8"/>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rFonts w:ascii="Symbol" w:hAnsi="Symbol" w:cs="Symbol"/>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z w:val="28"/>
      <w:szCs w:val="28"/>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iCs/>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6z1">
    <w:name w:val="WW8Num16z1"/>
    <w:qFormat/>
    <w:rPr>
      <w:rFonts w:ascii="Times New Roman" w:hAnsi="Times New Roman" w:eastAsia="Times New Roman" w:cs="Times New Roman"/>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style>
  <w:style w:type="character" w:styleId="WW8Num19z0">
    <w:name w:val="WW8Num19z0"/>
    <w:qFormat/>
    <w:rPr>
      <w:rFonts w:ascii="Times New Roman" w:hAnsi="Times New Roman" w:eastAsia="Times New Roman" w:cs="Times New Roman"/>
    </w:rPr>
  </w:style>
  <w:style w:type="character" w:styleId="WW8Num19z1">
    <w:name w:val="WW8Num19z1"/>
    <w:qFormat/>
    <w:rPr>
      <w:rFonts w:ascii="Courier New" w:hAnsi="Courier New" w:cs="Courier New"/>
    </w:rPr>
  </w:style>
  <w:style w:type="character" w:styleId="WW8Num19z2">
    <w:name w:val="WW8Num19z2"/>
    <w:qFormat/>
    <w:rPr>
      <w:rFonts w:ascii="Wingdings" w:hAnsi="Wingdings" w:cs="Wingdings"/>
    </w:rPr>
  </w:style>
  <w:style w:type="character" w:styleId="WW8Num19z3">
    <w:name w:val="WW8Num19z3"/>
    <w:qFormat/>
    <w:rPr>
      <w:rFonts w:ascii="Symbol" w:hAnsi="Symbol" w:cs="Symbol"/>
    </w:rPr>
  </w:style>
  <w:style w:type="character" w:styleId="WW8Num20z0">
    <w:name w:val="WW8Num20z0"/>
    <w:qFormat/>
    <w:rPr>
      <w:b w:val="false"/>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WW8Num21z0">
    <w:name w:val="WW8Num21z0"/>
    <w:qFormat/>
    <w:rPr>
      <w:color w:val="0000FF"/>
      <w:u w:val="single"/>
    </w:rPr>
  </w:style>
  <w:style w:type="character" w:styleId="WW8Num21z1">
    <w:name w:val="WW8Num21z1"/>
    <w:qFormat/>
    <w:rPr>
      <w:color w:val="000000"/>
      <w:u w:val="none"/>
    </w:rPr>
  </w:style>
  <w:style w:type="character" w:styleId="WW8Num22z0">
    <w:name w:val="WW8Num22z0"/>
    <w:qFormat/>
    <w:rPr>
      <w:sz w:val="28"/>
      <w:szCs w:val="28"/>
    </w:rPr>
  </w:style>
  <w:style w:type="character" w:styleId="WW8Num22z1">
    <w:name w:val="WW8Num22z1"/>
    <w:qFormat/>
    <w:rPr/>
  </w:style>
  <w:style w:type="character" w:styleId="WW8Num22z2">
    <w:name w:val="WW8Num22z2"/>
    <w:qFormat/>
    <w:rPr/>
  </w:style>
  <w:style w:type="character" w:styleId="WW8Num22z3">
    <w:name w:val="WW8Num22z3"/>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0">
    <w:name w:val="WW8Num23z0"/>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rFonts w:ascii="Times New Roman" w:hAnsi="Times New Roman" w:eastAsia="Times New Roman" w:cs="Times New Roman"/>
    </w:rPr>
  </w:style>
  <w:style w:type="character" w:styleId="WW8Num25z1">
    <w:name w:val="WW8Num25z1"/>
    <w:qFormat/>
    <w:rPr>
      <w:rFonts w:ascii="Courier New" w:hAnsi="Courier New" w:cs="Courier New"/>
    </w:rPr>
  </w:style>
  <w:style w:type="character" w:styleId="WW8Num25z2">
    <w:name w:val="WW8Num25z2"/>
    <w:qFormat/>
    <w:rPr>
      <w:rFonts w:ascii="Wingdings" w:hAnsi="Wingdings" w:cs="Wingdings"/>
    </w:rPr>
  </w:style>
  <w:style w:type="character" w:styleId="WW8Num25z3">
    <w:name w:val="WW8Num25z3"/>
    <w:qFormat/>
    <w:rPr>
      <w:rFonts w:ascii="Symbol" w:hAnsi="Symbol" w:cs="Symbol"/>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rFonts w:ascii="Times New Roman" w:hAnsi="Times New Roman" w:eastAsia="Times New Roman" w:cs="Times New Roman"/>
    </w:rPr>
  </w:style>
  <w:style w:type="character" w:styleId="WW8Num27z1">
    <w:name w:val="WW8Num27z1"/>
    <w:qFormat/>
    <w:rPr/>
  </w:style>
  <w:style w:type="character" w:styleId="WW8Num28z0">
    <w:name w:val="WW8Num28z0"/>
    <w:qFormat/>
    <w:rPr/>
  </w:style>
  <w:style w:type="character" w:styleId="WW8Num29z0">
    <w:name w:val="WW8Num29z0"/>
    <w:qFormat/>
    <w:rPr/>
  </w:style>
  <w:style w:type="character" w:styleId="WW8Num29z1">
    <w:name w:val="WW8Num29z1"/>
    <w:qFormat/>
    <w:rPr/>
  </w:style>
  <w:style w:type="character" w:styleId="WW8Num29z2">
    <w:name w:val="WW8Num29z2"/>
    <w:qFormat/>
    <w:rPr/>
  </w:style>
  <w:style w:type="character" w:styleId="WW8Num29z3">
    <w:name w:val="WW8Num29z3"/>
    <w:qFormat/>
    <w:rPr/>
  </w:style>
  <w:style w:type="character" w:styleId="WW8Num29z4">
    <w:name w:val="WW8Num29z4"/>
    <w:qFormat/>
    <w:rPr/>
  </w:style>
  <w:style w:type="character" w:styleId="WW8Num29z5">
    <w:name w:val="WW8Num29z5"/>
    <w:qFormat/>
    <w:rPr/>
  </w:style>
  <w:style w:type="character" w:styleId="WW8Num29z6">
    <w:name w:val="WW8Num29z6"/>
    <w:qFormat/>
    <w:rPr/>
  </w:style>
  <w:style w:type="character" w:styleId="WW8Num29z7">
    <w:name w:val="WW8Num29z7"/>
    <w:qFormat/>
    <w:rPr/>
  </w:style>
  <w:style w:type="character" w:styleId="WW8Num29z8">
    <w:name w:val="WW8Num29z8"/>
    <w:qFormat/>
    <w:rPr/>
  </w:style>
  <w:style w:type="character" w:styleId="WW8Num30z0">
    <w:name w:val="WW8Num30z0"/>
    <w:qFormat/>
    <w:rPr/>
  </w:style>
  <w:style w:type="character" w:styleId="WW8Num31z0">
    <w:name w:val="WW8Num31z0"/>
    <w:qFormat/>
    <w:rPr/>
  </w:style>
  <w:style w:type="character" w:styleId="WW8Num31z1">
    <w:name w:val="WW8Num31z1"/>
    <w:qFormat/>
    <w:rPr/>
  </w:style>
  <w:style w:type="character" w:styleId="WW8Num31z2">
    <w:name w:val="WW8Num31z2"/>
    <w:qFormat/>
    <w:rPr/>
  </w:style>
  <w:style w:type="character" w:styleId="WW8Num31z3">
    <w:name w:val="WW8Num31z3"/>
    <w:qFormat/>
    <w:rPr/>
  </w:style>
  <w:style w:type="character" w:styleId="WW8Num31z4">
    <w:name w:val="WW8Num31z4"/>
    <w:qFormat/>
    <w:rPr/>
  </w:style>
  <w:style w:type="character" w:styleId="WW8Num31z5">
    <w:name w:val="WW8Num31z5"/>
    <w:qFormat/>
    <w:rPr/>
  </w:style>
  <w:style w:type="character" w:styleId="WW8Num31z6">
    <w:name w:val="WW8Num31z6"/>
    <w:qFormat/>
    <w:rPr/>
  </w:style>
  <w:style w:type="character" w:styleId="WW8Num31z7">
    <w:name w:val="WW8Num31z7"/>
    <w:qFormat/>
    <w:rPr/>
  </w:style>
  <w:style w:type="character" w:styleId="WW8Num31z8">
    <w:name w:val="WW8Num31z8"/>
    <w:qFormat/>
    <w:rPr/>
  </w:style>
  <w:style w:type="character" w:styleId="WW8Num32z0">
    <w:name w:val="WW8Num32z0"/>
    <w:qFormat/>
    <w:rPr/>
  </w:style>
  <w:style w:type="character" w:styleId="WW8Num32z1">
    <w:name w:val="WW8Num32z1"/>
    <w:qFormat/>
    <w:rPr/>
  </w:style>
  <w:style w:type="character" w:styleId="WW8Num32z2">
    <w:name w:val="WW8Num32z2"/>
    <w:qFormat/>
    <w:rPr/>
  </w:style>
  <w:style w:type="character" w:styleId="WW8Num32z3">
    <w:name w:val="WW8Num32z3"/>
    <w:qFormat/>
    <w:rPr/>
  </w:style>
  <w:style w:type="character" w:styleId="WW8Num32z4">
    <w:name w:val="WW8Num32z4"/>
    <w:qFormat/>
    <w:rPr/>
  </w:style>
  <w:style w:type="character" w:styleId="WW8Num32z5">
    <w:name w:val="WW8Num32z5"/>
    <w:qFormat/>
    <w:rPr/>
  </w:style>
  <w:style w:type="character" w:styleId="WW8Num32z6">
    <w:name w:val="WW8Num32z6"/>
    <w:qFormat/>
    <w:rPr/>
  </w:style>
  <w:style w:type="character" w:styleId="WW8Num32z7">
    <w:name w:val="WW8Num32z7"/>
    <w:qFormat/>
    <w:rPr/>
  </w:style>
  <w:style w:type="character" w:styleId="WW8Num32z8">
    <w:name w:val="WW8Num32z8"/>
    <w:qFormat/>
    <w:rPr/>
  </w:style>
  <w:style w:type="character" w:styleId="WW8Num33z0">
    <w:name w:val="WW8Num33z0"/>
    <w:qFormat/>
    <w:rPr/>
  </w:style>
  <w:style w:type="character" w:styleId="WW8Num34z0">
    <w:name w:val="WW8Num34z0"/>
    <w:qFormat/>
    <w:rPr/>
  </w:style>
  <w:style w:type="character" w:styleId="WW8Num35z0">
    <w:name w:val="WW8Num35z0"/>
    <w:qFormat/>
    <w:rPr>
      <w:rFonts w:ascii="Times New Roman" w:hAnsi="Times New Roman" w:eastAsia="Times New Roman" w:cs="Times New Roman"/>
    </w:rPr>
  </w:style>
  <w:style w:type="character" w:styleId="WW8Num35z1">
    <w:name w:val="WW8Num35z1"/>
    <w:qFormat/>
    <w:rPr>
      <w:rFonts w:ascii="Courier New" w:hAnsi="Courier New" w:cs="Courier New"/>
    </w:rPr>
  </w:style>
  <w:style w:type="character" w:styleId="WW8Num35z2">
    <w:name w:val="WW8Num35z2"/>
    <w:qFormat/>
    <w:rPr>
      <w:rFonts w:ascii="Wingdings" w:hAnsi="Wingdings" w:cs="Wingdings"/>
    </w:rPr>
  </w:style>
  <w:style w:type="character" w:styleId="WW8Num35z3">
    <w:name w:val="WW8Num35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Style21">
    <w:name w:val="Основной текст с отступом Знак"/>
    <w:basedOn w:val="Style12"/>
    <w:qFormat/>
    <w:rPr>
      <w:sz w:val="28"/>
      <w:szCs w:val="24"/>
    </w:rPr>
  </w:style>
  <w:style w:type="character" w:styleId="3">
    <w:name w:val="Основной текст с отступом 3 Знак"/>
    <w:basedOn w:val="Style12"/>
    <w:qFormat/>
    <w:rPr>
      <w:sz w:val="16"/>
      <w:szCs w:val="16"/>
    </w:rPr>
  </w:style>
  <w:style w:type="character" w:styleId="8">
    <w:name w:val="Основной текст + 8"/>
    <w:qFormat/>
    <w:rPr>
      <w:rFonts w:ascii="Times New Roman" w:hAnsi="Times New Roman" w:cs="Times New Roman"/>
      <w:strike w:val="false"/>
      <w:dstrike w:val="false"/>
      <w:sz w:val="17"/>
      <w:szCs w:val="17"/>
      <w:u w:val="none"/>
    </w:rPr>
  </w:style>
  <w:style w:type="character" w:styleId="811">
    <w:name w:val="Основной текст + 811"/>
    <w:qFormat/>
    <w:rPr>
      <w:rFonts w:ascii="Times New Roman" w:hAnsi="Times New Roman" w:cs="Times New Roman"/>
      <w:strike w:val="false"/>
      <w:dstrike w:val="false"/>
      <w:sz w:val="17"/>
      <w:szCs w:val="17"/>
      <w:u w:val="none"/>
    </w:rPr>
  </w:style>
  <w:style w:type="character" w:styleId="79">
    <w:name w:val="Основной текст + 79"/>
    <w:qFormat/>
    <w:rPr>
      <w:rFonts w:ascii="Times New Roman" w:hAnsi="Times New Roman" w:cs="Times New Roman"/>
      <w:b/>
      <w:bCs/>
      <w:strike w:val="false"/>
      <w:dstrike w:val="false"/>
      <w:sz w:val="15"/>
      <w:szCs w:val="15"/>
      <w:u w:val="none"/>
    </w:rPr>
  </w:style>
  <w:style w:type="character" w:styleId="Style22">
    <w:name w:val="Нижний колонтитул Знак"/>
    <w:basedOn w:val="Style12"/>
    <w:qFormat/>
    <w:rPr>
      <w:sz w:val="24"/>
      <w:szCs w:val="24"/>
    </w:rPr>
  </w:style>
  <w:style w:type="paragraph" w:styleId="Style23">
    <w:name w:val="Заголовок"/>
    <w:basedOn w:val="Normal"/>
    <w:next w:val="Style24"/>
    <w:qFormat/>
    <w:pPr>
      <w:jc w:val="center"/>
    </w:pPr>
    <w:rPr>
      <w:b/>
      <w:bCs/>
      <w:sz w:val="28"/>
      <w:lang w:val="ru-RU"/>
    </w:rPr>
  </w:style>
  <w:style w:type="paragraph" w:styleId="Style24">
    <w:name w:val="Body Text"/>
    <w:basedOn w:val="Normal"/>
    <w:pPr>
      <w:jc w:val="both"/>
    </w:pPr>
    <w:rPr>
      <w:sz w:val="28"/>
      <w:lang w:val="ru-RU"/>
    </w:rPr>
  </w:style>
  <w:style w:type="paragraph" w:styleId="Style25">
    <w:name w:val="List"/>
    <w:basedOn w:val="Style24"/>
    <w:pPr/>
    <w:rPr>
      <w:rFonts w:cs="Mangal"/>
    </w:rPr>
  </w:style>
  <w:style w:type="paragraph" w:styleId="Style26">
    <w:name w:val="Caption"/>
    <w:basedOn w:val="Normal"/>
    <w:qFormat/>
    <w:pPr>
      <w:suppressLineNumbers/>
      <w:spacing w:before="120" w:after="120"/>
    </w:pPr>
    <w:rPr>
      <w:rFonts w:cs="Mangal"/>
      <w:i/>
      <w:iCs/>
      <w:sz w:val="24"/>
      <w:szCs w:val="24"/>
    </w:rPr>
  </w:style>
  <w:style w:type="paragraph" w:styleId="Style27">
    <w:name w:val="Указатель"/>
    <w:basedOn w:val="Normal"/>
    <w:qFormat/>
    <w:pPr>
      <w:suppressLineNumbers/>
    </w:pPr>
    <w:rPr>
      <w:rFonts w:cs="Mangal"/>
    </w:rPr>
  </w:style>
  <w:style w:type="paragraph" w:styleId="Style28">
    <w:name w:val="Body Text Indent"/>
    <w:basedOn w:val="Normal"/>
    <w:pPr>
      <w:ind w:left="360" w:hanging="0"/>
    </w:pPr>
    <w:rPr>
      <w:sz w:val="28"/>
    </w:rPr>
  </w:style>
  <w:style w:type="paragraph" w:styleId="Style29">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30">
    <w:name w:val="Таблицы (моноширинный)"/>
    <w:basedOn w:val="Normal"/>
    <w:next w:val="Normal"/>
    <w:qFormat/>
    <w:pPr>
      <w:autoSpaceDE w:val="false"/>
      <w:jc w:val="both"/>
    </w:pPr>
    <w:rPr>
      <w:rFonts w:ascii="Courier New" w:hAnsi="Courier New" w:cs="Courier New"/>
      <w:sz w:val="20"/>
      <w:szCs w:val="20"/>
    </w:rPr>
  </w:style>
  <w:style w:type="paragraph" w:styleId="Style31">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32">
    <w:name w:val="Footer"/>
    <w:basedOn w:val="Normal"/>
    <w:pPr>
      <w:tabs>
        <w:tab w:val="clear" w:pos="708"/>
        <w:tab w:val="center" w:pos="4677" w:leader="none"/>
        <w:tab w:val="right" w:pos="9355" w:leader="none"/>
      </w:tabs>
    </w:pPr>
    <w:rPr/>
  </w:style>
  <w:style w:type="paragraph" w:styleId="31">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2">
    <w:name w:val="Стиль3"/>
    <w:basedOn w:val="23"/>
    <w:qFormat/>
    <w:pPr>
      <w:widowControl w:val="false"/>
      <w:numPr>
        <w:ilvl w:val="0"/>
        <w:numId w:val="6"/>
      </w:numPr>
      <w:textAlignment w:val="baseline"/>
    </w:pPr>
    <w:rPr>
      <w:sz w:val="24"/>
      <w:szCs w:val="20"/>
    </w:rPr>
  </w:style>
  <w:style w:type="paragraph" w:styleId="Style33">
    <w:name w:val="Header"/>
    <w:basedOn w:val="Normal"/>
    <w:pPr>
      <w:tabs>
        <w:tab w:val="clear" w:pos="708"/>
        <w:tab w:val="center" w:pos="4677" w:leader="none"/>
        <w:tab w:val="right" w:pos="9355" w:leader="none"/>
      </w:tabs>
    </w:pPr>
    <w:rPr/>
  </w:style>
  <w:style w:type="paragraph" w:styleId="Style34">
    <w:name w:val="Subtitle"/>
    <w:basedOn w:val="Normal"/>
    <w:next w:val="Style24"/>
    <w:qFormat/>
    <w:pPr>
      <w:jc w:val="both"/>
    </w:pPr>
    <w:rPr>
      <w:szCs w:val="20"/>
      <w:lang w:val="ru-RU"/>
    </w:rPr>
  </w:style>
  <w:style w:type="paragraph" w:styleId="ConsPlusNormal">
    <w:name w:val="ConsPlu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33">
    <w:name w:val="Основной текст 3"/>
    <w:basedOn w:val="Normal"/>
    <w:qFormat/>
    <w:pPr>
      <w:spacing w:before="0" w:after="120"/>
    </w:pPr>
    <w:rPr>
      <w:sz w:val="16"/>
      <w:szCs w:val="16"/>
    </w:rPr>
  </w:style>
  <w:style w:type="paragraph" w:styleId="Style35">
    <w:name w:val="Текст выноски"/>
    <w:basedOn w:val="Normal"/>
    <w:qFormat/>
    <w:pPr/>
    <w:rPr>
      <w:rFonts w:ascii="Tahoma" w:hAnsi="Tahoma" w:cs="Tahoma"/>
      <w:sz w:val="16"/>
      <w:szCs w:val="16"/>
    </w:rPr>
  </w:style>
  <w:style w:type="paragraph" w:styleId="Style36">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37">
    <w:name w:val="Содержимое таблицы"/>
    <w:basedOn w:val="Normal"/>
    <w:qFormat/>
    <w:pPr>
      <w:widowControl w:val="false"/>
      <w:suppressLineNumbers/>
    </w:pPr>
    <w:rPr/>
  </w:style>
  <w:style w:type="paragraph" w:styleId="Style38">
    <w:name w:val="Заголовок таблицы"/>
    <w:basedOn w:val="Style37"/>
    <w:qFormat/>
    <w:pPr>
      <w:suppressLineNumbers/>
      <w:jc w:val="center"/>
    </w:pPr>
    <w:rPr>
      <w:b/>
      <w:bCs/>
    </w:rPr>
  </w:style>
  <w:style w:type="paragraph" w:styleId="Style39">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10</TotalTime>
  <Application>LibreOffice/7.0.0.3$Windows_X86_64 LibreOffice_project/8061b3e9204bef6b321a21033174034a5e2ea88e</Application>
  <Pages>12</Pages>
  <Words>3746</Words>
  <Characters>28265</Characters>
  <CharactersWithSpaces>31812</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2020-08-24T10:22:00Z</dcterms:created>
  <dc:creator>gsa</dc:creator>
  <dc:description/>
  <dc:language>ru-RU</dc:language>
  <cp:lastModifiedBy/>
  <cp:lastPrinted>2020-08-21T10:00:00Z</cp:lastPrinted>
  <dcterms:modified xsi:type="dcterms:W3CDTF">2020-08-24T11:08:48Z</dcterms:modified>
  <cp:revision>3</cp:revision>
  <dc:subject/>
  <dc:title>МИНИСТЕРСТВО ГОСУДАРСТВЕННОГО ИМУЩЕСТВА И ЗЕМЕЛЬНЫХ РЕСУРСОВ НИЖЕГОРОДСКОЙ ОБЛАСТИ</dc:title>
</cp:coreProperties>
</file>