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ИНФОРМАЦИОННОЕ СООБЩЕНИЕ</w:t>
      </w:r>
    </w:p>
    <w:p>
      <w:pPr>
        <w:pStyle w:val="Normal"/>
        <w:ind w:left="0" w:right="0" w:firstLine="709"/>
        <w:jc w:val="both"/>
        <w:rPr/>
      </w:pPr>
      <w:r>
        <w:rPr>
          <w:b/>
          <w:bCs/>
        </w:rPr>
        <w:t>03 марта 2020 года в 14-00 часов</w:t>
      </w:r>
      <w:r>
        <w:rPr/>
        <w:t xml:space="preserve"> в администрации Шарангского муниципального района Нижегородской области (р.п. Шаранга, ул. Свободы, д. 2, каб. 50) состоится </w:t>
      </w:r>
      <w:r>
        <w:rPr>
          <w:caps/>
        </w:rPr>
        <w:t>аукцион</w:t>
      </w:r>
      <w:r>
        <w:rPr>
          <w:bCs/>
        </w:rPr>
        <w:t xml:space="preserve"> по продаже земельных участков.</w:t>
      </w:r>
    </w:p>
    <w:p>
      <w:pPr>
        <w:pStyle w:val="1"/>
        <w:jc w:val="center"/>
        <w:rPr>
          <w:b/>
          <w:b/>
          <w:bCs/>
          <w:spacing w:val="-6"/>
          <w:sz w:val="24"/>
        </w:rPr>
      </w:pPr>
      <w:r>
        <w:rPr>
          <w:b/>
          <w:bCs/>
          <w:spacing w:val="-6"/>
          <w:sz w:val="24"/>
        </w:rPr>
        <w:t>1. Организатор аукциона</w:t>
      </w:r>
    </w:p>
    <w:p>
      <w:pPr>
        <w:pStyle w:val="Normal"/>
        <w:tabs>
          <w:tab w:val="clear" w:pos="708"/>
          <w:tab w:val="left" w:pos="1080" w:leader="none"/>
        </w:tabs>
        <w:ind w:left="0" w:right="0" w:firstLine="540"/>
        <w:jc w:val="both"/>
        <w:rPr/>
      </w:pPr>
      <w:r>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clear" w:pos="708"/>
          <w:tab w:val="left" w:pos="1080" w:leader="none"/>
        </w:tabs>
        <w:ind w:left="0" w:right="0" w:firstLine="540"/>
        <w:jc w:val="center"/>
        <w:rPr>
          <w:b/>
          <w:b/>
        </w:rPr>
      </w:pPr>
      <w:r>
        <w:rPr>
          <w:b/>
        </w:rPr>
        <w:t>2. Уполномоченный орган и реквизиты решения о проведение аукциона</w:t>
      </w:r>
    </w:p>
    <w:p>
      <w:pPr>
        <w:pStyle w:val="Normal"/>
        <w:tabs>
          <w:tab w:val="clear" w:pos="708"/>
          <w:tab w:val="left" w:pos="1080" w:leader="none"/>
        </w:tabs>
        <w:ind w:left="0" w:right="0"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left="0" w:right="0" w:firstLine="567"/>
        <w:jc w:val="both"/>
        <w:rPr/>
      </w:pPr>
      <w:r>
        <w:rPr/>
        <w:t xml:space="preserve">Организация и проведение аукциона по продаже земельных участков, (далее – аукцион) осуществляется во исполнение постановления администрации Шарангского муниципального района Нижегородской области «О проведении аукциона </w:t>
      </w:r>
      <w:r>
        <w:rPr>
          <w:bCs/>
        </w:rPr>
        <w:t>с открытой формой подачи предложений по цене продажи земельных участков</w:t>
      </w:r>
      <w:r>
        <w:rPr/>
        <w:t>» от 27 января 2020 года № 31.</w:t>
      </w:r>
    </w:p>
    <w:p>
      <w:pPr>
        <w:pStyle w:val="Style21"/>
        <w:ind w:left="0" w:right="0" w:firstLine="567"/>
        <w:rPr/>
      </w:pPr>
      <w:r>
        <w:rPr>
          <w:sz w:val="24"/>
        </w:rPr>
        <w:t xml:space="preserve">3. </w:t>
      </w:r>
      <w:r>
        <w:rPr>
          <w:sz w:val="24"/>
          <w:lang w:val="ru-RU"/>
        </w:rPr>
        <w:t>О месте, дате, времени и порядке</w:t>
      </w:r>
      <w:r>
        <w:rPr>
          <w:sz w:val="24"/>
        </w:rPr>
        <w:t xml:space="preserve"> проведения аукциона</w:t>
      </w:r>
    </w:p>
    <w:p>
      <w:pPr>
        <w:pStyle w:val="Normal"/>
        <w:ind w:left="0" w:right="0" w:firstLine="540"/>
        <w:jc w:val="both"/>
        <w:rPr/>
      </w:pPr>
      <w:r>
        <w:rPr/>
        <w:t>Аукцион проводится аукционной комиссией по адресу: р.п. Шаранга, ул. Свободы, д. 2, каб. 50,</w:t>
      </w:r>
    </w:p>
    <w:p>
      <w:pPr>
        <w:pStyle w:val="Normal"/>
        <w:jc w:val="both"/>
        <w:rPr/>
      </w:pPr>
      <w:r>
        <w:rPr>
          <w:b/>
          <w:bCs/>
        </w:rPr>
        <w:t>03 марта 2020 года в 14-00 часов</w:t>
      </w:r>
      <w:r>
        <w:rPr/>
        <w:t xml:space="preserve">. </w:t>
      </w:r>
    </w:p>
    <w:p>
      <w:pPr>
        <w:pStyle w:val="Style21"/>
        <w:jc w:val="both"/>
        <w:rPr/>
      </w:pPr>
      <w:r>
        <w:rPr>
          <w:sz w:val="24"/>
          <w:lang w:val="ru-RU"/>
        </w:rPr>
        <w:t xml:space="preserve"> </w:t>
      </w:r>
      <w:r>
        <w:rPr>
          <w:b w:val="false"/>
          <w:sz w:val="24"/>
        </w:rPr>
        <w:t>Аукцион является открытым по составу участников.</w:t>
      </w:r>
      <w:r>
        <w:rPr>
          <w:sz w:val="24"/>
        </w:rPr>
        <w:t xml:space="preserve"> </w:t>
      </w:r>
    </w:p>
    <w:p>
      <w:pPr>
        <w:pStyle w:val="Normal"/>
        <w:jc w:val="both"/>
        <w:rPr/>
      </w:pPr>
      <w:r>
        <w:rPr/>
        <w:t xml:space="preserve">Победителем аукциона признается участник аукциона, предложивший максимальный размер цены выкупа за земельный участок. </w:t>
      </w:r>
    </w:p>
    <w:p>
      <w:pPr>
        <w:pStyle w:val="Normal"/>
        <w:ind w:left="0" w:right="0" w:firstLine="540"/>
        <w:jc w:val="both"/>
        <w:rPr/>
      </w:pPr>
      <w:r>
        <w:rPr/>
        <w:t>Председатель аукционной комиссии перед началом проведения аукциона оглашает решение о признании, заявителей участниками аукциона или об отказе в допуске заявителей к участию в аукционе.</w:t>
      </w:r>
    </w:p>
    <w:p>
      <w:pPr>
        <w:pStyle w:val="Normal"/>
        <w:autoSpaceDE w:val="false"/>
        <w:ind w:left="0" w:right="0" w:firstLine="540"/>
        <w:jc w:val="both"/>
        <w:rPr/>
      </w:pPr>
      <w:r>
        <w:rPr/>
        <w:t>Аукцион ведет председатель аукционной комиссии администрации (далее ведущий аукциона).</w:t>
      </w:r>
    </w:p>
    <w:p>
      <w:pPr>
        <w:pStyle w:val="Normal"/>
        <w:autoSpaceDE w:val="false"/>
        <w:ind w:left="0" w:right="0"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ведущим аукциона начального размера цены продажи земельного участка и каждой очередной цены в случае, если готовы заключить договор купли – продажи в соответствии с этим размером цены продажи земельного участка.</w:t>
      </w:r>
    </w:p>
    <w:p>
      <w:pPr>
        <w:pStyle w:val="Normal"/>
        <w:autoSpaceDE w:val="false"/>
        <w:ind w:left="0" w:right="0" w:firstLine="540"/>
        <w:jc w:val="both"/>
        <w:rPr/>
      </w:pPr>
      <w:r>
        <w:rPr/>
        <w:t>Каждый последующий размер цены продажи земельного участка ведущий аукциона назначает путем увеличения текущей величины на "шаг аукциона". После объявления очередного размера цены продажи земельного участка ведущий аукциона называет номер билета участника аукциона, который первым поднял билет, и указывает на этого участника аукциона. Затем ведущий аукциона объявляет следующую цену в соответствии с "шагом аукциона".</w:t>
      </w:r>
    </w:p>
    <w:p>
      <w:pPr>
        <w:pStyle w:val="Normal"/>
        <w:autoSpaceDE w:val="false"/>
        <w:ind w:left="0" w:right="0" w:firstLine="540"/>
        <w:jc w:val="both"/>
        <w:rPr/>
      </w:pPr>
      <w:r>
        <w:rPr/>
        <w:t>При отсутствии участников аукциона, готовых заключить договор купли - продажи с внесением названного ведущим аукциона размера, ведущий аукциона повторяет эту цену 3 раза.</w:t>
      </w:r>
    </w:p>
    <w:p>
      <w:pPr>
        <w:pStyle w:val="Normal"/>
        <w:autoSpaceDE w:val="false"/>
        <w:ind w:left="0" w:right="0" w:firstLine="540"/>
        <w:jc w:val="both"/>
        <w:rPr/>
      </w:pPr>
      <w:r>
        <w:rPr/>
        <w:t>Если после троекратного объявления очередного размера цены продажи земельного участка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ведущим аукциона последним.</w:t>
      </w:r>
    </w:p>
    <w:p>
      <w:pPr>
        <w:pStyle w:val="Normal"/>
        <w:tabs>
          <w:tab w:val="clear" w:pos="708"/>
          <w:tab w:val="left" w:pos="1080" w:leader="none"/>
        </w:tabs>
        <w:ind w:left="0" w:right="0" w:firstLine="540"/>
        <w:jc w:val="both"/>
        <w:rPr/>
      </w:pPr>
      <w:r>
        <w:rPr/>
        <w:t>По завершении аукциона, ведущий аукциона объявляет о победителе аукциона по продаже земельного участка, называет размер цены продажи земельного участка и номер билета победителя аукциона.</w:t>
      </w:r>
    </w:p>
    <w:p>
      <w:pPr>
        <w:pStyle w:val="Normal"/>
        <w:ind w:left="0" w:right="0"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1"/>
        <w:ind w:left="426" w:right="0" w:hanging="0"/>
        <w:jc w:val="center"/>
        <w:rPr/>
      </w:pPr>
      <w:r>
        <w:rPr>
          <w:b/>
          <w:bCs/>
          <w:sz w:val="24"/>
          <w:lang w:val="ru-RU"/>
        </w:rPr>
        <w:t>4</w:t>
      </w:r>
      <w:r>
        <w:rPr>
          <w:b/>
          <w:bCs/>
          <w:sz w:val="24"/>
        </w:rPr>
        <w:t xml:space="preserve">. </w:t>
      </w:r>
      <w:r>
        <w:rPr>
          <w:b/>
          <w:bCs/>
          <w:sz w:val="24"/>
          <w:lang w:val="ru-RU"/>
        </w:rPr>
        <w:t>О п</w:t>
      </w:r>
      <w:r>
        <w:rPr>
          <w:b/>
          <w:bCs/>
          <w:sz w:val="24"/>
        </w:rPr>
        <w:t>редмет</w:t>
      </w:r>
      <w:r>
        <w:rPr>
          <w:b/>
          <w:bCs/>
          <w:sz w:val="24"/>
          <w:lang w:val="ru-RU"/>
        </w:rPr>
        <w:t>е</w:t>
      </w:r>
      <w:r>
        <w:rPr>
          <w:b/>
          <w:bCs/>
          <w:sz w:val="24"/>
        </w:rPr>
        <w:t xml:space="preserve"> аукциона.</w:t>
      </w:r>
    </w:p>
    <w:p>
      <w:pPr>
        <w:pStyle w:val="1"/>
        <w:ind w:left="0" w:right="0" w:firstLine="540"/>
        <w:rPr/>
      </w:pPr>
      <w:r>
        <w:rPr>
          <w:sz w:val="24"/>
        </w:rPr>
        <w:t>Предметом аукциона является</w:t>
      </w:r>
      <w:r>
        <w:rPr>
          <w:sz w:val="24"/>
          <w:lang w:val="ru-RU"/>
        </w:rPr>
        <w:t xml:space="preserve"> продажа земельных участков. Земельные участки не обременены правами третьих лиц, ограничений прав не имеют.</w:t>
      </w:r>
    </w:p>
    <w:p>
      <w:pPr>
        <w:pStyle w:val="Normal"/>
        <w:tabs>
          <w:tab w:val="clear" w:pos="708"/>
          <w:tab w:val="left" w:pos="540" w:leader="none"/>
        </w:tabs>
        <w:ind w:left="0" w:right="-115" w:firstLine="709"/>
        <w:jc w:val="both"/>
        <w:rPr/>
      </w:pPr>
      <w:r>
        <w:rPr/>
        <w:t>Лот № 1: Земельный участок, находящийся в муниципальной собственности, местоположение: Нижегородская обл., р-н Шарангский, р.п. Шаранга, ул. Заречная, земельный участок 29/3/1/2, разрешённое использование – производственная деятельность, категория земель – земли населенных пунктов, вид права – собственность, площадь земельного участка - 108+/-3.64 кв.м., кадастровый № 52:10:0110034:385.</w:t>
      </w:r>
    </w:p>
    <w:p>
      <w:pPr>
        <w:pStyle w:val="Normal"/>
        <w:tabs>
          <w:tab w:val="clear" w:pos="708"/>
          <w:tab w:val="left" w:pos="540" w:leader="none"/>
        </w:tabs>
        <w:ind w:left="0" w:right="-115" w:firstLine="709"/>
        <w:jc w:val="both"/>
        <w:rPr/>
      </w:pPr>
      <w:r>
        <w:rPr/>
        <w:t>Начальный размер цены продажи земельного участка установлен на основании отчета ООО «Объектив» от 21.01.2020 г. № 2229 «Об оценке рыночной стоимости земельного участка»: начальная цена - 26000 (двадцать шесть тысяч) руб. 00 коп., шаг аукциона 3% от начальной цены –780 (семьсот восемьдесят) руб. 00 коп., задаток 20 % от начальной цены– 5200 (пять тысяч двести) руб. 00 коп.</w:t>
      </w:r>
    </w:p>
    <w:p>
      <w:pPr>
        <w:pStyle w:val="Normal"/>
        <w:ind w:left="0" w:right="-115" w:firstLine="709"/>
        <w:jc w:val="both"/>
        <w:rPr/>
      </w:pPr>
      <w:r>
        <w:rPr/>
        <w:t>Лот № 2: Земельный участок,</w:t>
      </w:r>
      <w:r>
        <w:rPr>
          <w:bCs/>
        </w:rPr>
        <w:t xml:space="preserve"> право собственности на который не разграничено,</w:t>
      </w:r>
      <w:r>
        <w:rPr/>
        <w:t xml:space="preserve"> местоположение: Нижегородская область, р-н Шарангский, р.п. Шаранга, ул. Комсомольская, д. 16, строение 5, разрешённое использование – объекты гаражного назначения, категория земель – земли населенных пунктов, вид права – собственность, площадь земельного участка - 23+/-1.67 кв.м., кадастровый № 52:10:0110021:1007. </w:t>
      </w:r>
    </w:p>
    <w:p>
      <w:pPr>
        <w:pStyle w:val="Normal"/>
        <w:ind w:left="0" w:right="-115" w:firstLine="709"/>
        <w:jc w:val="both"/>
        <w:rPr/>
      </w:pPr>
      <w:r>
        <w:rPr/>
        <w:t>Начальный размер цены продажи земельного участка установлен на основании отчета ООО «Объектив» от 21.01.2020 г. № 2228 «Об оценке рыночной стоимости земельного участка»: начальная цена – 5600 (пять тысяч шестьсот) руб., шаг аукциона 3% от начальной цены – 168 руб. 00 коп., задаток 20 % от начальной цены– 1120 руб. 00 коп.</w:t>
      </w:r>
    </w:p>
    <w:p>
      <w:pPr>
        <w:pStyle w:val="Normal"/>
        <w:ind w:left="0" w:right="-115" w:firstLine="709"/>
        <w:jc w:val="both"/>
        <w:rPr/>
      </w:pPr>
      <w:r>
        <w:rPr/>
        <w:t xml:space="preserve">Лот № 3: Земельный участок, </w:t>
      </w:r>
      <w:r>
        <w:rPr>
          <w:bCs/>
        </w:rPr>
        <w:t>право собственности на который не разграничено,</w:t>
      </w:r>
      <w:r>
        <w:rPr/>
        <w:t xml:space="preserve"> местоположение: Нижегородская область, р-н Шарангский, р.п. Шаранга, ул. Комсомольская, д.16, строение 10, разрешённое использование – объекты гаражного назначения, категория земель – земли населенных пунктов, вид права – собственность, площадь земельного участка - 21+/-1.59 кв.м., кадастровый № 52:10:0110021:1008.</w:t>
      </w:r>
    </w:p>
    <w:p>
      <w:pPr>
        <w:pStyle w:val="Normal"/>
        <w:ind w:left="0" w:right="-115" w:firstLine="709"/>
        <w:jc w:val="both"/>
        <w:rPr/>
      </w:pPr>
      <w:r>
        <w:rPr/>
        <w:t>Начальный размер цены продажи земельного участка установлен на основании отчета ООО «Объектив» от 21.01.2020 г. № 2228 «Об оценке рыночной стоимости земельного участка»: начальная цена - 5100 (пять тысяч сто) руб. 00 коп., шаг аукциона 3% от начальной цены – 153 руб. 00 коп., задаток 20 % от начальной цены– 1020 руб. 00 коп.</w:t>
      </w:r>
    </w:p>
    <w:p>
      <w:pPr>
        <w:pStyle w:val="Normal"/>
        <w:ind w:left="0" w:right="0" w:firstLine="567"/>
        <w:jc w:val="both"/>
        <w:rPr/>
      </w:pPr>
      <w:r>
        <w:rPr/>
        <w:t>По Лотам № 2, № 3 предельные (минимальные и (или) максимальные) размеры земельных участков и предельные параметры разрешенного строительства:</w:t>
      </w:r>
    </w:p>
    <w:p>
      <w:pPr>
        <w:pStyle w:val="Style22"/>
        <w:tabs>
          <w:tab w:val="clear" w:pos="708"/>
          <w:tab w:val="left" w:pos="-28" w:leader="none"/>
        </w:tabs>
        <w:rPr/>
      </w:pPr>
      <w:r>
        <w:rPr>
          <w:rStyle w:val="8"/>
          <w:color w:val="000000"/>
          <w:sz w:val="24"/>
          <w:lang w:val="ru-RU"/>
        </w:rPr>
        <w:t>- м</w:t>
      </w:r>
      <w:r>
        <w:rPr>
          <w:rStyle w:val="8"/>
          <w:color w:val="000000"/>
          <w:sz w:val="24"/>
        </w:rPr>
        <w:t xml:space="preserve">инимальный размер </w:t>
      </w:r>
      <w:r>
        <w:rPr>
          <w:rStyle w:val="8"/>
          <w:color w:val="000000"/>
          <w:sz w:val="24"/>
          <w:lang w:val="ru-RU"/>
        </w:rPr>
        <w:t>земельного</w:t>
      </w:r>
      <w:r>
        <w:rPr>
          <w:rStyle w:val="8"/>
          <w:color w:val="000000"/>
          <w:sz w:val="24"/>
        </w:rPr>
        <w:t xml:space="preserve"> участка </w:t>
      </w:r>
      <w:r>
        <w:rPr>
          <w:rStyle w:val="8"/>
          <w:color w:val="000000"/>
          <w:sz w:val="24"/>
          <w:lang w:val="ru-RU"/>
        </w:rPr>
        <w:t>хозяйственного строения сооружения (гаража)</w:t>
      </w:r>
      <w:r>
        <w:rPr>
          <w:rStyle w:val="8"/>
          <w:color w:val="000000"/>
          <w:sz w:val="24"/>
        </w:rPr>
        <w:t xml:space="preserve"> </w:t>
      </w:r>
      <w:r>
        <w:rPr>
          <w:rStyle w:val="811"/>
          <w:color w:val="000000"/>
          <w:sz w:val="24"/>
        </w:rPr>
        <w:t xml:space="preserve">– </w:t>
      </w:r>
      <w:r>
        <w:rPr>
          <w:rStyle w:val="79"/>
          <w:b w:val="false"/>
          <w:color w:val="000000"/>
          <w:sz w:val="24"/>
          <w:lang w:val="ru-RU"/>
        </w:rPr>
        <w:t>не определен</w:t>
      </w:r>
      <w:r>
        <w:rPr>
          <w:rStyle w:val="79"/>
          <w:b w:val="false"/>
          <w:color w:val="000000"/>
          <w:sz w:val="24"/>
        </w:rPr>
        <w:t>;</w:t>
      </w:r>
    </w:p>
    <w:p>
      <w:pPr>
        <w:pStyle w:val="Style22"/>
        <w:tabs>
          <w:tab w:val="clear" w:pos="708"/>
          <w:tab w:val="left" w:pos="-28" w:leader="none"/>
        </w:tabs>
        <w:rPr/>
      </w:pPr>
      <w:r>
        <w:rPr>
          <w:rStyle w:val="8"/>
          <w:color w:val="000000"/>
          <w:sz w:val="24"/>
          <w:lang w:val="ru-RU"/>
        </w:rPr>
        <w:t>-</w:t>
      </w:r>
      <w:r>
        <w:rPr>
          <w:rStyle w:val="8"/>
          <w:color w:val="000000"/>
          <w:sz w:val="24"/>
        </w:rPr>
        <w:t xml:space="preserve"> максимальный размер </w:t>
      </w:r>
      <w:r>
        <w:rPr>
          <w:rStyle w:val="8"/>
          <w:color w:val="000000"/>
          <w:sz w:val="24"/>
          <w:lang w:val="ru-RU"/>
        </w:rPr>
        <w:t>земельного</w:t>
      </w:r>
      <w:r>
        <w:rPr>
          <w:rStyle w:val="8"/>
          <w:color w:val="000000"/>
          <w:sz w:val="24"/>
        </w:rPr>
        <w:t xml:space="preserve"> участка </w:t>
      </w:r>
      <w:r>
        <w:rPr>
          <w:rStyle w:val="8"/>
          <w:color w:val="000000"/>
          <w:sz w:val="24"/>
          <w:lang w:val="ru-RU"/>
        </w:rPr>
        <w:t>хозяйственного строения сооружения (гаража)</w:t>
      </w:r>
      <w:r>
        <w:rPr>
          <w:rStyle w:val="8"/>
          <w:color w:val="000000"/>
          <w:sz w:val="24"/>
        </w:rPr>
        <w:t xml:space="preserve"> – </w:t>
      </w:r>
      <w:r>
        <w:rPr>
          <w:rStyle w:val="79"/>
          <w:b w:val="false"/>
          <w:color w:val="000000"/>
          <w:sz w:val="24"/>
          <w:lang w:val="ru-RU"/>
        </w:rPr>
        <w:t>не более 100</w:t>
      </w:r>
      <w:r>
        <w:rPr>
          <w:rStyle w:val="79"/>
          <w:b w:val="false"/>
          <w:color w:val="000000"/>
          <w:sz w:val="24"/>
        </w:rPr>
        <w:t xml:space="preserve"> кв</w:t>
      </w:r>
      <w:r>
        <w:rPr>
          <w:rStyle w:val="79"/>
          <w:color w:val="000000"/>
          <w:sz w:val="24"/>
        </w:rPr>
        <w:t xml:space="preserve">. </w:t>
      </w:r>
      <w:r>
        <w:rPr>
          <w:rStyle w:val="8"/>
          <w:color w:val="000000"/>
          <w:sz w:val="24"/>
        </w:rPr>
        <w:t>м.</w:t>
      </w:r>
    </w:p>
    <w:p>
      <w:pPr>
        <w:pStyle w:val="Normal"/>
        <w:ind w:left="0" w:right="-115" w:firstLine="709"/>
        <w:jc w:val="both"/>
        <w:rPr/>
      </w:pPr>
      <w:r>
        <w:rPr/>
        <w:t>-максимальный процент застройки в границах земельного участка - не подлежит установлению.</w:t>
      </w:r>
    </w:p>
    <w:p>
      <w:pPr>
        <w:pStyle w:val="Normal"/>
        <w:ind w:left="0" w:right="-115" w:firstLine="709"/>
        <w:jc w:val="both"/>
        <w:rPr/>
      </w:pPr>
      <w:r>
        <w:rPr/>
      </w:r>
    </w:p>
    <w:p>
      <w:pPr>
        <w:pStyle w:val="Normal"/>
        <w:tabs>
          <w:tab w:val="clear" w:pos="708"/>
          <w:tab w:val="left" w:pos="1080" w:leader="none"/>
        </w:tabs>
        <w:ind w:left="0" w:right="0" w:firstLine="540"/>
        <w:jc w:val="center"/>
        <w:rPr>
          <w:b/>
          <w:b/>
        </w:rPr>
      </w:pPr>
      <w:r>
        <w:rPr>
          <w:b/>
        </w:rPr>
        <w:t>5. Порядок приема заявок на участие в аукционе</w:t>
      </w:r>
    </w:p>
    <w:p>
      <w:pPr>
        <w:pStyle w:val="Style22"/>
        <w:ind w:left="0" w:right="0" w:firstLine="540"/>
        <w:rPr/>
      </w:pPr>
      <w:r>
        <w:rPr>
          <w:sz w:val="24"/>
        </w:rPr>
        <w:t xml:space="preserve">После перечисления задатка заявитель представляет (лично или через своего представителя) секретарю аукционной комиссии (р.п. Шаранга, ул. Свободы, д. 2, каб.34), с </w:t>
      </w:r>
      <w:r>
        <w:rPr>
          <w:sz w:val="24"/>
          <w:lang w:val="ru-RU"/>
        </w:rPr>
        <w:t>02 февраля</w:t>
      </w:r>
      <w:r>
        <w:rPr>
          <w:sz w:val="24"/>
        </w:rPr>
        <w:t xml:space="preserve"> 20</w:t>
      </w:r>
      <w:r>
        <w:rPr>
          <w:sz w:val="24"/>
          <w:lang w:val="ru-RU"/>
        </w:rPr>
        <w:t xml:space="preserve">20 </w:t>
      </w:r>
      <w:r>
        <w:rPr>
          <w:sz w:val="24"/>
        </w:rPr>
        <w:t xml:space="preserve">года (с 8.00 до 12.00 и с 13.00 до 17.00 час) ежедневно (кроме выходных и нерабочих праздничных дней) по </w:t>
      </w:r>
      <w:r>
        <w:rPr>
          <w:sz w:val="24"/>
          <w:lang w:val="ru-RU"/>
        </w:rPr>
        <w:t>27 февраля</w:t>
      </w:r>
      <w:r>
        <w:rPr>
          <w:sz w:val="24"/>
        </w:rPr>
        <w:t xml:space="preserve"> 20</w:t>
      </w:r>
      <w:r>
        <w:rPr>
          <w:sz w:val="24"/>
          <w:lang w:val="ru-RU"/>
        </w:rPr>
        <w:t>20</w:t>
      </w:r>
      <w:r>
        <w:rPr>
          <w:sz w:val="24"/>
        </w:rPr>
        <w:t xml:space="preserve"> года - срок окончания приема заявок (до 12-00 час.) следующие документы:</w:t>
      </w:r>
    </w:p>
    <w:p>
      <w:pPr>
        <w:pStyle w:val="Style22"/>
        <w:ind w:left="0" w:right="0"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left="0" w:right="0" w:firstLine="540"/>
        <w:rPr>
          <w:bCs/>
          <w:sz w:val="24"/>
        </w:rPr>
      </w:pPr>
      <w:r>
        <w:rPr>
          <w:bCs/>
          <w:sz w:val="24"/>
        </w:rPr>
        <w:t>2) копии документов, удостоверяющих личность заявителя (для граждан);</w:t>
      </w:r>
    </w:p>
    <w:p>
      <w:pPr>
        <w:pStyle w:val="Style22"/>
        <w:ind w:left="0" w:right="0"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left="0" w:right="0" w:firstLine="540"/>
        <w:rPr>
          <w:bCs/>
          <w:sz w:val="24"/>
        </w:rPr>
      </w:pPr>
      <w:r>
        <w:rPr>
          <w:bCs/>
          <w:sz w:val="24"/>
        </w:rPr>
        <w:t>4) документы, подтверждающие внесение задатка .</w:t>
      </w:r>
    </w:p>
    <w:p>
      <w:pPr>
        <w:pStyle w:val="Style22"/>
        <w:ind w:left="0" w:right="0"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clear" w:pos="708"/>
          <w:tab w:val="left" w:pos="0" w:leader="none"/>
        </w:tabs>
        <w:ind w:left="0" w:right="0"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left="0" w:right="0"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left="0" w:right="0"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left="0" w:right="0"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left="0" w:right="0"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left="0" w:right="0" w:firstLine="540"/>
        <w:jc w:val="both"/>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clear" w:pos="708"/>
          <w:tab w:val="left" w:pos="1080" w:leader="none"/>
        </w:tabs>
        <w:ind w:left="0" w:right="0"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28 февраля</w:t>
      </w:r>
      <w:r>
        <w:rPr>
          <w:b/>
        </w:rPr>
        <w:t xml:space="preserve"> </w:t>
      </w:r>
      <w:r>
        <w:rPr/>
        <w:t>2020 года</w:t>
      </w:r>
      <w:r>
        <w:rPr>
          <w:b/>
        </w:rPr>
        <w:t xml:space="preserve"> </w:t>
      </w:r>
      <w:r>
        <w:rPr/>
        <w:t xml:space="preserve">в 10-00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 xml:space="preserve"> </w:t>
      </w:r>
      <w:r>
        <w:rPr>
          <w:bCs/>
        </w:rPr>
        <w:t>03 марта 2020 года в 14-00 часов</w:t>
      </w:r>
      <w:r>
        <w:rPr/>
        <w:t>.</w:t>
      </w:r>
    </w:p>
    <w:p>
      <w:pPr>
        <w:pStyle w:val="Normal"/>
        <w:tabs>
          <w:tab w:val="clear" w:pos="708"/>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clear" w:pos="708"/>
          <w:tab w:val="left" w:pos="1080" w:leader="none"/>
        </w:tabs>
        <w:ind w:left="0" w:right="0" w:firstLine="540"/>
        <w:jc w:val="both"/>
        <w:rPr/>
      </w:pPr>
      <w:r>
        <w:rPr/>
        <w:t>Осмотр земельного участка на местности производится лицами, желающими участвовать в аукционе, самостоятельно.</w:t>
      </w:r>
    </w:p>
    <w:p>
      <w:pPr>
        <w:pStyle w:val="Normal"/>
        <w:tabs>
          <w:tab w:val="clear" w:pos="708"/>
          <w:tab w:val="left" w:pos="1080" w:leader="none"/>
        </w:tabs>
        <w:ind w:left="0" w:right="0" w:firstLine="540"/>
        <w:jc w:val="both"/>
        <w:rPr/>
      </w:pPr>
      <w:r>
        <w:rPr/>
        <w:t>Телефоны для справок: 8 831 55 2-19-66.</w:t>
      </w:r>
    </w:p>
    <w:p>
      <w:pPr>
        <w:pStyle w:val="Normal"/>
        <w:ind w:left="0" w:right="0"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1"/>
        <w:jc w:val="center"/>
        <w:rPr/>
      </w:pPr>
      <w:r>
        <w:rPr>
          <w:b/>
          <w:bCs/>
          <w:spacing w:val="-6"/>
          <w:sz w:val="24"/>
          <w:lang w:val="ru-RU"/>
        </w:rPr>
        <w:t>6</w:t>
      </w:r>
      <w:r>
        <w:rPr>
          <w:b/>
          <w:bCs/>
          <w:spacing w:val="-6"/>
          <w:sz w:val="24"/>
        </w:rPr>
        <w:t xml:space="preserve">. </w:t>
      </w:r>
      <w:r>
        <w:rPr>
          <w:b/>
          <w:sz w:val="24"/>
          <w:lang w:val="ru-RU"/>
        </w:rPr>
        <w:t>О размере задатка, порядке его</w:t>
      </w:r>
      <w:r>
        <w:rPr>
          <w:b/>
          <w:sz w:val="24"/>
        </w:rPr>
        <w:t xml:space="preserve"> внесения задатка участниками аукциона и возврата им задатка, банковски</w:t>
      </w:r>
      <w:r>
        <w:rPr>
          <w:b/>
          <w:sz w:val="24"/>
          <w:lang w:val="ru-RU"/>
        </w:rPr>
        <w:t>х</w:t>
      </w:r>
      <w:r>
        <w:rPr>
          <w:b/>
          <w:sz w:val="24"/>
        </w:rPr>
        <w:t xml:space="preserve"> реквизит</w:t>
      </w:r>
      <w:r>
        <w:rPr>
          <w:b/>
          <w:sz w:val="24"/>
          <w:lang w:val="ru-RU"/>
        </w:rPr>
        <w:t>ах</w:t>
      </w:r>
      <w:r>
        <w:rPr>
          <w:b/>
          <w:sz w:val="24"/>
        </w:rPr>
        <w:t xml:space="preserve"> счета для перечисления задатка</w:t>
      </w:r>
    </w:p>
    <w:p>
      <w:pPr>
        <w:pStyle w:val="Normal"/>
        <w:tabs>
          <w:tab w:val="clear" w:pos="708"/>
          <w:tab w:val="left" w:pos="0" w:leader="none"/>
        </w:tabs>
        <w:ind w:left="0" w:right="0" w:firstLine="851"/>
        <w:jc w:val="both"/>
        <w:rPr/>
      </w:pPr>
      <w:r>
        <w:rPr/>
        <w:t>Размер задатка 20 % от начальной цены предмета аукциона. Для участия в аукционе заявитель перечисляет задаток на счет организатора аукциона.</w:t>
      </w:r>
    </w:p>
    <w:p>
      <w:pPr>
        <w:pStyle w:val="Normal"/>
        <w:ind w:left="0" w:right="0"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clear" w:pos="708"/>
          <w:tab w:val="left" w:pos="0" w:leader="none"/>
        </w:tabs>
        <w:ind w:left="0" w:right="0" w:firstLine="851"/>
        <w:jc w:val="both"/>
        <w:rPr/>
      </w:pPr>
      <w:r>
        <w:rPr>
          <w:b/>
          <w:i w:val="false"/>
        </w:rPr>
        <w:t>Реквизиты перечисления задатка</w:t>
      </w:r>
      <w:r>
        <w:rPr>
          <w:i w:val="false"/>
        </w:rPr>
        <w:t xml:space="preserve">: </w:t>
      </w:r>
    </w:p>
    <w:p>
      <w:pPr>
        <w:pStyle w:val="Normal"/>
        <w:shd w:fill="FFFFFF" w:val="clear"/>
        <w:ind w:left="0" w:right="0" w:firstLine="567"/>
        <w:jc w:val="both"/>
        <w:rPr/>
      </w:pPr>
      <w:r>
        <w:rPr>
          <w:bCs/>
        </w:rPr>
        <w:t>Получатель: УФК по Нижегородской области (Финансовое Управление Шарангского района, Администрация Шарангского района) л/с 05323019540) ИНН 5237001159, КПП 523701001, расчетный счет 40302810022023000137 в Волго Вятское ГУ Банка России г. Нижний Новгород ОКТМО 22656151, БИК 042202001</w:t>
      </w:r>
      <w:r>
        <w:rPr>
          <w:b/>
          <w:bCs/>
        </w:rPr>
        <w:t>.</w:t>
      </w:r>
    </w:p>
    <w:p>
      <w:pPr>
        <w:pStyle w:val="Style26"/>
        <w:spacing w:before="40" w:after="40"/>
        <w:rPr/>
      </w:pPr>
      <w:r>
        <w:rPr>
          <w:sz w:val="24"/>
        </w:rPr>
        <w:t xml:space="preserve">В платежном поручении в </w:t>
      </w:r>
      <w:r>
        <w:rPr>
          <w:iCs/>
          <w:sz w:val="24"/>
        </w:rPr>
        <w:t>поле "Назначение платежа" заявитель указывает</w:t>
      </w:r>
      <w:r>
        <w:rPr>
          <w:sz w:val="24"/>
        </w:rPr>
        <w:t>:</w:t>
      </w:r>
      <w:r>
        <w:rPr>
          <w:i/>
          <w:sz w:val="24"/>
        </w:rPr>
        <w:t xml:space="preserve"> </w:t>
      </w:r>
      <w:r>
        <w:rPr>
          <w:sz w:val="24"/>
        </w:rPr>
        <w:t xml:space="preserve">« Задаток на участие в аукционе </w:t>
      </w:r>
      <w:r>
        <w:rPr>
          <w:bCs/>
          <w:sz w:val="24"/>
        </w:rPr>
        <w:t>по продаже земельного участка</w:t>
      </w:r>
      <w:r>
        <w:rPr>
          <w:sz w:val="24"/>
        </w:rPr>
        <w:t xml:space="preserve"> 03.03.2020 г. по лоту № __ (указать номер лота)».</w:t>
      </w:r>
    </w:p>
    <w:p>
      <w:pPr>
        <w:pStyle w:val="Style32"/>
        <w:ind w:left="0" w:right="0" w:firstLine="540"/>
        <w:rPr>
          <w:b/>
          <w:b/>
          <w:sz w:val="24"/>
          <w:szCs w:val="24"/>
          <w:lang w:val="ru-RU"/>
        </w:rPr>
      </w:pPr>
      <w:r>
        <w:rPr>
          <w:b/>
          <w:sz w:val="24"/>
          <w:szCs w:val="24"/>
          <w:lang w:val="ru-RU"/>
        </w:rPr>
      </w:r>
    </w:p>
    <w:p>
      <w:pPr>
        <w:pStyle w:val="Normal"/>
        <w:ind w:left="0" w:right="0" w:firstLine="540"/>
        <w:jc w:val="both"/>
        <w:rPr/>
      </w:pPr>
      <w:r>
        <w:rPr>
          <w:bCs/>
          <w:spacing w:val="-6"/>
        </w:rPr>
        <w:t>Проект договора купли - продажи земельного участка (Приложение №1), акт приема – передачи земельного участка (Приложение № 2),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p>
    <w:p>
      <w:pPr>
        <w:pStyle w:val="1"/>
        <w:ind w:left="4680" w:right="0" w:hanging="0"/>
        <w:jc w:val="right"/>
        <w:rPr>
          <w:b/>
          <w:b/>
          <w:bCs/>
          <w:spacing w:val="-6"/>
          <w:sz w:val="24"/>
          <w:lang w:val="ru-RU"/>
        </w:rPr>
      </w:pPr>
      <w:r>
        <w:rPr>
          <w:b/>
          <w:bCs/>
          <w:spacing w:val="-6"/>
          <w:sz w:val="24"/>
          <w:lang w:val="ru-RU"/>
        </w:rPr>
      </w:r>
    </w:p>
    <w:p>
      <w:pPr>
        <w:pStyle w:val="1"/>
        <w:ind w:left="4680" w:right="0" w:hanging="0"/>
        <w:jc w:val="right"/>
        <w:rPr>
          <w:b/>
          <w:b/>
          <w:bCs/>
          <w:spacing w:val="-6"/>
          <w:sz w:val="24"/>
          <w:lang w:val="ru-RU"/>
        </w:rPr>
      </w:pPr>
      <w:r>
        <w:rPr>
          <w:b/>
          <w:bCs/>
          <w:spacing w:val="-6"/>
          <w:sz w:val="24"/>
          <w:lang w:val="ru-RU"/>
        </w:rPr>
      </w:r>
    </w:p>
    <w:p>
      <w:pPr>
        <w:pStyle w:val="Normal"/>
        <w:rPr>
          <w:b/>
          <w:b/>
          <w:bCs/>
          <w:spacing w:val="-6"/>
          <w:sz w:val="24"/>
          <w:lang w:val="ru-RU"/>
        </w:rPr>
      </w:pPr>
      <w:r>
        <w:rPr>
          <w:b/>
          <w:bCs/>
          <w:spacing w:val="-6"/>
          <w:sz w:val="24"/>
          <w:lang w:val="ru-RU"/>
        </w:rPr>
      </w:r>
    </w:p>
    <w:p>
      <w:pPr>
        <w:pStyle w:val="Normal"/>
        <w:rPr>
          <w:b/>
          <w:b/>
          <w:bCs/>
          <w:spacing w:val="-6"/>
          <w:sz w:val="24"/>
          <w:lang w:val="ru-RU"/>
        </w:rPr>
      </w:pPr>
      <w:r>
        <w:rPr>
          <w:b/>
          <w:bCs/>
          <w:spacing w:val="-6"/>
          <w:sz w:val="24"/>
          <w:lang w:val="ru-RU"/>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1"/>
        <w:ind w:left="4680" w:right="0" w:hanging="0"/>
        <w:jc w:val="right"/>
        <w:rPr>
          <w:bCs/>
          <w:spacing w:val="-6"/>
          <w:sz w:val="24"/>
        </w:rPr>
      </w:pPr>
      <w:r>
        <w:rPr>
          <w:bCs/>
          <w:spacing w:val="-6"/>
          <w:sz w:val="24"/>
        </w:rPr>
        <w:t>Приложение №1 к извещению о проведении аукциона</w:t>
      </w:r>
    </w:p>
    <w:p>
      <w:pPr>
        <w:pStyle w:val="1"/>
        <w:ind w:left="5103" w:right="0" w:hanging="0"/>
        <w:rPr>
          <w:bCs/>
          <w:spacing w:val="-6"/>
          <w:sz w:val="22"/>
          <w:szCs w:val="22"/>
        </w:rPr>
      </w:pPr>
      <w:r>
        <w:rPr>
          <w:bCs/>
          <w:spacing w:val="-6"/>
          <w:sz w:val="22"/>
          <w:szCs w:val="22"/>
        </w:rPr>
      </w:r>
    </w:p>
    <w:p>
      <w:pPr>
        <w:pStyle w:val="1"/>
        <w:jc w:val="center"/>
        <w:rPr/>
      </w:pPr>
      <w:r>
        <w:rPr>
          <w:b/>
          <w:bCs/>
          <w:spacing w:val="-6"/>
          <w:sz w:val="22"/>
          <w:szCs w:val="22"/>
          <w:lang w:val="ru-RU"/>
        </w:rPr>
        <w:t xml:space="preserve">7. </w:t>
      </w:r>
      <w:r>
        <w:rPr>
          <w:b/>
          <w:bCs/>
          <w:spacing w:val="-6"/>
          <w:sz w:val="22"/>
          <w:szCs w:val="22"/>
        </w:rPr>
        <w:t xml:space="preserve">Проект договора </w:t>
      </w:r>
      <w:r>
        <w:rPr>
          <w:b/>
          <w:bCs/>
          <w:spacing w:val="-6"/>
          <w:sz w:val="22"/>
          <w:szCs w:val="22"/>
          <w:lang w:val="ru-RU"/>
        </w:rPr>
        <w:t xml:space="preserve">купли – продажи </w:t>
      </w:r>
      <w:r>
        <w:rPr>
          <w:b/>
          <w:bCs/>
          <w:spacing w:val="-6"/>
          <w:sz w:val="22"/>
          <w:szCs w:val="22"/>
        </w:rPr>
        <w:t>земельного участка</w:t>
      </w:r>
    </w:p>
    <w:p>
      <w:pPr>
        <w:pStyle w:val="1"/>
        <w:jc w:val="center"/>
        <w:rPr>
          <w:b/>
          <w:b/>
          <w:bCs/>
          <w:spacing w:val="-6"/>
          <w:sz w:val="22"/>
          <w:szCs w:val="22"/>
          <w:lang w:val="ru-RU"/>
        </w:rPr>
      </w:pPr>
      <w:r>
        <w:rPr>
          <w:b/>
          <w:bCs/>
          <w:spacing w:val="-6"/>
          <w:sz w:val="22"/>
          <w:szCs w:val="22"/>
          <w:lang w:val="ru-RU"/>
        </w:rPr>
      </w:r>
    </w:p>
    <w:p>
      <w:pPr>
        <w:pStyle w:val="Style21"/>
        <w:ind w:left="284" w:right="0" w:firstLine="142"/>
        <w:rPr/>
      </w:pPr>
      <w:r>
        <w:rPr>
          <w:b w:val="false"/>
          <w:sz w:val="24"/>
        </w:rPr>
        <w:t xml:space="preserve">Д О Г О В О Р № ____- </w:t>
      </w:r>
      <w:r>
        <w:rPr>
          <w:b w:val="false"/>
          <w:sz w:val="24"/>
          <w:lang w:val="ru-RU"/>
        </w:rPr>
        <w:t>20</w:t>
      </w:r>
    </w:p>
    <w:p>
      <w:pPr>
        <w:pStyle w:val="Normal"/>
        <w:ind w:left="284" w:right="0" w:firstLine="142"/>
        <w:jc w:val="center"/>
        <w:rPr/>
      </w:pPr>
      <w:r>
        <w:rPr/>
        <w:t>КУПЛИ- ПРОДАЖИ НАХОДЯЩЕГОСЯ В МУНИЦИПАЛЬНОЙ СОБСТВЕННОСТИ ЗЕМЕЛЬНОГО УЧАСТКА</w:t>
      </w:r>
    </w:p>
    <w:p>
      <w:pPr>
        <w:pStyle w:val="Normal"/>
        <w:ind w:left="284" w:right="0" w:firstLine="142"/>
        <w:jc w:val="center"/>
        <w:rPr/>
      </w:pPr>
      <w:r>
        <w:rPr/>
      </w:r>
    </w:p>
    <w:p>
      <w:pPr>
        <w:pStyle w:val="Normal"/>
        <w:ind w:left="284" w:right="0" w:firstLine="142"/>
        <w:jc w:val="center"/>
        <w:rPr/>
      </w:pPr>
      <w:r>
        <w:rPr/>
        <w:t>р.п. Шаранга « ___»_________ 2020 г.</w:t>
      </w:r>
    </w:p>
    <w:p>
      <w:pPr>
        <w:pStyle w:val="Normal"/>
        <w:rPr/>
      </w:pPr>
      <w:r>
        <w:rPr/>
        <w:t xml:space="preserve"> </w:t>
      </w:r>
      <w:r>
        <w:rPr/>
        <w:t>Нижегородской области</w:t>
      </w:r>
    </w:p>
    <w:p>
      <w:pPr>
        <w:pStyle w:val="Normal"/>
        <w:ind w:left="284" w:right="0" w:firstLine="142"/>
        <w:jc w:val="center"/>
        <w:rPr/>
      </w:pPr>
      <w:r>
        <w:rPr/>
      </w:r>
    </w:p>
    <w:p>
      <w:pPr>
        <w:pStyle w:val="Style22"/>
        <w:tabs>
          <w:tab w:val="clear" w:pos="708"/>
          <w:tab w:val="left" w:pos="-142" w:leader="none"/>
        </w:tabs>
        <w:ind w:left="284" w:right="0" w:firstLine="283"/>
        <w:rPr/>
      </w:pPr>
      <w:r>
        <w:rPr>
          <w:b/>
          <w:sz w:val="24"/>
        </w:rPr>
        <w:t xml:space="preserve"> </w:t>
      </w:r>
      <w:r>
        <w:rPr>
          <w:sz w:val="24"/>
        </w:rPr>
        <w:t>Администрация Шарангского муниципального района в лице _____________________ -</w:t>
      </w:r>
      <w:r>
        <w:rPr>
          <w:sz w:val="24"/>
          <w:lang w:val="ru-RU"/>
        </w:rPr>
        <w:t>________________</w:t>
      </w:r>
      <w:r>
        <w:rPr>
          <w:sz w:val="24"/>
        </w:rPr>
        <w:t>, действующей</w:t>
      </w:r>
      <w:r>
        <w:rPr>
          <w:sz w:val="24"/>
          <w:lang w:val="ru-RU"/>
        </w:rPr>
        <w:t xml:space="preserve"> (го)</w:t>
      </w:r>
      <w:r>
        <w:rPr>
          <w:sz w:val="24"/>
        </w:rPr>
        <w:t xml:space="preserve"> на основании доверенности от «____»______20</w:t>
      </w:r>
      <w:r>
        <w:rPr>
          <w:sz w:val="24"/>
          <w:lang w:val="ru-RU"/>
        </w:rPr>
        <w:t xml:space="preserve">20 </w:t>
      </w:r>
      <w:r>
        <w:rPr>
          <w:sz w:val="24"/>
        </w:rPr>
        <w:t>г. № _____, именуемая в дальнейшем «Продавец», с одной стороны и _______________________________________________________________</w:t>
      </w:r>
      <w:r>
        <w:rPr>
          <w:sz w:val="24"/>
          <w:lang w:val="ru-RU"/>
        </w:rPr>
        <w:t>_________________</w:t>
      </w:r>
      <w:r>
        <w:rPr>
          <w:sz w:val="24"/>
        </w:rPr>
        <w:t xml:space="preserve">, в </w:t>
      </w:r>
    </w:p>
    <w:p>
      <w:pPr>
        <w:pStyle w:val="Style22"/>
        <w:tabs>
          <w:tab w:val="clear" w:pos="708"/>
          <w:tab w:val="left" w:pos="-142" w:leader="none"/>
        </w:tabs>
        <w:ind w:left="284" w:right="0" w:firstLine="283"/>
        <w:rPr/>
      </w:pPr>
      <w:r>
        <w:rPr>
          <w:sz w:val="22"/>
          <w:szCs w:val="22"/>
        </w:rPr>
        <w:t>(наименование юридического лица или ФИО гражданина, индивидуального предпринимателя)</w:t>
      </w:r>
      <w:r>
        <w:rPr>
          <w:sz w:val="24"/>
          <w:lang w:val="ru-RU"/>
        </w:rPr>
        <w:t xml:space="preserve"> лице________________________________________, действующего на основании, ____________</w:t>
      </w:r>
    </w:p>
    <w:p>
      <w:pPr>
        <w:pStyle w:val="Style22"/>
        <w:tabs>
          <w:tab w:val="clear" w:pos="708"/>
          <w:tab w:val="left" w:pos="-142" w:leader="none"/>
        </w:tabs>
        <w:rPr/>
      </w:pPr>
      <w:r>
        <w:rPr>
          <w:sz w:val="22"/>
          <w:szCs w:val="22"/>
          <w:lang w:val="ru-RU"/>
        </w:rPr>
        <w:t xml:space="preserve"> </w:t>
      </w:r>
      <w:r>
        <w:rPr>
          <w:sz w:val="22"/>
          <w:szCs w:val="22"/>
          <w:lang w:val="ru-RU"/>
        </w:rPr>
        <w:t>(должность, ФИО) (положения,</w:t>
      </w:r>
    </w:p>
    <w:p>
      <w:pPr>
        <w:pStyle w:val="Style22"/>
        <w:tabs>
          <w:tab w:val="clear" w:pos="708"/>
          <w:tab w:val="left" w:pos="-142" w:leader="none"/>
        </w:tabs>
        <w:ind w:left="284" w:right="0" w:hanging="0"/>
        <w:rPr/>
      </w:pPr>
      <w:r>
        <w:rPr>
          <w:sz w:val="24"/>
          <w:lang w:val="ru-RU"/>
        </w:rPr>
        <w:t xml:space="preserve"> </w:t>
      </w:r>
      <w:r>
        <w:rPr>
          <w:sz w:val="24"/>
          <w:lang w:val="ru-RU"/>
        </w:rPr>
        <w:t xml:space="preserve">_____________________________________________именуемый в </w:t>
      </w:r>
      <w:r>
        <w:rPr>
          <w:sz w:val="24"/>
        </w:rPr>
        <w:t>дальнейшем «Покупатель»</w:t>
      </w:r>
      <w:r>
        <w:rPr>
          <w:sz w:val="24"/>
          <w:lang w:val="ru-RU"/>
        </w:rPr>
        <w:t>,</w:t>
      </w:r>
      <w:r>
        <w:rPr>
          <w:sz w:val="24"/>
        </w:rPr>
        <w:t xml:space="preserve"> с</w:t>
      </w:r>
      <w:r>
        <w:rPr>
          <w:sz w:val="24"/>
          <w:lang w:val="ru-RU"/>
        </w:rPr>
        <w:t xml:space="preserve"> </w:t>
      </w:r>
      <w:r>
        <w:rPr>
          <w:sz w:val="22"/>
          <w:szCs w:val="22"/>
          <w:lang w:val="ru-RU"/>
        </w:rPr>
        <w:t>распоряжения, решения, устава, иного документа)</w:t>
      </w:r>
    </w:p>
    <w:p>
      <w:pPr>
        <w:pStyle w:val="Style22"/>
        <w:tabs>
          <w:tab w:val="clear" w:pos="708"/>
          <w:tab w:val="left" w:pos="-142" w:leader="none"/>
        </w:tabs>
        <w:ind w:left="284" w:right="0" w:hanging="0"/>
        <w:jc w:val="center"/>
        <w:rPr/>
      </w:pPr>
      <w:r>
        <w:rPr>
          <w:sz w:val="24"/>
          <w:lang w:val="ru-RU"/>
        </w:rPr>
        <w:t xml:space="preserve">другой </w:t>
      </w:r>
      <w:r>
        <w:rPr>
          <w:sz w:val="24"/>
        </w:rPr>
        <w:t>стороны,</w:t>
      </w:r>
      <w:r>
        <w:rPr>
          <w:sz w:val="24"/>
          <w:lang w:val="ru-RU"/>
        </w:rPr>
        <w:t xml:space="preserve"> а вместе именуемые Стороны</w:t>
      </w:r>
      <w:r>
        <w:rPr>
          <w:sz w:val="24"/>
        </w:rPr>
        <w:t xml:space="preserve"> заключили настоящий Договор о нижеследующем:</w:t>
      </w:r>
    </w:p>
    <w:p>
      <w:pPr>
        <w:pStyle w:val="Normal"/>
        <w:numPr>
          <w:ilvl w:val="0"/>
          <w:numId w:val="4"/>
        </w:numPr>
        <w:ind w:left="284" w:right="0" w:firstLine="283"/>
        <w:jc w:val="center"/>
        <w:rPr/>
      </w:pPr>
      <w:r>
        <w:rPr/>
        <w:t>ПРЕДМЕТ ДОГОВОРА</w:t>
      </w:r>
    </w:p>
    <w:p>
      <w:pPr>
        <w:pStyle w:val="Style26"/>
        <w:ind w:left="284" w:right="0" w:firstLine="283"/>
        <w:jc w:val="both"/>
        <w:rPr/>
      </w:pPr>
      <w:r>
        <w:rPr>
          <w:sz w:val="24"/>
        </w:rPr>
        <w:t xml:space="preserve">1.1. На основании протокола от «___»____20120 г. </w:t>
      </w:r>
      <w:r>
        <w:rPr>
          <w:bCs/>
          <w:sz w:val="24"/>
        </w:rPr>
        <w:t xml:space="preserve">№ ____ </w:t>
      </w:r>
      <w:r>
        <w:rPr>
          <w:sz w:val="24"/>
        </w:rPr>
        <w:t xml:space="preserve">о результатах аукциона </w:t>
      </w:r>
      <w:r>
        <w:rPr>
          <w:bCs/>
          <w:sz w:val="24"/>
        </w:rPr>
        <w:t>(Приложение № 1).</w:t>
      </w:r>
    </w:p>
    <w:p>
      <w:pPr>
        <w:pStyle w:val="Style26"/>
        <w:ind w:left="284" w:right="0" w:firstLine="283"/>
        <w:jc w:val="both"/>
        <w:rPr/>
      </w:pPr>
      <w:r>
        <w:rPr>
          <w:sz w:val="24"/>
        </w:rPr>
        <w:t xml:space="preserve"> </w:t>
      </w:r>
      <w:r>
        <w:rPr>
          <w:sz w:val="24"/>
        </w:rPr>
        <w:t>«Продавец» обязуется передать, а «Покупатель» обязуется принять по акту приема – передачи в собственность на условиях настоящего Договора земельный Участок площадью _______кв.м. (__________________________)кв.м., кадастровый номер _____________, разрешенное использование –_________, категория земель - __________________________, по адресу: Нижегородская область, Шарангский район,________________, ул. ________________, д. ____, далее (Участок).</w:t>
      </w:r>
    </w:p>
    <w:p>
      <w:pPr>
        <w:pStyle w:val="Style26"/>
        <w:numPr>
          <w:ilvl w:val="1"/>
          <w:numId w:val="4"/>
        </w:numPr>
        <w:ind w:left="284" w:right="0" w:firstLine="283"/>
        <w:jc w:val="both"/>
        <w:rPr>
          <w:sz w:val="24"/>
        </w:rPr>
      </w:pPr>
      <w:r>
        <w:rPr>
          <w:sz w:val="24"/>
        </w:rPr>
        <w:t>Границы Участка обозначены на кадастровом паспорте земельного участка и не могут быть самостоятельно изменены Покупателем (Приложение № 2).</w:t>
      </w:r>
    </w:p>
    <w:p>
      <w:pPr>
        <w:pStyle w:val="Normal"/>
        <w:ind w:left="284" w:right="0" w:firstLine="283"/>
        <w:jc w:val="center"/>
        <w:rPr/>
      </w:pPr>
      <w:r>
        <w:rPr/>
        <w:t>2. ПЛАТА ПО ДОГОВОРУ</w:t>
      </w:r>
    </w:p>
    <w:p>
      <w:pPr>
        <w:pStyle w:val="Normal"/>
        <w:ind w:left="284" w:right="0" w:firstLine="283"/>
        <w:jc w:val="both"/>
        <w:rPr/>
      </w:pPr>
      <w:r>
        <w:rPr/>
        <w:t>2.1. Сумма платы за Участок, составляет __________руб. (___________________________рублей) (установлена на основании протокола от «____»______2020 г. № ___ о результатах аукциона (Приложение № 1)</w:t>
      </w:r>
      <w:r>
        <w:rPr>
          <w:bCs/>
        </w:rPr>
        <w:t>.</w:t>
      </w:r>
    </w:p>
    <w:p>
      <w:pPr>
        <w:pStyle w:val="Normal"/>
        <w:ind w:left="284" w:right="0" w:firstLine="283"/>
        <w:jc w:val="both"/>
        <w:rPr/>
      </w:pPr>
      <w:r>
        <w:rPr/>
        <w:t>2.2. Покупатель, оплачивает цену Участка за вычетом уплаченного задатка в размере ______рублей (________________рублей), в течение 14 календарных дней с момента заключения настоящего Договора.</w:t>
      </w:r>
    </w:p>
    <w:p>
      <w:pPr>
        <w:pStyle w:val="Normal"/>
        <w:ind w:left="284" w:right="0" w:firstLine="283"/>
        <w:jc w:val="both"/>
        <w:rPr/>
      </w:pPr>
      <w:r>
        <w:rPr/>
        <w:t>2.3. Полная оплата цены Участка должна быть произведена до регистрации права собственности на Участок.</w:t>
      </w:r>
    </w:p>
    <w:p>
      <w:pPr>
        <w:pStyle w:val="Style35"/>
        <w:ind w:left="284" w:right="0" w:firstLine="283"/>
        <w:rPr>
          <w:sz w:val="24"/>
          <w:szCs w:val="24"/>
        </w:rPr>
      </w:pPr>
      <w:r>
        <w:rPr>
          <w:sz w:val="24"/>
          <w:szCs w:val="24"/>
        </w:rPr>
        <w:t>2.4. Оплата производится в рублях. Сумма платежа, перечисляется на счет № 40101810400000010002, УФК по Нижегородской области (Администрация Шарангского муниципального района Нижегородской области), ИНН 5237001159, КПП 523701001, банк получателя Волго - Вятское ГУ Банка России по Нижегородской области, БИК 042202001, код 48711406025050000430, ОКТМО 22656151, за покупку земельного участка.</w:t>
      </w:r>
    </w:p>
    <w:p>
      <w:pPr>
        <w:pStyle w:val="Normal"/>
        <w:ind w:left="284" w:right="0" w:firstLine="283"/>
        <w:jc w:val="center"/>
        <w:rPr/>
      </w:pPr>
      <w:r>
        <w:rPr/>
        <w:t>3. УСЛОВИЯ ПЕРЕДАЧИ ЗЕМЕЛЬНОГО УЧАСТКА</w:t>
      </w:r>
    </w:p>
    <w:p>
      <w:pPr>
        <w:pStyle w:val="Style35"/>
        <w:ind w:left="284" w:right="0" w:firstLine="283"/>
        <w:rPr>
          <w:sz w:val="24"/>
          <w:szCs w:val="24"/>
        </w:rPr>
      </w:pPr>
      <w:r>
        <w:rPr>
          <w:sz w:val="24"/>
          <w:szCs w:val="24"/>
        </w:rPr>
        <w:t>3.1 Акт приема- передачи земельного участка должен быть составлен в течение 14 календарных дней с момента заключения настоящего Договора.</w:t>
      </w:r>
    </w:p>
    <w:p>
      <w:pPr>
        <w:pStyle w:val="Normal"/>
        <w:ind w:left="284" w:right="0" w:firstLine="283"/>
        <w:jc w:val="center"/>
        <w:rPr/>
      </w:pPr>
      <w:r>
        <w:rPr/>
        <w:t>4. ОГРАНИЧЕНИЯ ИСПОЛЬЗОВАНИЯ И ОБРЕМЕНЕНИЯ УЧАСТКА.</w:t>
      </w:r>
    </w:p>
    <w:p>
      <w:pPr>
        <w:pStyle w:val="Style35"/>
        <w:ind w:left="284" w:right="0" w:firstLine="283"/>
        <w:rPr>
          <w:sz w:val="24"/>
          <w:szCs w:val="24"/>
        </w:rPr>
      </w:pPr>
      <w:r>
        <w:rPr>
          <w:sz w:val="24"/>
          <w:szCs w:val="24"/>
        </w:rPr>
        <w:t>4.1. На момент заключения Договора купли продажи земельный участок не обременен и не ограничен правами третьих лиц.</w:t>
      </w:r>
    </w:p>
    <w:p>
      <w:pPr>
        <w:pStyle w:val="Normal"/>
        <w:ind w:left="284" w:right="0" w:firstLine="283"/>
        <w:jc w:val="center"/>
        <w:rPr/>
      </w:pPr>
      <w:r>
        <w:rPr/>
        <w:t>5. ПРАВА И ОБЯЗАННОСТИ СТОРОН</w:t>
      </w:r>
    </w:p>
    <w:p>
      <w:pPr>
        <w:pStyle w:val="Style35"/>
        <w:ind w:left="284" w:right="0" w:firstLine="283"/>
        <w:rPr>
          <w:sz w:val="24"/>
          <w:szCs w:val="24"/>
        </w:rPr>
      </w:pPr>
      <w:r>
        <w:rPr>
          <w:sz w:val="24"/>
          <w:szCs w:val="24"/>
        </w:rPr>
        <w:t>5.1. Продавец обязуется:</w:t>
      </w:r>
    </w:p>
    <w:p>
      <w:pPr>
        <w:pStyle w:val="Normal"/>
        <w:ind w:left="284" w:right="0" w:firstLine="283"/>
        <w:jc w:val="both"/>
        <w:rPr/>
      </w:pPr>
      <w:r>
        <w:rPr/>
        <w:t>5.1.1. Предоставить Покупателю сведения, необходимые для исполнения условий, установленных Договором.</w:t>
      </w:r>
    </w:p>
    <w:p>
      <w:pPr>
        <w:pStyle w:val="Normal"/>
        <w:ind w:left="284" w:right="0" w:firstLine="283"/>
        <w:jc w:val="both"/>
        <w:rPr/>
      </w:pPr>
      <w:r>
        <w:rPr/>
        <w:t>5.2. Покупатель обязуется:</w:t>
      </w:r>
    </w:p>
    <w:p>
      <w:pPr>
        <w:pStyle w:val="Normal"/>
        <w:ind w:left="284" w:right="0" w:firstLine="283"/>
        <w:jc w:val="both"/>
        <w:rPr/>
      </w:pPr>
      <w:r>
        <w:rPr/>
        <w:t>5.2.1. Оплатить цену Участка в сроки и в порядке, установленном разделом 2 Договора.</w:t>
      </w:r>
    </w:p>
    <w:p>
      <w:pPr>
        <w:pStyle w:val="Normal"/>
        <w:ind w:left="284" w:right="0" w:firstLine="283"/>
        <w:jc w:val="both"/>
        <w:rPr/>
      </w:pPr>
      <w:r>
        <w:rPr/>
        <w:t>5.2.2. Предоставлять информацию о состоянии Участка по запросам соответствующих органов местного самоуправления, создавать необходимые условия для контроля за надлежащим выполнением условий Договора и установленного порядка использования Участка, а также обеспечивать доступ и подход на участок их представителей.</w:t>
      </w:r>
    </w:p>
    <w:p>
      <w:pPr>
        <w:pStyle w:val="Normal"/>
        <w:ind w:left="284" w:right="0" w:firstLine="283"/>
        <w:jc w:val="both"/>
        <w:rPr/>
      </w:pPr>
      <w:r>
        <w:rPr/>
        <w:t>5.2.3. С момента подписания Договора и до момента регистрации права собственности на Участок не отчуждать в собственность третьих лиц принадлежащее ему недвижимое имущество, находящееся на Участке.</w:t>
      </w:r>
    </w:p>
    <w:p>
      <w:pPr>
        <w:pStyle w:val="Normal"/>
        <w:ind w:left="284" w:right="0" w:firstLine="283"/>
        <w:jc w:val="both"/>
        <w:rPr/>
      </w:pPr>
      <w:r>
        <w:rPr/>
        <w:t>5.2.4. За свой счет обеспечить государственную регистрацию права собственности на Участок и представить копии документов о государственной регистрации Продавцу.</w:t>
      </w:r>
    </w:p>
    <w:p>
      <w:pPr>
        <w:pStyle w:val="Normal"/>
        <w:tabs>
          <w:tab w:val="clear" w:pos="708"/>
          <w:tab w:val="left" w:pos="3090" w:leader="none"/>
        </w:tabs>
        <w:ind w:left="284" w:right="0" w:firstLine="283"/>
        <w:jc w:val="center"/>
        <w:rPr/>
      </w:pPr>
      <w:r>
        <w:rPr/>
        <w:t>6. ОТВЕТСТВЕННОСТЬ СТОРОН</w:t>
      </w:r>
    </w:p>
    <w:p>
      <w:pPr>
        <w:pStyle w:val="Style35"/>
        <w:ind w:left="284" w:right="0" w:firstLine="283"/>
        <w:rPr>
          <w:sz w:val="24"/>
          <w:szCs w:val="24"/>
        </w:rPr>
      </w:pPr>
      <w:r>
        <w:rPr>
          <w:sz w:val="24"/>
          <w:szCs w:val="24"/>
        </w:rPr>
        <w:t>6.1. Покупатель несет ответственность перед третьими лицами за последствия отчуждения недвижимого имущества, принадлежащего ему на праве собственности и находящегося на Участке, с момента подачи заявления на выкуп Участка в собственность до государственной регистрации права собственности на Участок.</w:t>
      </w:r>
    </w:p>
    <w:p>
      <w:pPr>
        <w:pStyle w:val="Normal"/>
        <w:ind w:left="284" w:right="0" w:firstLine="283"/>
        <w:jc w:val="both"/>
        <w:rPr/>
      </w:pPr>
      <w:r>
        <w:rPr/>
        <w:t>6.2.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w:t>
      </w:r>
    </w:p>
    <w:p>
      <w:pPr>
        <w:pStyle w:val="Normal"/>
        <w:ind w:left="284" w:right="0" w:firstLine="283"/>
        <w:jc w:val="both"/>
        <w:rPr/>
      </w:pPr>
      <w:r>
        <w:rPr/>
        <w:t>6.3. За нарушение срока внесения платежа, указанного в пункте 2.2 Договора, Покупатель выплачивает Продавцу пени в размере одной трехсотой ставки рефинансирования Центрального банка РФ от цены Участка за каждый календарный день просрочки. Пени перечисляются в порядке, предусмотренном в п. 2.4. Договора, для оплаты цены Участка.</w:t>
      </w:r>
    </w:p>
    <w:p>
      <w:pPr>
        <w:pStyle w:val="Normal"/>
        <w:tabs>
          <w:tab w:val="clear" w:pos="708"/>
          <w:tab w:val="left" w:pos="4890" w:leader="none"/>
        </w:tabs>
        <w:ind w:left="284" w:right="0" w:firstLine="283"/>
        <w:jc w:val="center"/>
        <w:rPr/>
      </w:pPr>
      <w:r>
        <w:rPr/>
        <w:t>7. ОСОБЫЕ УСЛОВИЯ</w:t>
      </w:r>
    </w:p>
    <w:p>
      <w:pPr>
        <w:pStyle w:val="Style35"/>
        <w:ind w:left="284" w:right="0" w:firstLine="283"/>
        <w:rPr>
          <w:sz w:val="24"/>
          <w:szCs w:val="24"/>
        </w:rPr>
      </w:pPr>
      <w:r>
        <w:rPr>
          <w:sz w:val="24"/>
          <w:szCs w:val="24"/>
        </w:rPr>
        <w:t>7.1. Изменение указанного в пункте 1.1. Договора целевого назначения земель допускается в порядке, предусмотренном законодательством Российской Федерации.</w:t>
      </w:r>
    </w:p>
    <w:p>
      <w:pPr>
        <w:pStyle w:val="Normal"/>
        <w:ind w:left="284" w:right="0" w:firstLine="283"/>
        <w:jc w:val="both"/>
        <w:rPr/>
      </w:pPr>
      <w:r>
        <w:rPr/>
        <w:t>7.2. Все изменения и дополнения к Договору действительны, если они совершены в письменной форме и подписаны уполномоченными лицами.</w:t>
      </w:r>
    </w:p>
    <w:p>
      <w:pPr>
        <w:pStyle w:val="Normal"/>
        <w:ind w:left="284" w:right="0" w:firstLine="283"/>
        <w:jc w:val="both"/>
        <w:rPr/>
      </w:pPr>
      <w:r>
        <w:rPr/>
        <w:t>7.3. Договор составлен в трех экземплярах имеющих, одинаковую юридическую силу.</w:t>
      </w:r>
    </w:p>
    <w:p>
      <w:pPr>
        <w:pStyle w:val="Normal"/>
        <w:ind w:left="284" w:right="0" w:firstLine="283"/>
        <w:jc w:val="both"/>
        <w:rPr/>
      </w:pPr>
      <w:r>
        <w:rPr/>
        <w:t>Один экземпляр для Продавца, два экземпляра для Покупателя.</w:t>
      </w:r>
    </w:p>
    <w:p>
      <w:pPr>
        <w:pStyle w:val="Normal"/>
        <w:ind w:left="284" w:right="0" w:firstLine="283"/>
        <w:jc w:val="both"/>
        <w:rPr/>
      </w:pPr>
      <w:r>
        <w:rPr/>
        <w:t>7.4. Приложением к Договору является:</w:t>
      </w:r>
    </w:p>
    <w:p>
      <w:pPr>
        <w:pStyle w:val="Normal"/>
        <w:ind w:left="284" w:right="0" w:firstLine="283"/>
        <w:jc w:val="both"/>
        <w:rPr/>
      </w:pPr>
      <w:r>
        <w:rPr/>
        <w:t>- протокол от «___»_____2020 г. № ____ о результатах аукциона по продаже земельного участка находящегося в муниципальной собственности;</w:t>
      </w:r>
    </w:p>
    <w:p>
      <w:pPr>
        <w:pStyle w:val="Normal"/>
        <w:numPr>
          <w:ilvl w:val="0"/>
          <w:numId w:val="3"/>
        </w:numPr>
        <w:ind w:left="284" w:right="0" w:firstLine="283"/>
        <w:jc w:val="both"/>
        <w:rPr/>
      </w:pPr>
      <w:r>
        <w:rPr/>
        <w:t>выписка из ЕГРН об объекте недвижимости;</w:t>
      </w:r>
    </w:p>
    <w:p>
      <w:pPr>
        <w:pStyle w:val="Normal"/>
        <w:numPr>
          <w:ilvl w:val="0"/>
          <w:numId w:val="3"/>
        </w:numPr>
        <w:ind w:left="284" w:right="0" w:firstLine="283"/>
        <w:jc w:val="both"/>
        <w:rPr/>
      </w:pPr>
      <w:r>
        <w:rPr/>
        <w:t>акт приема передачи земельного участка.</w:t>
      </w:r>
    </w:p>
    <w:p>
      <w:pPr>
        <w:pStyle w:val="Normal"/>
        <w:ind w:left="284" w:right="0" w:firstLine="283"/>
        <w:jc w:val="center"/>
        <w:rPr/>
      </w:pPr>
      <w:r>
        <w:rPr/>
        <w:t>8 . ЮРИДИЧЕСКИЕ АДРЕСА И РИКВИЗИТЫ СТОРОН:</w:t>
      </w:r>
    </w:p>
    <w:p>
      <w:pPr>
        <w:pStyle w:val="Style35"/>
        <w:ind w:left="284" w:right="0" w:firstLine="283"/>
        <w:rPr>
          <w:sz w:val="24"/>
          <w:szCs w:val="24"/>
        </w:rPr>
      </w:pPr>
      <w:r>
        <w:rPr>
          <w:sz w:val="24"/>
          <w:szCs w:val="24"/>
        </w:rPr>
        <w:t>Продавец: Администрация Шарангского муниципального района Нижегородской области</w:t>
      </w:r>
    </w:p>
    <w:p>
      <w:pPr>
        <w:pStyle w:val="Style35"/>
        <w:ind w:left="284" w:right="0" w:firstLine="283"/>
        <w:rPr>
          <w:sz w:val="24"/>
          <w:szCs w:val="24"/>
        </w:rPr>
      </w:pPr>
      <w:r>
        <w:rPr>
          <w:sz w:val="24"/>
          <w:szCs w:val="24"/>
        </w:rPr>
        <w:t>606840, Россия, Нижегородская область, Шарангский район, р.п. Шаранга, ул. Свободы, д. 2, Администрация Шарангского муниципального района, ИНН 5237001159, КПП 523701001, зарегистрирована 14.10.1996 г. за № 215 Законодательным собранием Нижегородской области, Свидетельство о внесении в Единый гос. Реестр юр. лиц серия 52 № 001218466 от 04.12.2002 г. выдано межрайонной инспекцией МНС России № 13 по Нижегородской области, ОГРН 1025201206491.</w:t>
      </w:r>
    </w:p>
    <w:p>
      <w:pPr>
        <w:pStyle w:val="Normal"/>
        <w:ind w:left="284" w:right="0" w:firstLine="283"/>
        <w:jc w:val="both"/>
        <w:rPr/>
      </w:pPr>
      <w:r>
        <w:rPr/>
        <w:t>Покупатель:</w:t>
      </w:r>
      <w:r>
        <w:rPr>
          <w:b/>
        </w:rPr>
        <w:t xml:space="preserve"> ______________________________________________________________________</w:t>
      </w:r>
    </w:p>
    <w:p>
      <w:pPr>
        <w:pStyle w:val="Normal"/>
        <w:ind w:left="284" w:right="0" w:firstLine="283"/>
        <w:jc w:val="both"/>
        <w:rPr/>
      </w:pPr>
      <w:r>
        <w:rPr>
          <w:sz w:val="22"/>
          <w:szCs w:val="22"/>
        </w:rPr>
        <w:t xml:space="preserve"> </w:t>
      </w:r>
      <w:r>
        <w:rPr>
          <w:sz w:val="22"/>
          <w:szCs w:val="22"/>
        </w:rPr>
        <w:t>(наименование юридического лица, ФИО физического лица)</w:t>
      </w:r>
    </w:p>
    <w:p>
      <w:pPr>
        <w:pStyle w:val="Normal"/>
        <w:ind w:left="284" w:right="0" w:firstLine="283"/>
        <w:jc w:val="both"/>
        <w:rPr/>
      </w:pPr>
      <w:r>
        <w:rPr>
          <w:sz w:val="22"/>
          <w:szCs w:val="22"/>
        </w:rPr>
        <w:t xml:space="preserve">Свидетельство о внесении записи в Единый государственный реестр юридических лиц: </w:t>
      </w:r>
      <w:r>
        <w:rPr/>
        <w:t xml:space="preserve">серия___ от «___»__________г. , адрес _______________________, ИНН____,КПП_____, ОКПО _____, ОКВЕД_________, ОГРН _______________, расчетный счет ____________________, БИК_______, кор/счет, ОКАТО________, телефон:________, ОКАТО_________, электронная почта. </w:t>
      </w:r>
    </w:p>
    <w:p>
      <w:pPr>
        <w:pStyle w:val="Normal"/>
        <w:ind w:left="284" w:right="0" w:firstLine="283"/>
        <w:jc w:val="center"/>
        <w:rPr/>
      </w:pPr>
      <w:r>
        <w:rPr/>
        <w:t>9. ПОДПИСИ СТОРОН:</w:t>
      </w:r>
    </w:p>
    <w:p>
      <w:pPr>
        <w:pStyle w:val="Normal"/>
        <w:ind w:left="284" w:right="0" w:firstLine="283"/>
        <w:jc w:val="both"/>
        <w:rPr/>
      </w:pPr>
      <w:r>
        <w:rPr/>
        <w:t>Продавец:_______________________ Покупатель:_________________________</w:t>
      </w:r>
    </w:p>
    <w:p>
      <w:pPr>
        <w:pStyle w:val="Normal"/>
        <w:ind w:left="284" w:right="0" w:firstLine="283"/>
        <w:jc w:val="both"/>
        <w:rPr/>
      </w:pPr>
      <w:r>
        <w:rPr/>
      </w:r>
    </w:p>
    <w:p>
      <w:pPr>
        <w:pStyle w:val="Normal"/>
        <w:ind w:left="284" w:right="0" w:firstLine="283"/>
        <w:jc w:val="both"/>
        <w:rPr/>
      </w:pPr>
      <w:r>
        <w:rPr/>
        <w:t>«___» ____2020 г. «____»_______2020 г.</w:t>
      </w:r>
    </w:p>
    <w:p>
      <w:pPr>
        <w:pStyle w:val="Normal"/>
        <w:ind w:left="284" w:right="0" w:firstLine="283"/>
        <w:jc w:val="both"/>
        <w:rPr/>
      </w:pPr>
      <w:r>
        <w:rPr/>
        <w:t>М.П. М.П.</w:t>
      </w:r>
    </w:p>
    <w:p>
      <w:pPr>
        <w:pStyle w:val="Style22"/>
        <w:tabs>
          <w:tab w:val="clear" w:pos="708"/>
          <w:tab w:val="left" w:pos="-142" w:leader="none"/>
        </w:tabs>
        <w:ind w:left="284" w:right="0" w:firstLine="283"/>
        <w:jc w:val="right"/>
        <w:rPr>
          <w:b/>
          <w:b/>
          <w:sz w:val="24"/>
          <w:lang w:val="ru-RU"/>
        </w:rPr>
      </w:pPr>
      <w:r>
        <w:rPr>
          <w:b/>
          <w:sz w:val="24"/>
          <w:lang w:val="ru-RU"/>
        </w:rPr>
      </w:r>
    </w:p>
    <w:p>
      <w:pPr>
        <w:pStyle w:val="Style22"/>
        <w:tabs>
          <w:tab w:val="clear" w:pos="708"/>
          <w:tab w:val="left" w:pos="-142" w:leader="none"/>
        </w:tabs>
        <w:ind w:left="284" w:right="0" w:firstLine="283"/>
        <w:jc w:val="right"/>
        <w:rPr>
          <w:b/>
          <w:b/>
          <w:sz w:val="24"/>
          <w:lang w:val="ru-RU"/>
        </w:rPr>
      </w:pPr>
      <w:r>
        <w:rPr>
          <w:b/>
          <w:sz w:val="24"/>
          <w:lang w:val="ru-RU"/>
        </w:rPr>
      </w:r>
    </w:p>
    <w:p>
      <w:pPr>
        <w:pStyle w:val="Style22"/>
        <w:tabs>
          <w:tab w:val="clear" w:pos="708"/>
          <w:tab w:val="left" w:pos="-142" w:leader="none"/>
        </w:tabs>
        <w:ind w:left="284" w:right="0" w:firstLine="283"/>
        <w:jc w:val="right"/>
        <w:rPr/>
      </w:pPr>
      <w:r>
        <w:rPr>
          <w:sz w:val="24"/>
        </w:rPr>
        <w:t>Приложение №</w:t>
      </w:r>
      <w:r>
        <w:rPr>
          <w:sz w:val="24"/>
          <w:lang w:val="ru-RU"/>
        </w:rPr>
        <w:t>2</w:t>
      </w:r>
    </w:p>
    <w:p>
      <w:pPr>
        <w:pStyle w:val="Style22"/>
        <w:tabs>
          <w:tab w:val="clear" w:pos="708"/>
          <w:tab w:val="left" w:pos="-142" w:leader="none"/>
        </w:tabs>
        <w:ind w:left="284" w:right="0" w:firstLine="283"/>
        <w:jc w:val="right"/>
        <w:rPr>
          <w:sz w:val="24"/>
        </w:rPr>
      </w:pPr>
      <w:r>
        <w:rPr>
          <w:sz w:val="24"/>
        </w:rPr>
        <w:t xml:space="preserve">к договору купли - продажи </w:t>
      </w:r>
    </w:p>
    <w:p>
      <w:pPr>
        <w:pStyle w:val="Style22"/>
        <w:tabs>
          <w:tab w:val="clear" w:pos="708"/>
          <w:tab w:val="left" w:pos="-142" w:leader="none"/>
        </w:tabs>
        <w:ind w:left="284" w:right="0" w:firstLine="283"/>
        <w:jc w:val="right"/>
        <w:rPr/>
      </w:pPr>
      <w:r>
        <w:rPr>
          <w:sz w:val="24"/>
        </w:rPr>
        <w:t xml:space="preserve">№ </w:t>
      </w:r>
      <w:r>
        <w:rPr>
          <w:sz w:val="24"/>
        </w:rPr>
        <w:t>__ от ______20___г.</w:t>
      </w:r>
    </w:p>
    <w:p>
      <w:pPr>
        <w:pStyle w:val="Style22"/>
        <w:tabs>
          <w:tab w:val="clear" w:pos="708"/>
          <w:tab w:val="left" w:pos="-142" w:leader="none"/>
        </w:tabs>
        <w:ind w:left="284" w:right="0" w:firstLine="283"/>
        <w:rPr>
          <w:sz w:val="24"/>
        </w:rPr>
      </w:pPr>
      <w:r>
        <w:rPr>
          <w:sz w:val="24"/>
        </w:rPr>
      </w:r>
    </w:p>
    <w:p>
      <w:pPr>
        <w:pStyle w:val="Style22"/>
        <w:tabs>
          <w:tab w:val="clear" w:pos="708"/>
          <w:tab w:val="left" w:pos="-142" w:leader="none"/>
        </w:tabs>
        <w:ind w:left="284" w:right="0" w:firstLine="283"/>
        <w:jc w:val="center"/>
        <w:rPr>
          <w:sz w:val="24"/>
        </w:rPr>
      </w:pPr>
      <w:r>
        <w:rPr>
          <w:sz w:val="24"/>
        </w:rPr>
        <w:t>А К Т</w:t>
      </w:r>
    </w:p>
    <w:p>
      <w:pPr>
        <w:pStyle w:val="Style22"/>
        <w:tabs>
          <w:tab w:val="clear" w:pos="708"/>
          <w:tab w:val="left" w:pos="-142" w:leader="none"/>
        </w:tabs>
        <w:ind w:left="284" w:right="0" w:firstLine="283"/>
        <w:jc w:val="center"/>
        <w:rPr>
          <w:sz w:val="24"/>
        </w:rPr>
      </w:pPr>
      <w:r>
        <w:rPr>
          <w:sz w:val="24"/>
        </w:rPr>
        <w:t>ПРИЕМА-ПЕРЕДАЧИ ЗЕМЕЛЬНОГО УЧАСТКА</w:t>
      </w:r>
    </w:p>
    <w:p>
      <w:pPr>
        <w:pStyle w:val="Style22"/>
        <w:tabs>
          <w:tab w:val="clear" w:pos="708"/>
          <w:tab w:val="left" w:pos="-142" w:leader="none"/>
        </w:tabs>
        <w:ind w:left="284" w:right="0" w:firstLine="283"/>
        <w:rPr>
          <w:sz w:val="24"/>
        </w:rPr>
      </w:pPr>
      <w:r>
        <w:rPr>
          <w:sz w:val="24"/>
        </w:rPr>
        <w:t>«________» _______________________20___ г.</w:t>
      </w:r>
    </w:p>
    <w:p>
      <w:pPr>
        <w:pStyle w:val="Style22"/>
        <w:tabs>
          <w:tab w:val="clear" w:pos="708"/>
          <w:tab w:val="left" w:pos="-142" w:leader="none"/>
        </w:tabs>
        <w:ind w:left="284" w:right="0" w:firstLine="283"/>
        <w:rPr>
          <w:sz w:val="24"/>
        </w:rPr>
      </w:pPr>
      <w:r>
        <w:rPr>
          <w:sz w:val="24"/>
        </w:rPr>
      </w:r>
    </w:p>
    <w:p>
      <w:pPr>
        <w:pStyle w:val="Style22"/>
        <w:tabs>
          <w:tab w:val="clear" w:pos="708"/>
          <w:tab w:val="left" w:pos="-142" w:leader="none"/>
        </w:tabs>
        <w:ind w:left="284" w:right="0" w:firstLine="283"/>
        <w:rPr/>
      </w:pPr>
      <w:r>
        <w:rPr>
          <w:sz w:val="24"/>
          <w:lang w:val="ru-RU"/>
        </w:rPr>
        <w:t>Продавец</w:t>
      </w:r>
      <w:r>
        <w:rPr>
          <w:sz w:val="24"/>
        </w:rPr>
        <w:t xml:space="preserve"> передает, а </w:t>
      </w:r>
      <w:r>
        <w:rPr>
          <w:sz w:val="24"/>
          <w:lang w:val="ru-RU"/>
        </w:rPr>
        <w:t>Покупатель</w:t>
      </w:r>
      <w:r>
        <w:rPr>
          <w:sz w:val="24"/>
        </w:rPr>
        <w:t xml:space="preserve"> принимает в собственность земельный участок со следующими характеристиками:</w:t>
      </w:r>
    </w:p>
    <w:p>
      <w:pPr>
        <w:pStyle w:val="Style22"/>
        <w:tabs>
          <w:tab w:val="clear" w:pos="708"/>
          <w:tab w:val="left" w:pos="0" w:leader="none"/>
        </w:tabs>
        <w:ind w:left="567" w:right="0" w:hanging="0"/>
        <w:rPr/>
      </w:pPr>
      <w:r>
        <w:rPr>
          <w:sz w:val="24"/>
          <w:lang w:val="ru-RU"/>
        </w:rPr>
        <w:t>1.</w:t>
      </w:r>
      <w:r>
        <w:rPr>
          <w:sz w:val="24"/>
        </w:rPr>
        <w:t>Местоположение Нижегородская область, Шарангский р-н, _________</w:t>
      </w:r>
      <w:r>
        <w:rPr>
          <w:sz w:val="24"/>
          <w:lang w:val="ru-RU"/>
        </w:rPr>
        <w:t>_____________</w:t>
      </w:r>
      <w:r>
        <w:rPr>
          <w:sz w:val="24"/>
        </w:rPr>
        <w:t xml:space="preserve"> </w:t>
      </w:r>
    </w:p>
    <w:p>
      <w:pPr>
        <w:pStyle w:val="Style22"/>
        <w:tabs>
          <w:tab w:val="clear" w:pos="708"/>
          <w:tab w:val="left" w:pos="0" w:leader="none"/>
        </w:tabs>
        <w:ind w:left="567" w:right="0" w:hanging="0"/>
        <w:rPr/>
      </w:pPr>
      <w:r>
        <w:rPr>
          <w:sz w:val="24"/>
          <w:lang w:val="ru-RU"/>
        </w:rPr>
        <w:t>2.</w:t>
      </w:r>
      <w:r>
        <w:rPr>
          <w:sz w:val="24"/>
        </w:rPr>
        <w:t xml:space="preserve">Категория земель – </w:t>
      </w:r>
      <w:r>
        <w:rPr>
          <w:sz w:val="24"/>
          <w:lang w:val="ru-RU"/>
        </w:rPr>
        <w:t>___</w:t>
      </w:r>
      <w:r>
        <w:rPr>
          <w:bCs/>
          <w:sz w:val="24"/>
          <w:lang w:val="ru-RU"/>
        </w:rPr>
        <w:t>_______________________________________</w:t>
      </w:r>
    </w:p>
    <w:p>
      <w:pPr>
        <w:pStyle w:val="Style22"/>
        <w:tabs>
          <w:tab w:val="clear" w:pos="708"/>
          <w:tab w:val="left" w:pos="-142" w:leader="none"/>
        </w:tabs>
        <w:ind w:left="284" w:right="0" w:firstLine="283"/>
        <w:rPr/>
      </w:pPr>
      <w:r>
        <w:rPr>
          <w:sz w:val="24"/>
        </w:rPr>
        <w:t>3. Площадь земельного участка – _______</w:t>
      </w:r>
      <w:r>
        <w:rPr>
          <w:bCs/>
          <w:sz w:val="24"/>
        </w:rPr>
        <w:t xml:space="preserve"> кв. м.</w:t>
      </w:r>
    </w:p>
    <w:p>
      <w:pPr>
        <w:pStyle w:val="Style22"/>
        <w:tabs>
          <w:tab w:val="clear" w:pos="708"/>
          <w:tab w:val="left" w:pos="-142" w:leader="none"/>
        </w:tabs>
        <w:ind w:left="284" w:right="0" w:firstLine="283"/>
        <w:rPr>
          <w:sz w:val="24"/>
        </w:rPr>
      </w:pPr>
      <w:r>
        <w:rPr>
          <w:sz w:val="24"/>
        </w:rPr>
        <w:t>4. Кадастровый номер –_____________________</w:t>
      </w:r>
    </w:p>
    <w:p>
      <w:pPr>
        <w:pStyle w:val="Style22"/>
        <w:tabs>
          <w:tab w:val="clear" w:pos="708"/>
          <w:tab w:val="left" w:pos="-142" w:leader="none"/>
        </w:tabs>
        <w:ind w:left="0" w:right="0" w:firstLine="567"/>
        <w:rPr>
          <w:sz w:val="24"/>
        </w:rPr>
      </w:pPr>
      <w:r>
        <w:rPr>
          <w:sz w:val="24"/>
        </w:rPr>
        <w:t>5. Разрешенное использование ___________________</w:t>
      </w:r>
    </w:p>
    <w:p>
      <w:pPr>
        <w:pStyle w:val="Style22"/>
        <w:tabs>
          <w:tab w:val="clear" w:pos="708"/>
          <w:tab w:val="left" w:pos="-142" w:leader="none"/>
        </w:tabs>
        <w:ind w:left="284" w:right="0" w:firstLine="283"/>
        <w:rPr>
          <w:sz w:val="24"/>
        </w:rPr>
      </w:pPr>
      <w:r>
        <w:rPr>
          <w:sz w:val="24"/>
        </w:rPr>
        <w:tab/>
        <w:t>На момент подписания акта передаваемый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clear" w:pos="708"/>
          <w:tab w:val="left" w:pos="-142" w:leader="none"/>
        </w:tabs>
        <w:ind w:left="284" w:right="0" w:firstLine="283"/>
        <w:rPr>
          <w:sz w:val="24"/>
        </w:rPr>
      </w:pPr>
      <w:r>
        <w:rPr>
          <w:sz w:val="24"/>
        </w:rPr>
        <w:t>Настоящий акт является неотъемлемой частью договора.</w:t>
      </w:r>
    </w:p>
    <w:tbl>
      <w:tblPr>
        <w:tblW w:w="9286" w:type="dxa"/>
        <w:jc w:val="left"/>
        <w:tblInd w:w="-108" w:type="dxa"/>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clear" w:pos="708"/>
                <w:tab w:val="left" w:pos="-142" w:leader="none"/>
              </w:tabs>
              <w:snapToGrid w:val="false"/>
              <w:ind w:left="284" w:right="0" w:firstLine="283"/>
              <w:rPr>
                <w:sz w:val="24"/>
              </w:rPr>
            </w:pPr>
            <w:r>
              <w:rPr>
                <w:sz w:val="24"/>
              </w:rPr>
            </w:r>
          </w:p>
          <w:p>
            <w:pPr>
              <w:pStyle w:val="Style22"/>
              <w:tabs>
                <w:tab w:val="clear" w:pos="708"/>
                <w:tab w:val="left" w:pos="-142" w:leader="none"/>
              </w:tabs>
              <w:ind w:left="284" w:right="0" w:firstLine="283"/>
              <w:jc w:val="center"/>
              <w:rPr>
                <w:sz w:val="24"/>
                <w:lang w:val="ru-RU"/>
              </w:rPr>
            </w:pPr>
            <w:r>
              <w:rPr>
                <w:sz w:val="24"/>
                <w:lang w:val="ru-RU"/>
              </w:rPr>
              <w:t>Продавец</w:t>
            </w:r>
          </w:p>
          <w:p>
            <w:pPr>
              <w:pStyle w:val="Style22"/>
              <w:tabs>
                <w:tab w:val="clear" w:pos="708"/>
                <w:tab w:val="left" w:pos="-142" w:leader="none"/>
              </w:tabs>
              <w:ind w:left="284" w:right="0" w:firstLine="283"/>
              <w:rPr>
                <w:sz w:val="24"/>
              </w:rPr>
            </w:pPr>
            <w:r>
              <w:rPr>
                <w:sz w:val="24"/>
              </w:rPr>
              <w:t>_______________________________</w:t>
            </w:r>
          </w:p>
          <w:p>
            <w:pPr>
              <w:pStyle w:val="Style22"/>
              <w:tabs>
                <w:tab w:val="clear" w:pos="708"/>
                <w:tab w:val="left" w:pos="-142" w:leader="none"/>
              </w:tabs>
              <w:ind w:left="284" w:right="0" w:firstLine="283"/>
              <w:jc w:val="center"/>
              <w:rPr>
                <w:sz w:val="24"/>
                <w:vertAlign w:val="superscript"/>
              </w:rPr>
            </w:pPr>
            <w:r>
              <w:rPr>
                <w:sz w:val="24"/>
                <w:vertAlign w:val="superscript"/>
              </w:rPr>
              <w:t>(подпись)</w:t>
            </w:r>
          </w:p>
          <w:p>
            <w:pPr>
              <w:pStyle w:val="Style22"/>
              <w:tabs>
                <w:tab w:val="clear" w:pos="708"/>
                <w:tab w:val="left" w:pos="-142" w:leader="none"/>
              </w:tabs>
              <w:rPr/>
            </w:pPr>
            <w:r>
              <w:rPr>
                <w:sz w:val="24"/>
                <w:lang w:val="ru-RU"/>
              </w:rPr>
              <w:t xml:space="preserve"> </w:t>
            </w:r>
            <w:r>
              <w:rPr>
                <w:sz w:val="24"/>
              </w:rPr>
              <w:t>М.П.</w:t>
            </w:r>
          </w:p>
        </w:tc>
        <w:tc>
          <w:tcPr>
            <w:tcW w:w="4643" w:type="dxa"/>
            <w:tcBorders/>
            <w:shd w:fill="auto" w:val="clear"/>
          </w:tcPr>
          <w:p>
            <w:pPr>
              <w:pStyle w:val="Style22"/>
              <w:tabs>
                <w:tab w:val="clear" w:pos="708"/>
                <w:tab w:val="left" w:pos="-142" w:leader="none"/>
              </w:tabs>
              <w:snapToGrid w:val="false"/>
              <w:ind w:left="284" w:right="0" w:firstLine="283"/>
              <w:rPr>
                <w:sz w:val="24"/>
              </w:rPr>
            </w:pPr>
            <w:r>
              <w:rPr>
                <w:sz w:val="24"/>
              </w:rPr>
            </w:r>
          </w:p>
          <w:p>
            <w:pPr>
              <w:pStyle w:val="Style22"/>
              <w:tabs>
                <w:tab w:val="clear" w:pos="708"/>
                <w:tab w:val="left" w:pos="-142" w:leader="none"/>
              </w:tabs>
              <w:ind w:left="284" w:right="0" w:firstLine="283"/>
              <w:jc w:val="center"/>
              <w:rPr>
                <w:sz w:val="24"/>
                <w:lang w:val="ru-RU"/>
              </w:rPr>
            </w:pPr>
            <w:r>
              <w:rPr>
                <w:sz w:val="24"/>
                <w:lang w:val="ru-RU"/>
              </w:rPr>
              <w:t>Покупатель</w:t>
            </w:r>
          </w:p>
          <w:p>
            <w:pPr>
              <w:pStyle w:val="Style22"/>
              <w:tabs>
                <w:tab w:val="clear" w:pos="708"/>
                <w:tab w:val="left" w:pos="-142" w:leader="none"/>
              </w:tabs>
              <w:ind w:left="284" w:right="0" w:firstLine="283"/>
              <w:rPr>
                <w:sz w:val="24"/>
              </w:rPr>
            </w:pPr>
            <w:r>
              <w:rPr>
                <w:sz w:val="24"/>
              </w:rPr>
              <w:t>_______________________________</w:t>
            </w:r>
          </w:p>
          <w:p>
            <w:pPr>
              <w:pStyle w:val="Style22"/>
              <w:tabs>
                <w:tab w:val="clear" w:pos="708"/>
                <w:tab w:val="left" w:pos="-142" w:leader="none"/>
              </w:tabs>
              <w:ind w:left="284" w:right="0" w:firstLine="283"/>
              <w:jc w:val="center"/>
              <w:rPr>
                <w:sz w:val="24"/>
                <w:vertAlign w:val="superscript"/>
              </w:rPr>
            </w:pPr>
            <w:r>
              <w:rPr>
                <w:sz w:val="24"/>
                <w:vertAlign w:val="superscript"/>
              </w:rPr>
              <w:t>(подпись)</w:t>
            </w:r>
          </w:p>
          <w:p>
            <w:pPr>
              <w:pStyle w:val="Style22"/>
              <w:tabs>
                <w:tab w:val="clear" w:pos="708"/>
                <w:tab w:val="left" w:pos="-142" w:leader="none"/>
              </w:tabs>
              <w:ind w:left="284" w:right="0" w:firstLine="283"/>
              <w:rPr>
                <w:sz w:val="24"/>
              </w:rPr>
            </w:pPr>
            <w:r>
              <w:rPr>
                <w:sz w:val="24"/>
              </w:rPr>
              <w:t>М.П.</w:t>
            </w:r>
          </w:p>
        </w:tc>
      </w:tr>
    </w:tbl>
    <w:p>
      <w:pPr>
        <w:pStyle w:val="Normal"/>
        <w:ind w:left="0" w:right="0" w:firstLine="567"/>
        <w:jc w:val="right"/>
        <w:rPr/>
      </w:pPr>
      <w:r>
        <w:br w:type="page"/>
      </w:r>
      <w:r>
        <w:rPr/>
        <w:t>Приложение 2</w:t>
      </w:r>
    </w:p>
    <w:p>
      <w:pPr>
        <w:pStyle w:val="Normal"/>
        <w:keepNext w:val="true"/>
        <w:numPr>
          <w:ilvl w:val="0"/>
          <w:numId w:val="0"/>
        </w:numPr>
        <w:ind w:left="0" w:right="0" w:firstLine="567"/>
        <w:jc w:val="right"/>
        <w:rPr>
          <w:bCs/>
          <w:spacing w:val="-6"/>
        </w:rPr>
      </w:pPr>
      <w:r>
        <w:rPr>
          <w:bCs/>
          <w:spacing w:val="-6"/>
        </w:rPr>
        <w:t>к извещению о проведении аукциона</w:t>
      </w:r>
    </w:p>
    <w:p>
      <w:pPr>
        <w:pStyle w:val="Normal"/>
        <w:ind w:left="0" w:right="0" w:firstLine="567"/>
        <w:jc w:val="both"/>
        <w:rPr/>
      </w:pPr>
      <w:r>
        <w:rPr/>
        <w:t>Продавцу: в администрацию Шарангского муниципального района Нижегородской области</w:t>
      </w:r>
    </w:p>
    <w:p>
      <w:pPr>
        <w:pStyle w:val="Normal"/>
        <w:ind w:left="0" w:right="0" w:firstLine="567"/>
        <w:jc w:val="center"/>
        <w:rPr/>
      </w:pPr>
      <w:r>
        <w:rPr/>
        <w:t>ЗАЯВКА</w:t>
      </w:r>
    </w:p>
    <w:p>
      <w:pPr>
        <w:pStyle w:val="Normal"/>
        <w:ind w:left="0" w:right="0" w:firstLine="567"/>
        <w:jc w:val="center"/>
        <w:rPr/>
      </w:pPr>
      <w:r>
        <w:rPr/>
        <w:t>на участие в аукционе</w:t>
      </w:r>
    </w:p>
    <w:p>
      <w:pPr>
        <w:pStyle w:val="Normal"/>
        <w:ind w:left="0" w:right="0" w:firstLine="567"/>
        <w:jc w:val="both"/>
        <w:rPr/>
      </w:pPr>
      <w:r>
        <w:rPr/>
        <w:t xml:space="preserve"> </w:t>
      </w:r>
      <w:r>
        <w:rPr/>
        <w:t>«______»________________20__г.</w:t>
      </w:r>
    </w:p>
    <w:p>
      <w:pPr>
        <w:pStyle w:val="Normal"/>
        <w:ind w:left="0" w:right="0" w:firstLine="567"/>
        <w:jc w:val="both"/>
        <w:rPr/>
      </w:pPr>
      <w:r>
        <w:rPr/>
        <w:t xml:space="preserve">Заявитель </w:t>
      </w:r>
    </w:p>
    <w:p>
      <w:pPr>
        <w:pStyle w:val="Normal"/>
        <w:ind w:left="0" w:right="0" w:firstLine="567"/>
        <w:jc w:val="both"/>
        <w:rPr/>
      </w:pPr>
      <w:r>
        <w:rPr/>
        <w:t>________________________________________________________________________________</w:t>
      </w:r>
    </w:p>
    <w:p>
      <w:pPr>
        <w:pStyle w:val="Normal"/>
        <w:ind w:left="0" w:right="0"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left="0" w:right="0" w:firstLine="567"/>
        <w:jc w:val="both"/>
        <w:rPr/>
      </w:pPr>
      <w:r>
        <w:rPr/>
        <w:t>в лице</w:t>
      </w:r>
    </w:p>
    <w:p>
      <w:pPr>
        <w:pStyle w:val="Normal"/>
        <w:ind w:left="0" w:right="0" w:firstLine="567"/>
        <w:jc w:val="both"/>
        <w:rPr/>
      </w:pPr>
      <w:r>
        <w:rPr/>
        <w:t>__________________________________________________________________</w:t>
      </w:r>
    </w:p>
    <w:p>
      <w:pPr>
        <w:pStyle w:val="Normal"/>
        <w:ind w:left="0" w:right="0" w:firstLine="567"/>
        <w:jc w:val="center"/>
        <w:rPr/>
      </w:pPr>
      <w:r>
        <w:rPr/>
        <w:t>(должность, фамилия, имя, отчество),</w:t>
      </w:r>
    </w:p>
    <w:p>
      <w:pPr>
        <w:pStyle w:val="Normal"/>
        <w:jc w:val="both"/>
        <w:rPr/>
      </w:pPr>
      <w:r>
        <w:rPr/>
        <w:t>действующего на основании __________________________________________________________</w:t>
      </w:r>
    </w:p>
    <w:p>
      <w:pPr>
        <w:pStyle w:val="Normal"/>
        <w:ind w:left="0" w:right="0" w:firstLine="567"/>
        <w:jc w:val="center"/>
        <w:rPr/>
      </w:pPr>
      <w:r>
        <w:rPr/>
        <w:t>(наименование документа)</w:t>
      </w:r>
    </w:p>
    <w:p>
      <w:pPr>
        <w:pStyle w:val="Normal"/>
        <w:ind w:left="0" w:right="0" w:firstLine="567"/>
        <w:jc w:val="both"/>
        <w:rPr/>
      </w:pPr>
      <w:r>
        <w:rPr/>
        <w:t>именуемый далее «Претендент», принимая решение об участии в аукционе по продаже земельного участка:</w:t>
      </w:r>
    </w:p>
    <w:p>
      <w:pPr>
        <w:pStyle w:val="Normal"/>
        <w:ind w:left="0" w:right="0" w:firstLine="567"/>
        <w:jc w:val="both"/>
        <w:rPr/>
      </w:pPr>
      <w:r>
        <w:rPr/>
        <w:t>Земельный участок из земель населенных пунктов площадью ______кв.м., кадастровый №____________________,вид разрешённого использования: _______________________________ местоположение: ________________________________________________________________, обязуется:</w:t>
      </w:r>
    </w:p>
    <w:p>
      <w:pPr>
        <w:pStyle w:val="Normal"/>
        <w:numPr>
          <w:ilvl w:val="0"/>
          <w:numId w:val="6"/>
        </w:numPr>
        <w:tabs>
          <w:tab w:val="clear" w:pos="708"/>
          <w:tab w:val="left" w:pos="851" w:leader="none"/>
          <w:tab w:val="left" w:pos="1276" w:leader="none"/>
        </w:tabs>
        <w:ind w:left="0" w:right="0" w:firstLine="567"/>
        <w:jc w:val="both"/>
        <w:rPr/>
      </w:pPr>
      <w:r>
        <w:rPr/>
        <w:t xml:space="preserve">соблюдать условия аукциона, содержащиеся в извещении о проведении аукциона, а также порядок проведения аукциона, установленный </w:t>
      </w:r>
      <w:r>
        <w:rPr>
          <w:iCs/>
        </w:rPr>
        <w:t>ст. 39.12 Земельного кодекса Российской Федерации.</w:t>
      </w:r>
    </w:p>
    <w:p>
      <w:pPr>
        <w:pStyle w:val="Normal"/>
        <w:numPr>
          <w:ilvl w:val="0"/>
          <w:numId w:val="6"/>
        </w:numPr>
        <w:tabs>
          <w:tab w:val="clear" w:pos="708"/>
          <w:tab w:val="left" w:pos="851" w:leader="none"/>
        </w:tabs>
        <w:ind w:left="0" w:right="0" w:firstLine="567"/>
        <w:jc w:val="both"/>
        <w:rPr>
          <w:iCs/>
        </w:rPr>
      </w:pPr>
      <w:r>
        <w:rPr>
          <w:iCs/>
        </w:rPr>
        <w:t>в случае признания победителем аукциона, или признанием за мной права на заключение договора купли - продажи:</w:t>
      </w:r>
    </w:p>
    <w:p>
      <w:pPr>
        <w:pStyle w:val="Normal"/>
        <w:ind w:left="0" w:right="0" w:firstLine="567"/>
        <w:jc w:val="both"/>
        <w:rPr>
          <w:iCs/>
        </w:rPr>
      </w:pPr>
      <w:r>
        <w:rPr>
          <w:iCs/>
        </w:rPr>
        <w:t>- заключить с Организатором аукциона договор купли - продажи земельного участка в течение десяти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left="0" w:right="0" w:firstLine="567"/>
        <w:jc w:val="both"/>
        <w:rPr>
          <w:iCs/>
        </w:rPr>
      </w:pPr>
      <w:r>
        <w:rPr>
          <w:iCs/>
        </w:rPr>
        <w:t>- уплатить Организатору аукциона сумму, установленную по результатам аукциона в сроки определяемые договором купли - продажи земельного участка.</w:t>
      </w:r>
    </w:p>
    <w:p>
      <w:pPr>
        <w:pStyle w:val="Normal"/>
        <w:ind w:left="0" w:right="0"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left="0" w:right="0" w:firstLine="567"/>
        <w:jc w:val="both"/>
        <w:rPr/>
      </w:pPr>
      <w:r>
        <w:rPr/>
        <w:t>Настоящей заявкой подтверждаю, что я, нижеподписавшийся:</w:t>
      </w:r>
    </w:p>
    <w:p>
      <w:pPr>
        <w:pStyle w:val="Normal"/>
        <w:ind w:left="0" w:right="0" w:firstLine="567"/>
        <w:jc w:val="both"/>
        <w:rPr/>
      </w:pPr>
      <w:r>
        <w:rPr/>
        <w:t>_________________________________________________________________,</w:t>
      </w:r>
    </w:p>
    <w:p>
      <w:pPr>
        <w:pStyle w:val="Normal"/>
        <w:ind w:left="0" w:right="0" w:firstLine="567"/>
        <w:jc w:val="center"/>
        <w:rPr/>
      </w:pPr>
      <w:r>
        <w:rPr/>
        <w:t>(ФИО)</w:t>
      </w:r>
    </w:p>
    <w:p>
      <w:pPr>
        <w:pStyle w:val="Normal"/>
        <w:ind w:left="0" w:right="0"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left="0" w:right="0" w:firstLine="567"/>
        <w:jc w:val="both"/>
        <w:rPr/>
      </w:pPr>
      <w:r>
        <w:rPr/>
        <w:t>Адрес и телефон претендента:____________________________________</w:t>
      </w:r>
    </w:p>
    <w:p>
      <w:pPr>
        <w:pStyle w:val="Normal"/>
        <w:ind w:left="0" w:right="0" w:firstLine="567"/>
        <w:jc w:val="both"/>
        <w:rPr/>
      </w:pPr>
      <w:r>
        <w:rPr/>
        <w:t>Опубликованное информационное сообщение о проведении аукциона, по продаже земельных участков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left="0" w:right="0" w:firstLine="567"/>
        <w:jc w:val="both"/>
        <w:rPr/>
      </w:pPr>
      <w:r>
        <w:rPr/>
        <w:t>Если я не стану победителем аукциона прошу перечислить сумму задатка на р/с:</w:t>
      </w:r>
    </w:p>
    <w:p>
      <w:pPr>
        <w:pStyle w:val="Normal"/>
        <w:ind w:left="0" w:right="0" w:firstLine="567"/>
        <w:jc w:val="both"/>
        <w:rPr/>
      </w:pPr>
      <w:r>
        <w:rPr/>
        <w:t>Банковские реквизиты Претендента</w:t>
      </w:r>
    </w:p>
    <w:p>
      <w:pPr>
        <w:pStyle w:val="Normal"/>
        <w:ind w:left="0" w:right="0" w:firstLine="567"/>
        <w:jc w:val="both"/>
        <w:rPr/>
      </w:pPr>
      <w:r>
        <w:rPr/>
        <w:t>(реквизиты банка для возврата задатка заполняются в обязательном порядке)</w:t>
      </w:r>
    </w:p>
    <w:p>
      <w:pPr>
        <w:pStyle w:val="Normal"/>
        <w:ind w:left="0" w:right="0" w:firstLine="567"/>
        <w:jc w:val="both"/>
        <w:rPr/>
      </w:pPr>
      <w:r>
        <w:rPr/>
        <w:t>____________________________________________________________</w:t>
      </w:r>
    </w:p>
    <w:p>
      <w:pPr>
        <w:pStyle w:val="Normal"/>
        <w:ind w:left="0" w:right="0" w:firstLine="567"/>
        <w:jc w:val="both"/>
        <w:rPr/>
      </w:pPr>
      <w:r>
        <w:rPr/>
      </w:r>
    </w:p>
    <w:p>
      <w:pPr>
        <w:pStyle w:val="Normal"/>
        <w:ind w:left="0" w:right="0" w:firstLine="567"/>
        <w:jc w:val="both"/>
        <w:rPr/>
      </w:pPr>
      <w:r>
        <w:rPr/>
        <w:t xml:space="preserve">Подпись Претендента (его полномочного представителя)____________ </w:t>
      </w:r>
    </w:p>
    <w:p>
      <w:pPr>
        <w:pStyle w:val="Normal"/>
        <w:ind w:left="0" w:right="0" w:firstLine="567"/>
        <w:jc w:val="both"/>
        <w:rPr/>
      </w:pPr>
      <w:r>
        <w:rPr/>
        <w:t xml:space="preserve">м.п."____"______________2020г. </w:t>
      </w:r>
    </w:p>
    <w:p>
      <w:pPr>
        <w:pStyle w:val="Normal"/>
        <w:ind w:left="0" w:right="0" w:firstLine="567"/>
        <w:jc w:val="both"/>
        <w:rPr/>
      </w:pPr>
      <w:r>
        <w:rPr/>
        <w:t>Приложение:</w:t>
      </w:r>
    </w:p>
    <w:p>
      <w:pPr>
        <w:pStyle w:val="Normal"/>
        <w:ind w:left="0" w:right="0" w:firstLine="567"/>
        <w:jc w:val="both"/>
        <w:rPr/>
      </w:pPr>
      <w:r>
        <w:rPr/>
        <w:t>Опись прилагаемых к заявке документов</w:t>
      </w:r>
    </w:p>
    <w:p>
      <w:pPr>
        <w:pStyle w:val="Normal"/>
        <w:jc w:val="both"/>
        <w:rPr/>
      </w:pPr>
      <w:r>
        <w:rPr/>
        <w:t>1.____________________________________________________________________</w:t>
      </w:r>
    </w:p>
    <w:p>
      <w:pPr>
        <w:pStyle w:val="Normal"/>
        <w:jc w:val="both"/>
        <w:rPr/>
      </w:pPr>
      <w:r>
        <w:rPr/>
        <w:t>2.____________________________________________________________________ 3.____________________________________________________________________</w:t>
      </w:r>
    </w:p>
    <w:p>
      <w:pPr>
        <w:pStyle w:val="Normal"/>
        <w:jc w:val="both"/>
        <w:rPr/>
      </w:pPr>
      <w:r>
        <w:rPr/>
        <w:t>4.____________________________________________________________________</w:t>
      </w:r>
    </w:p>
    <w:p>
      <w:pPr>
        <w:pStyle w:val="Normal"/>
        <w:jc w:val="both"/>
        <w:rPr/>
      </w:pPr>
      <w:r>
        <w:rPr/>
        <w:t>5.____________________________________________________________________</w:t>
      </w:r>
    </w:p>
    <w:p>
      <w:pPr>
        <w:pStyle w:val="Normal"/>
        <w:ind w:left="0" w:right="0" w:firstLine="567"/>
        <w:jc w:val="both"/>
        <w:rPr/>
      </w:pPr>
      <w:r>
        <w:rPr/>
        <w:t>Заявка принята Продавцом:</w:t>
      </w:r>
    </w:p>
    <w:p>
      <w:pPr>
        <w:pStyle w:val="Normal"/>
        <w:ind w:left="0" w:right="0" w:firstLine="567"/>
        <w:jc w:val="both"/>
        <w:rPr/>
      </w:pPr>
      <w:r>
        <w:rPr/>
        <w:t>"___"_____________2020г. ________ час.______мин. зарегистрирована за №__________</w:t>
      </w:r>
    </w:p>
    <w:p>
      <w:pPr>
        <w:pStyle w:val="Normal"/>
        <w:ind w:left="0" w:right="0" w:firstLine="567"/>
        <w:jc w:val="both"/>
        <w:rPr/>
      </w:pPr>
      <w:r>
        <w:rPr/>
        <w:t>Подпись уполномоченного лица Продавца _______________________________</w:t>
      </w:r>
    </w:p>
    <w:p>
      <w:pPr>
        <w:pStyle w:val="Normal"/>
        <w:ind w:left="0" w:right="0" w:firstLine="567"/>
        <w:jc w:val="both"/>
        <w:rPr/>
      </w:pPr>
      <w:r>
        <w:rPr/>
        <w:t>Отметка об отказе в принятии заявки: ___________________________________</w:t>
      </w:r>
    </w:p>
    <w:p>
      <w:pPr>
        <w:pStyle w:val="1"/>
        <w:ind w:left="284" w:right="0" w:firstLine="283"/>
        <w:jc w:val="right"/>
        <w:rPr/>
      </w:pPr>
      <w:r>
        <w:rPr/>
        <w:t xml:space="preserve"> </w:t>
      </w:r>
    </w:p>
    <w:sectPr>
      <w:footerReference w:type="default" r:id="rId5"/>
      <w:footerReference w:type="first" r:id="rId6"/>
      <w:type w:val="nextPage"/>
      <w:pgSz w:w="11906" w:h="16838"/>
      <w:pgMar w:left="720" w:right="720" w:header="0" w:top="426"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r>
      <mc:AlternateContent>
        <mc:Choice Requires="wps">
          <w:drawing>
            <wp:anchor behindDoc="0" distT="0" distB="0" distL="0" distR="0" simplePos="0" locked="0" layoutInCell="1" allowOverlap="1" relativeHeight="8">
              <wp:simplePos x="0" y="0"/>
              <wp:positionH relativeFrom="margin">
                <wp:align>center</wp:align>
              </wp:positionH>
              <wp:positionV relativeFrom="paragraph">
                <wp:posOffset>635</wp:posOffset>
              </wp:positionV>
              <wp:extent cx="76200" cy="174625"/>
              <wp:effectExtent l="0" t="0" r="0" b="0"/>
              <wp:wrapSquare wrapText="largest"/>
              <wp:docPr id="1" name="Врезка1"/>
              <a:graphic xmlns:a="http://schemas.openxmlformats.org/drawingml/2006/main">
                <a:graphicData uri="http://schemas.microsoft.com/office/word/2010/wordprocessingShape">
                  <wps:wsp>
                    <wps:cNvSpPr txBox="1"/>
                    <wps:spPr>
                      <a:xfrm>
                        <a:off x="0" y="0"/>
                        <a:ext cx="76200" cy="174625"/>
                      </a:xfrm>
                      <a:prstGeom prst="rect"/>
                      <a:solidFill>
                        <a:srgbClr val="FFFFFF">
                          <a:alpha val="0"/>
                        </a:srgbClr>
                      </a:solidFill>
                    </wps:spPr>
                    <wps:txbx>
                      <w:txbxContent>
                        <w:p>
                          <w:pPr>
                            <w:pStyle w:val="Style30"/>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wps:txbx>
                    <wps:bodyPr anchor="t" lIns="635" tIns="635" rIns="635" bIns="635">
                      <a:noAutofit/>
                    </wps:bodyPr>
                  </wps:wsp>
                </a:graphicData>
              </a:graphic>
            </wp:anchor>
          </w:drawing>
        </mc:Choice>
        <mc:Fallback>
          <w:pict>
            <v:rect fillcolor="#FFFFFF" style="position:absolute;rotation:0;width:6pt;height:13.75pt;mso-wrap-distance-left:0pt;mso-wrap-distance-right:0pt;mso-wrap-distance-top:0pt;mso-wrap-distance-bottom:0pt;margin-top:0.05pt;mso-position-vertical-relative:text;margin-left:258.65pt;mso-position-horizontal:center;mso-position-horizontal-relative:margin">
              <v:fill opacity="0f"/>
              <v:textbox inset="0.000694444444444444in,0.000694444444444444in,0.000694444444444444in,0.000694444444444444in">
                <w:txbxContent>
                  <w:p>
                    <w:pPr>
                      <w:pStyle w:val="Style30"/>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rPr/>
    </w:lvl>
    <w:lvl w:ilvl="1">
      <w:start w:val="1"/>
      <w:pStyle w:val="2"/>
      <w:numFmt w:val="none"/>
      <w:suff w:val="nothing"/>
      <w:lvlText w:val=""/>
      <w:lvlJc w:val="left"/>
      <w:pPr>
        <w:ind w:left="0" w:hanging="0"/>
      </w:pPr>
      <w:r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6"/>
      <w:numFmt w:val="bullet"/>
      <w:lvlText w:val="-"/>
      <w:lvlJc w:val="left"/>
      <w:pPr>
        <w:tabs>
          <w:tab w:val="num" w:pos="1069"/>
        </w:tabs>
        <w:ind w:left="1069" w:hanging="360"/>
      </w:pPr>
      <w:rPr>
        <w:rFonts w:ascii="Liberation Serif" w:hAnsi="Liberation Serif" w:cs="Liberation Serif" w:hint="default"/>
        <w:rFonts w:cs="Liberation Serif;Times New Roman"/>
      </w:rPr>
    </w:lvl>
  </w:abstractNum>
  <w:abstractNum w:abstractNumId="4">
    <w:lvl w:ilvl="0">
      <w:start w:val="1"/>
      <w:numFmt w:val="decimal"/>
      <w:lvlText w:val="%1."/>
      <w:lvlJc w:val="left"/>
      <w:pPr>
        <w:tabs>
          <w:tab w:val="num" w:pos="-66"/>
        </w:tabs>
        <w:ind w:left="66" w:hanging="360"/>
      </w:pPr>
      <w:rPr>
        <w:sz w:val="24"/>
      </w:rPr>
    </w:lvl>
    <w:lvl w:ilvl="1">
      <w:start w:val="2"/>
      <w:numFmt w:val="decimal"/>
      <w:lvlText w:val="%1.%2."/>
      <w:lvlJc w:val="left"/>
      <w:pPr>
        <w:ind w:left="1257" w:hanging="690"/>
      </w:pPr>
      <w:rPr>
        <w:sz w:val="24"/>
      </w:rPr>
    </w:lvl>
    <w:lvl w:ilvl="2">
      <w:start w:val="1"/>
      <w:numFmt w:val="decimal"/>
      <w:lvlText w:val="%1.%2.%3."/>
      <w:lvlJc w:val="left"/>
      <w:pPr>
        <w:ind w:left="2280" w:hanging="720"/>
      </w:pPr>
      <w:rPr>
        <w:sz w:val="24"/>
      </w:rPr>
    </w:lvl>
    <w:lvl w:ilvl="3">
      <w:start w:val="1"/>
      <w:numFmt w:val="decimal"/>
      <w:lvlText w:val="%1.%2.%3.%4."/>
      <w:lvlJc w:val="left"/>
      <w:pPr>
        <w:ind w:left="3273" w:hanging="720"/>
      </w:pPr>
      <w:rPr>
        <w:sz w:val="24"/>
      </w:rPr>
    </w:lvl>
    <w:lvl w:ilvl="4">
      <w:start w:val="1"/>
      <w:numFmt w:val="decimal"/>
      <w:lvlText w:val="%1.%2.%3.%4.%5."/>
      <w:lvlJc w:val="left"/>
      <w:pPr>
        <w:ind w:left="4626" w:hanging="1080"/>
      </w:pPr>
      <w:rPr>
        <w:sz w:val="24"/>
      </w:rPr>
    </w:lvl>
    <w:lvl w:ilvl="5">
      <w:start w:val="1"/>
      <w:numFmt w:val="decimal"/>
      <w:lvlText w:val="%1.%2.%3.%4.%5.%6."/>
      <w:lvlJc w:val="left"/>
      <w:pPr>
        <w:ind w:left="5619" w:hanging="1080"/>
      </w:pPr>
      <w:rPr>
        <w:sz w:val="24"/>
      </w:rPr>
    </w:lvl>
    <w:lvl w:ilvl="6">
      <w:start w:val="1"/>
      <w:numFmt w:val="decimal"/>
      <w:lvlText w:val="%1.%2.%3.%4.%5.%6.%7."/>
      <w:lvlJc w:val="left"/>
      <w:pPr>
        <w:ind w:left="6972" w:hanging="1440"/>
      </w:pPr>
      <w:rPr>
        <w:sz w:val="24"/>
      </w:rPr>
    </w:lvl>
    <w:lvl w:ilvl="7">
      <w:start w:val="1"/>
      <w:numFmt w:val="decimal"/>
      <w:lvlText w:val="%1.%2.%3.%4.%5.%6.%7.%8."/>
      <w:lvlJc w:val="left"/>
      <w:pPr>
        <w:ind w:left="7965" w:hanging="1440"/>
      </w:pPr>
      <w:rPr>
        <w:sz w:val="24"/>
      </w:rPr>
    </w:lvl>
    <w:lvl w:ilvl="8">
      <w:start w:val="1"/>
      <w:numFmt w:val="decimal"/>
      <w:lvlText w:val="%1.%2.%3.%4.%5.%6.%7.%8.%9."/>
      <w:lvlJc w:val="left"/>
      <w:pPr>
        <w:ind w:left="9318" w:hanging="1800"/>
      </w:pPr>
      <w:rPr>
        <w:sz w:val="24"/>
      </w:rPr>
    </w:lvl>
  </w:abstractNum>
  <w:abstractNum w:abstractNumId="5">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6">
    <w:lvl w:ilvl="0">
      <w:start w:val="1"/>
      <w:numFmt w:val="decimal"/>
      <w:lvlText w:val="%1."/>
      <w:lvlJc w:val="left"/>
      <w:pPr>
        <w:ind w:left="1452" w:hanging="885"/>
      </w:pPr>
      <w:rPr>
        <w:iCs/>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20"/>
  <w:defaultTabStop w:val="708"/>
  <w:autoHyphenation w:val="fals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suppressAutoHyphens w:val="true"/>
      <w:bidi w:val="0"/>
    </w:pPr>
    <w:rPr>
      <w:rFonts w:ascii="Times New Roman" w:hAnsi="Times New Roman" w:eastAsia="Times New Roman" w:cs="Times New Roman"/>
      <w:color w:val="auto"/>
      <w:sz w:val="24"/>
      <w:szCs w:val="24"/>
      <w:lang w:val="ru-RU" w:eastAsia="zh-CN" w:bidi="ar-SA"/>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iCs/>
    </w:rPr>
  </w:style>
  <w:style w:type="character" w:styleId="WW8Num4z0">
    <w:name w:val="WW8Num4z0"/>
    <w:qFormat/>
    <w:rPr>
      <w:rFonts w:ascii="Liberation Serif;Times New Roman" w:hAnsi="Liberation Serif;Times New Roman" w:cs="Liberation Serif;Times New Roman"/>
    </w:rPr>
  </w:style>
  <w:style w:type="character" w:styleId="WW8Num5z0">
    <w:name w:val="WW8Num5z0"/>
    <w:qFormat/>
    <w:rPr>
      <w:sz w:val="24"/>
    </w:rPr>
  </w:style>
  <w:style w:type="character" w:styleId="WW8Num6z0">
    <w:name w:val="WW8Num6z0"/>
    <w:qFormat/>
    <w:rPr/>
  </w:style>
  <w:style w:type="character" w:styleId="WW8Num7z0">
    <w:name w:val="WW8Num7z0"/>
    <w:qFormat/>
    <w:rPr>
      <w:iCs/>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iCs/>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1z0">
    <w:name w:val="WW8Num11z0"/>
    <w:qFormat/>
    <w:rPr/>
  </w:style>
  <w:style w:type="character" w:styleId="WW8Num11z1">
    <w:name w:val="WW8Num11z1"/>
    <w:qFormat/>
    <w:rPr>
      <w:rFonts w:ascii="Times New Roman" w:hAnsi="Times New Roman" w:eastAsia="Times New Roman" w:cs="Times New Roman"/>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4z0">
    <w:name w:val="WW8Num14z0"/>
    <w:qFormat/>
    <w:rPr>
      <w:rFonts w:ascii="Times New Roman" w:hAnsi="Times New Roman" w:eastAsia="Times New Roman" w:cs="Times New Roman"/>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4z3">
    <w:name w:val="WW8Num14z3"/>
    <w:qFormat/>
    <w:rPr>
      <w:rFonts w:ascii="Symbol" w:hAnsi="Symbol" w:cs="Symbol"/>
    </w:rPr>
  </w:style>
  <w:style w:type="character" w:styleId="WW8Num15z0">
    <w:name w:val="WW8Num15z0"/>
    <w:qFormat/>
    <w:rPr>
      <w:b w:val="false"/>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color w:val="0000FF"/>
      <w:u w:val="single"/>
    </w:rPr>
  </w:style>
  <w:style w:type="character" w:styleId="WW8Num16z1">
    <w:name w:val="WW8Num16z1"/>
    <w:qFormat/>
    <w:rPr>
      <w:color w:val="000000"/>
      <w:u w:val="none"/>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rFonts w:ascii="Times New Roman" w:hAnsi="Times New Roman" w:eastAsia="Times New Roman" w:cs="Times New Roman"/>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8z3">
    <w:name w:val="WW8Num18z3"/>
    <w:qFormat/>
    <w:rPr>
      <w:rFonts w:ascii="Symbol" w:hAnsi="Symbol" w:cs="Symbol"/>
    </w:rPr>
  </w:style>
  <w:style w:type="character" w:styleId="WW8Num19z0">
    <w:name w:val="WW8Num19z0"/>
    <w:qFormat/>
    <w:rPr>
      <w:sz w:val="24"/>
    </w:rPr>
  </w:style>
  <w:style w:type="character" w:styleId="WW8Num20z0">
    <w:name w:val="WW8Num20z0"/>
    <w:qFormat/>
    <w:rPr>
      <w:rFonts w:ascii="Times New Roman" w:hAnsi="Times New Roman" w:eastAsia="Times New Roman" w:cs="Times New Roman"/>
    </w:rPr>
  </w:style>
  <w:style w:type="character" w:styleId="WW8Num20z1">
    <w:name w:val="WW8Num20z1"/>
    <w:qFormat/>
    <w:rPr/>
  </w:style>
  <w:style w:type="character" w:styleId="WW8Num21z0">
    <w:name w:val="WW8Num21z0"/>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5z0">
    <w:name w:val="WW8Num25z0"/>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WW8Num27z0">
    <w:name w:val="WW8Num27z0"/>
    <w:qFormat/>
    <w:rPr>
      <w:rFonts w:ascii="Times New Roman" w:hAnsi="Times New Roman" w:eastAsia="Times New Roman" w:cs="Times New Roman"/>
    </w:rPr>
  </w:style>
  <w:style w:type="character" w:styleId="WW8Num27z1">
    <w:name w:val="WW8Num27z1"/>
    <w:qFormat/>
    <w:rPr>
      <w:rFonts w:ascii="Courier New" w:hAnsi="Courier New" w:cs="Courier New"/>
    </w:rPr>
  </w:style>
  <w:style w:type="character" w:styleId="WW8Num27z2">
    <w:name w:val="WW8Num27z2"/>
    <w:qFormat/>
    <w:rPr>
      <w:rFonts w:ascii="Wingdings" w:hAnsi="Wingdings" w:cs="Wingdings"/>
    </w:rPr>
  </w:style>
  <w:style w:type="character" w:styleId="WW8Num27z3">
    <w:name w:val="WW8Num27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right="0" w:hanging="0"/>
    </w:pPr>
    <w:rPr>
      <w:sz w:val="28"/>
    </w:rPr>
  </w:style>
  <w:style w:type="paragraph" w:styleId="Style27">
    <w:name w:val="Заголовок статьи"/>
    <w:basedOn w:val="Normal"/>
    <w:next w:val="Normal"/>
    <w:qFormat/>
    <w:pPr>
      <w:autoSpaceDE w:val="false"/>
      <w:ind w:left="1612" w:right="0" w:hanging="892"/>
      <w:jc w:val="both"/>
    </w:pPr>
    <w:rPr>
      <w:rFonts w:ascii="Arial" w:hAnsi="Arial" w:cs="Arial"/>
      <w:sz w:val="20"/>
      <w:szCs w:val="20"/>
    </w:rPr>
  </w:style>
  <w:style w:type="paragraph" w:styleId="23">
    <w:name w:val="Основной текст с отступом 2"/>
    <w:basedOn w:val="Normal"/>
    <w:qFormat/>
    <w:pPr>
      <w:ind w:left="0" w:right="0"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Верхний и нижний колонтитулы"/>
    <w:basedOn w:val="Normal"/>
    <w:qFormat/>
    <w:pPr>
      <w:suppressLineNumbers/>
      <w:tabs>
        <w:tab w:val="clear" w:pos="708"/>
        <w:tab w:val="center" w:pos="4819" w:leader="none"/>
        <w:tab w:val="right" w:pos="9638" w:leader="none"/>
      </w:tabs>
    </w:pPr>
    <w:rPr/>
  </w:style>
  <w:style w:type="paragraph" w:styleId="Style30">
    <w:name w:val="Footer"/>
    <w:basedOn w:val="Normal"/>
    <w:pPr>
      <w:tabs>
        <w:tab w:val="clear" w:pos="708"/>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right="0" w:firstLine="567"/>
      <w:jc w:val="both"/>
    </w:pPr>
    <w:rPr>
      <w:sz w:val="16"/>
      <w:szCs w:val="16"/>
    </w:rPr>
  </w:style>
  <w:style w:type="paragraph" w:styleId="12">
    <w:name w:val="Стиль1"/>
    <w:basedOn w:val="Normal"/>
    <w:qFormat/>
    <w:pPr>
      <w:keepNext w:val="true"/>
      <w:keepLines/>
      <w:widowControl w:val="false"/>
      <w:numPr>
        <w:ilvl w:val="0"/>
        <w:numId w:val="5"/>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5"/>
      </w:numPr>
      <w:suppressLineNumbers/>
      <w:suppressAutoHyphens w:val="true"/>
      <w:spacing w:before="0" w:after="60"/>
      <w:jc w:val="both"/>
    </w:pPr>
    <w:rPr>
      <w:b/>
      <w:szCs w:val="20"/>
    </w:rPr>
  </w:style>
  <w:style w:type="paragraph" w:styleId="31">
    <w:name w:val="Стиль3"/>
    <w:basedOn w:val="23"/>
    <w:qFormat/>
    <w:pPr>
      <w:widowControl w:val="false"/>
      <w:numPr>
        <w:ilvl w:val="0"/>
        <w:numId w:val="5"/>
      </w:numPr>
      <w:textAlignment w:val="baseline"/>
    </w:pPr>
    <w:rPr>
      <w:sz w:val="24"/>
      <w:szCs w:val="20"/>
    </w:rPr>
  </w:style>
  <w:style w:type="paragraph" w:styleId="Style31">
    <w:name w:val="Header"/>
    <w:basedOn w:val="Normal"/>
    <w:pPr>
      <w:tabs>
        <w:tab w:val="clear" w:pos="708"/>
        <w:tab w:val="center" w:pos="4677" w:leader="none"/>
        <w:tab w:val="right" w:pos="9355" w:leader="none"/>
      </w:tabs>
    </w:pPr>
    <w:rPr/>
  </w:style>
  <w:style w:type="paragraph" w:styleId="Style32">
    <w:name w:val="Subtitle"/>
    <w:basedOn w:val="Normal"/>
    <w:next w:val="Style22"/>
    <w:qFormat/>
    <w:pPr>
      <w:jc w:val="both"/>
    </w:pPr>
    <w:rPr>
      <w:szCs w:val="20"/>
      <w:lang w:val="ru-RU"/>
    </w:rPr>
  </w:style>
  <w:style w:type="paragraph" w:styleId="ConsPlusNormal">
    <w:name w:val="ConsPlusNormal"/>
    <w:qFormat/>
    <w:pPr>
      <w:widowControl/>
      <w:suppressAutoHyphens w:val="true"/>
      <w:autoSpaceDE w:val="false"/>
      <w:bidi w:val="0"/>
      <w:ind w:left="0" w:right="0" w:firstLine="720"/>
    </w:pPr>
    <w:rPr>
      <w:rFonts w:ascii="Arial" w:hAnsi="Arial" w:eastAsia="Times New Roman" w:cs="Arial"/>
      <w:color w:val="auto"/>
      <w:sz w:val="20"/>
      <w:szCs w:val="20"/>
      <w:lang w:val="ru-RU" w:eastAsia="zh-CN" w:bidi="ar-SA"/>
    </w:rPr>
  </w:style>
  <w:style w:type="paragraph" w:styleId="13">
    <w:name w:val="TOC 1"/>
    <w:basedOn w:val="Normal"/>
    <w:next w:val="Normal"/>
    <w:pPr>
      <w:tabs>
        <w:tab w:val="clear" w:pos="708"/>
        <w:tab w:val="left" w:pos="540" w:leader="none"/>
        <w:tab w:val="right" w:pos="10250" w:leader="dot"/>
      </w:tabs>
    </w:pPr>
    <w:rPr>
      <w:spacing w:val="-6"/>
      <w:sz w:val="28"/>
      <w:szCs w:val="28"/>
      <w:lang w:val="ru-RU" w:eastAsia="ru-RU"/>
    </w:rPr>
  </w:style>
  <w:style w:type="paragraph" w:styleId="ConsNonformat">
    <w:name w:val="ConsNonformat"/>
    <w:qFormat/>
    <w:pPr>
      <w:widowControl w:val="false"/>
      <w:suppressAutoHyphens w:val="true"/>
      <w:autoSpaceDE w:val="false"/>
      <w:bidi w:val="0"/>
    </w:pPr>
    <w:rPr>
      <w:rFonts w:ascii="Courier New" w:hAnsi="Courier New" w:eastAsia="Times New Roman" w:cs="Courier New"/>
      <w:color w:val="auto"/>
      <w:sz w:val="20"/>
      <w:szCs w:val="20"/>
      <w:lang w:val="ru-RU" w:eastAsia="zh-CN" w:bidi="ar-SA"/>
    </w:rPr>
  </w:style>
  <w:style w:type="paragraph" w:styleId="ConsNormal">
    <w:name w:val="ConsNormal"/>
    <w:qFormat/>
    <w:pPr>
      <w:widowControl w:val="false"/>
      <w:suppressAutoHyphens w:val="true"/>
      <w:autoSpaceDE w:val="false"/>
      <w:bidi w:val="0"/>
      <w:ind w:left="0" w:right="0" w:firstLine="720"/>
    </w:pPr>
    <w:rPr>
      <w:rFonts w:ascii="Arial" w:hAnsi="Arial" w:eastAsia="Times New Roman" w:cs="Arial"/>
      <w:color w:val="auto"/>
      <w:sz w:val="20"/>
      <w:szCs w:val="20"/>
      <w:lang w:val="ru-RU" w:eastAsia="zh-CN" w:bidi="ar-SA"/>
    </w:rPr>
  </w:style>
  <w:style w:type="paragraph" w:styleId="32">
    <w:name w:val="Основной текст 3"/>
    <w:basedOn w:val="Normal"/>
    <w:qFormat/>
    <w:pPr>
      <w:spacing w:before="0" w:after="120"/>
    </w:pPr>
    <w:rPr>
      <w:sz w:val="16"/>
      <w:szCs w:val="16"/>
    </w:rPr>
  </w:style>
  <w:style w:type="paragraph" w:styleId="Style33">
    <w:name w:val="Текст выноски"/>
    <w:basedOn w:val="Normal"/>
    <w:qFormat/>
    <w:pPr/>
    <w:rPr>
      <w:rFonts w:ascii="Tahoma" w:hAnsi="Tahoma" w:cs="Tahoma"/>
      <w:sz w:val="16"/>
      <w:szCs w:val="16"/>
    </w:rPr>
  </w:style>
  <w:style w:type="paragraph" w:styleId="Style34">
    <w:name w:val="Без интервала"/>
    <w:qFormat/>
    <w:pPr>
      <w:widowControl/>
      <w:suppressAutoHyphens w:val="true"/>
      <w:bidi w:val="0"/>
    </w:pPr>
    <w:rPr>
      <w:rFonts w:ascii="Times New Roman" w:hAnsi="Times New Roman" w:eastAsia="Times New Roman" w:cs="Times New Roman"/>
      <w:color w:val="auto"/>
      <w:sz w:val="24"/>
      <w:szCs w:val="24"/>
      <w:lang w:val="ru-RU" w:eastAsia="zh-CN" w:bidi="ar-SA"/>
    </w:rPr>
  </w:style>
  <w:style w:type="paragraph" w:styleId="Style35">
    <w:name w:val="Цитата"/>
    <w:basedOn w:val="Normal"/>
    <w:qFormat/>
    <w:pPr>
      <w:ind w:left="-284" w:right="-766" w:firstLine="993"/>
      <w:jc w:val="both"/>
    </w:pPr>
    <w:rPr>
      <w:sz w:val="28"/>
      <w:szCs w:val="20"/>
    </w:rPr>
  </w:style>
  <w:style w:type="paragraph" w:styleId="Style36">
    <w:name w:val="Содержимое таблицы"/>
    <w:basedOn w:val="Normal"/>
    <w:qFormat/>
    <w:pPr>
      <w:suppressLineNumbers/>
    </w:pPr>
    <w:rPr/>
  </w:style>
  <w:style w:type="paragraph" w:styleId="Style37">
    <w:name w:val="Заголовок таблицы"/>
    <w:basedOn w:val="Style36"/>
    <w:qFormat/>
    <w:pPr>
      <w:suppressLineNumbers/>
      <w:jc w:val="center"/>
    </w:pPr>
    <w:rPr>
      <w:b/>
      <w:bCs/>
    </w:rPr>
  </w:style>
  <w:style w:type="paragraph" w:styleId="Style38">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264</TotalTime>
  <Application>LibreOffice/6.3.4.2$Windows_X86_64 LibreOffice_project/60da17e045e08f1793c57c00ba83cdfce946d0aa</Application>
  <Pages>8</Pages>
  <Words>2754</Words>
  <Characters>20229</Characters>
  <CharactersWithSpaces>22851</CharactersWithSpaces>
  <Paragraphs>181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2018-07-10T09:44:00Z</dcterms:created>
  <dc:creator>gsa</dc:creator>
  <dc:description/>
  <dc:language>ru-RU</dc:language>
  <cp:lastModifiedBy/>
  <cp:lastPrinted>1995-11-21T17:41:00Z</cp:lastPrinted>
  <dcterms:modified xsi:type="dcterms:W3CDTF">2020-01-31T16:03:07Z</dcterms:modified>
  <cp:revision>26</cp:revision>
  <dc:subject/>
  <dc:title>МИНИСТЕРСТВО ГОСУДАРСТВЕННОГО ИМУЩЕСТВА И ЗЕМЕЛЬНЫХ РЕСУРСОВ НИЖЕГОРОДСКОЙ ОБЛАСТИ</dc:title>
</cp:coreProperties>
</file>