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A33" w:rsidRPr="002A2805" w:rsidRDefault="006B0A33" w:rsidP="006B0A33">
      <w:pPr>
        <w:pStyle w:val="14"/>
        <w:ind w:left="4536"/>
        <w:rPr>
          <w:b w:val="0"/>
          <w:bCs/>
          <w:kern w:val="2"/>
          <w:sz w:val="24"/>
          <w:szCs w:val="24"/>
        </w:rPr>
      </w:pPr>
      <w:r w:rsidRPr="002A2805">
        <w:rPr>
          <w:b w:val="0"/>
          <w:bCs/>
          <w:kern w:val="2"/>
          <w:sz w:val="24"/>
          <w:szCs w:val="24"/>
        </w:rPr>
        <w:t>УТВЕРЖДЕНО</w:t>
      </w:r>
    </w:p>
    <w:p w:rsidR="006B0A33" w:rsidRPr="002A2805" w:rsidRDefault="006B0A33" w:rsidP="006B0A33">
      <w:pPr>
        <w:pStyle w:val="14"/>
        <w:ind w:left="4536"/>
        <w:rPr>
          <w:b w:val="0"/>
          <w:bCs/>
          <w:kern w:val="2"/>
          <w:sz w:val="24"/>
          <w:szCs w:val="24"/>
        </w:rPr>
      </w:pPr>
      <w:r w:rsidRPr="002A2805">
        <w:rPr>
          <w:b w:val="0"/>
          <w:bCs/>
          <w:kern w:val="2"/>
          <w:sz w:val="24"/>
          <w:szCs w:val="24"/>
        </w:rPr>
        <w:t>постановлением администрации</w:t>
      </w:r>
    </w:p>
    <w:p w:rsidR="006B0A33" w:rsidRPr="002A2805" w:rsidRDefault="006B0A33" w:rsidP="006B0A33">
      <w:pPr>
        <w:pStyle w:val="14"/>
        <w:ind w:left="4536"/>
        <w:rPr>
          <w:b w:val="0"/>
          <w:bCs/>
          <w:kern w:val="2"/>
          <w:sz w:val="24"/>
          <w:szCs w:val="24"/>
        </w:rPr>
      </w:pPr>
      <w:r w:rsidRPr="002A2805">
        <w:rPr>
          <w:b w:val="0"/>
          <w:bCs/>
          <w:kern w:val="2"/>
          <w:sz w:val="24"/>
          <w:szCs w:val="24"/>
        </w:rPr>
        <w:t>Шарангского муниципального</w:t>
      </w:r>
      <w:r>
        <w:rPr>
          <w:b w:val="0"/>
          <w:bCs/>
          <w:kern w:val="2"/>
          <w:sz w:val="24"/>
          <w:szCs w:val="24"/>
        </w:rPr>
        <w:t xml:space="preserve"> </w:t>
      </w:r>
      <w:r w:rsidRPr="002A2805">
        <w:rPr>
          <w:b w:val="0"/>
          <w:bCs/>
          <w:kern w:val="2"/>
          <w:sz w:val="24"/>
          <w:szCs w:val="24"/>
        </w:rPr>
        <w:t>района</w:t>
      </w:r>
    </w:p>
    <w:p w:rsidR="006B0A33" w:rsidRPr="002A2805" w:rsidRDefault="006B0A33" w:rsidP="006B0A33">
      <w:pPr>
        <w:tabs>
          <w:tab w:val="left" w:pos="7655"/>
        </w:tabs>
        <w:ind w:left="4536"/>
        <w:jc w:val="center"/>
        <w:rPr>
          <w:sz w:val="24"/>
          <w:szCs w:val="24"/>
        </w:rPr>
      </w:pPr>
      <w:r w:rsidRPr="002A2805">
        <w:rPr>
          <w:sz w:val="24"/>
          <w:szCs w:val="24"/>
        </w:rPr>
        <w:t>от 16.03.2016г. № 136</w:t>
      </w:r>
    </w:p>
    <w:p w:rsidR="006B0A33" w:rsidRPr="002A2805" w:rsidRDefault="006B0A33" w:rsidP="006B0A33">
      <w:pPr>
        <w:pStyle w:val="14"/>
        <w:jc w:val="right"/>
        <w:rPr>
          <w:b w:val="0"/>
          <w:bCs/>
          <w:kern w:val="2"/>
          <w:sz w:val="24"/>
          <w:szCs w:val="24"/>
        </w:rPr>
      </w:pPr>
    </w:p>
    <w:p w:rsidR="006B0A33" w:rsidRPr="002A2805" w:rsidRDefault="006B0A33" w:rsidP="006B0A33">
      <w:pPr>
        <w:pStyle w:val="14"/>
        <w:rPr>
          <w:b w:val="0"/>
          <w:bCs/>
          <w:kern w:val="2"/>
          <w:sz w:val="24"/>
          <w:szCs w:val="24"/>
        </w:rPr>
      </w:pPr>
    </w:p>
    <w:p w:rsidR="006B0A33" w:rsidRPr="002A2805" w:rsidRDefault="006B0A33" w:rsidP="006B0A33">
      <w:pPr>
        <w:pStyle w:val="14"/>
        <w:rPr>
          <w:bCs/>
          <w:kern w:val="2"/>
          <w:sz w:val="24"/>
          <w:szCs w:val="24"/>
        </w:rPr>
      </w:pPr>
      <w:r w:rsidRPr="002A2805">
        <w:rPr>
          <w:bCs/>
          <w:kern w:val="2"/>
          <w:sz w:val="24"/>
          <w:szCs w:val="24"/>
        </w:rPr>
        <w:t>ПОЛОЖЕНИЕ</w:t>
      </w:r>
    </w:p>
    <w:p w:rsidR="006B0A33" w:rsidRPr="002A2805" w:rsidRDefault="006B0A33" w:rsidP="006B0A33">
      <w:pPr>
        <w:pStyle w:val="14"/>
        <w:rPr>
          <w:b w:val="0"/>
          <w:bCs/>
          <w:kern w:val="2"/>
          <w:sz w:val="24"/>
          <w:szCs w:val="24"/>
        </w:rPr>
      </w:pPr>
      <w:r w:rsidRPr="002A2805">
        <w:rPr>
          <w:bCs/>
          <w:kern w:val="2"/>
          <w:sz w:val="24"/>
          <w:szCs w:val="24"/>
        </w:rPr>
        <w:t>о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</w:r>
      <w:r w:rsidRPr="002A2805">
        <w:rPr>
          <w:b w:val="0"/>
          <w:bCs/>
          <w:kern w:val="2"/>
          <w:sz w:val="24"/>
          <w:szCs w:val="24"/>
        </w:rPr>
        <w:t xml:space="preserve"> </w:t>
      </w:r>
    </w:p>
    <w:p w:rsidR="006B0A33" w:rsidRPr="002A2805" w:rsidRDefault="006B0A33" w:rsidP="006B0A33">
      <w:pPr>
        <w:pStyle w:val="14"/>
        <w:rPr>
          <w:b w:val="0"/>
          <w:bCs/>
          <w:kern w:val="2"/>
          <w:sz w:val="24"/>
          <w:szCs w:val="24"/>
        </w:rPr>
      </w:pP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1. Настоящим Положением определяется порядок формирования и деятельности комиссии по соблюдению требований к служебному поведению муниципальных служащих и урегулированию конфликта интересов (далее - комиссия), образуемой при администрации Шарангского муниципального района (далее – администрация района).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2. Комиссия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нормативно – правовыми актами Нижегородской области, настоящим Положением, а также актами органов местного самоуправления.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3. Основной задачей комиссии является содействие: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1) в обеспечении соблюдения муниципальными служащими на территории Шарангского муниципального района (далее - муниципальные служащие)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от 25 декабря 2008 г. № 273-ФЗ «О противодействии коррупции», другими федеральными законами (далее - требования к служебному поведению и (или) требования об урегулировании конфликта интересов);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в осуществлении в органах местного самоуправления Шарангского муниципального района мер по предупреждению коррупции.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интересов, в отношении муниципальных служащих, замещающих должности муниципальной службы (далее - должности муниципальной службы) в администрации района.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5. Вопросы, связанные с соблюдением требований к служебному поведению и (или) требований об урегулировании конфликта интересов, в отношении муниципальных служащих, замещающих должности муниципальной службы в администрации района, рассматриваются комиссией администрации района. Порядок формирования и деятельности комиссии, а также ее состав определяются руководителем </w:t>
      </w:r>
      <w:r w:rsidRPr="002A2805">
        <w:rPr>
          <w:bCs/>
          <w:kern w:val="2"/>
          <w:sz w:val="24"/>
          <w:szCs w:val="24"/>
        </w:rPr>
        <w:t>органа местного самоуправления</w:t>
      </w:r>
      <w:r w:rsidRPr="002A2805">
        <w:rPr>
          <w:sz w:val="24"/>
          <w:szCs w:val="24"/>
        </w:rPr>
        <w:t xml:space="preserve"> в соответствии с настоящим Положением.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6. Комиссия образуется правовым актом администрации района. Указанным актом утверждаются состав комиссии и порядок ее работы.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В состав комиссии входят председатель комиссии, его заместитель, назначаемый руководителем </w:t>
      </w:r>
      <w:r w:rsidRPr="002A2805">
        <w:rPr>
          <w:bCs/>
          <w:kern w:val="2"/>
          <w:sz w:val="24"/>
          <w:szCs w:val="24"/>
        </w:rPr>
        <w:t>органа местного самоуправления</w:t>
      </w:r>
      <w:r w:rsidRPr="002A2805">
        <w:rPr>
          <w:sz w:val="24"/>
          <w:szCs w:val="24"/>
        </w:rPr>
        <w:t xml:space="preserve"> из числа членов комиссии, замещающих должности муниципальной службы в администрации района,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7. В состав комиссии входят: один из заместителей главы администрации (председатель комиссии), специалист администрации района,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ответственный за кадровое делопроизводство (секретарь комиссии), муниципальные служащие структурных подразделений администрации района, определяемые руководителем органа местного самоуправления.</w:t>
      </w:r>
      <w:r>
        <w:rPr>
          <w:sz w:val="24"/>
          <w:szCs w:val="24"/>
        </w:rPr>
        <w:t xml:space="preserve">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8. Руководитель </w:t>
      </w:r>
      <w:r w:rsidRPr="002A2805">
        <w:rPr>
          <w:bCs/>
          <w:kern w:val="2"/>
          <w:sz w:val="24"/>
          <w:szCs w:val="24"/>
        </w:rPr>
        <w:t>органа местного самоуправления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может принять решение о включении в состав комиссии: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lastRenderedPageBreak/>
        <w:t>1) представителей общественной организации ветеранов, при создании ее в администрации района, или лиц, замещавших муниципальные должности и должности муниципальной службы в органах местного самоуправления района, имеющих право на получение пенсии за выслугу лет;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представителя профсоюзной организации, действующей в установленном порядке в администрации района.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9. Лица, указанные в пункте 8 настоящего Положения, включаются в состав комиссии в установленном порядке по согласованию с общественным советом, при его образовании при администрации района, с общественной организацией ветеранов, при создании ее в администрации района, с профсоюзной организацией, действующей в установленном порядке в администрации района, на основании запроса руководителя </w:t>
      </w:r>
      <w:r w:rsidRPr="002A2805">
        <w:rPr>
          <w:bCs/>
          <w:kern w:val="2"/>
          <w:sz w:val="24"/>
          <w:szCs w:val="24"/>
        </w:rPr>
        <w:t>органа местного самоуправления</w:t>
      </w:r>
      <w:r w:rsidRPr="002A2805">
        <w:rPr>
          <w:sz w:val="24"/>
          <w:szCs w:val="24"/>
        </w:rPr>
        <w:t>. Согласование осуществляется в 10-дневный срок со дня получения запроса.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10. Число членов комиссии, не замещающих должности муниципальной службы в администрации района, должно составлять не менее одной четверти от общего числа членов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11.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12. В заседаниях комиссии с правом совещательного голоса участвуют: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1) непосредственный руководитель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муниципальных служащих, замещающих в администрации района должности муниципальной службы, аналогичные должности, замещаемой муниципальным служащим, в отношении которого комиссией рассматривается этот вопрос;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другие муниципальные служащие, замещающие должности муниципальной службы на территории Шарангского муниципального района; специалисты, которые могут дать пояснения по вопросам муниципальной службы и вопросам, рассматриваемым комиссией; должностные лица других органов местного самоуправления; представители заинтересованных организаций; представитель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муниципального служащего, в отношении которого комиссией рассматривается этот вопрос, или любого члена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13. Заседание комиссии считается правомочным, если на нем присутствуют не менее двух третей от общего числа членов комиссии. Проведение заседаний с участием только членов комиссии, замещающих должности муниципальной службы в администрации района, недопустимо.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14.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15. Основаниями для проведения заседания комиссии являются: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 а) Представление руководителем </w:t>
      </w:r>
      <w:r w:rsidRPr="002A2805">
        <w:rPr>
          <w:bCs/>
          <w:kern w:val="2"/>
          <w:sz w:val="24"/>
          <w:szCs w:val="24"/>
        </w:rPr>
        <w:t>органа местного самоуправления,</w:t>
      </w:r>
      <w:r w:rsidRPr="002A2805">
        <w:rPr>
          <w:sz w:val="24"/>
          <w:szCs w:val="24"/>
        </w:rPr>
        <w:t xml:space="preserve"> в соответствии с пунктом 22 Положения о проверке достоверности и полноты сведений, предоставляемых гражданами, претендующими на замещение должностей муниципальной службы и муниципальными служащими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администрации Шарангского муниципального района и соблюдения муниципальными служащими требований к служебному поведению, утвержденного постановлением администрации Шарангского муниципального района от 13.04.2015г. № 210, материалов проверки, свидетельствующих:</w:t>
      </w:r>
    </w:p>
    <w:p w:rsidR="006B0A33" w:rsidRPr="002A2805" w:rsidRDefault="006B0A33" w:rsidP="006B0A33">
      <w:pPr>
        <w:pStyle w:val="a6"/>
        <w:ind w:firstLine="567"/>
        <w:jc w:val="both"/>
        <w:rPr>
          <w:b/>
          <w:bCs/>
          <w:sz w:val="24"/>
          <w:szCs w:val="24"/>
        </w:rPr>
      </w:pPr>
      <w:r w:rsidRPr="002A2805">
        <w:rPr>
          <w:sz w:val="24"/>
          <w:szCs w:val="24"/>
        </w:rPr>
        <w:t xml:space="preserve">о </w:t>
      </w:r>
      <w:r w:rsidRPr="002A2805">
        <w:rPr>
          <w:bCs/>
          <w:sz w:val="24"/>
          <w:szCs w:val="24"/>
        </w:rPr>
        <w:t xml:space="preserve">представлении муниципальным служащим недостоверных или неполных сведений, предусмотренных </w:t>
      </w:r>
      <w:hyperlink r:id="rId4" w:history="1">
        <w:r w:rsidRPr="002A2805">
          <w:rPr>
            <w:bCs/>
            <w:sz w:val="24"/>
            <w:szCs w:val="24"/>
          </w:rPr>
          <w:t>подпунктом "а" пункта 1</w:t>
        </w:r>
      </w:hyperlink>
      <w:r w:rsidRPr="002A2805">
        <w:rPr>
          <w:bCs/>
          <w:sz w:val="24"/>
          <w:szCs w:val="24"/>
        </w:rPr>
        <w:t xml:space="preserve"> названного Положения</w:t>
      </w:r>
      <w:r w:rsidRPr="002A2805">
        <w:rPr>
          <w:b/>
          <w:bCs/>
          <w:sz w:val="24"/>
          <w:szCs w:val="24"/>
        </w:rPr>
        <w:t>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lastRenderedPageBreak/>
        <w:t>о несоблюдении муниципальным служащим требований к служебному поведению и (или) требований об урегулировании конфликта интересов;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б) поступившие специалисту администрации района,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ответственному за работу по профилактике коррупционных и иных правонарушений, в порядке, установленном нормативным правовым актом органа местного самоуправления: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обращение гражданина, замещавшего в </w:t>
      </w:r>
      <w:r w:rsidRPr="002A2805">
        <w:rPr>
          <w:bCs/>
          <w:kern w:val="2"/>
          <w:sz w:val="24"/>
          <w:szCs w:val="24"/>
        </w:rPr>
        <w:t>органе местного самоуправления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должность муниципальной службы, включенную в перечень должностей, утвержденный муниципальным правовым актом органа местного самоуправления,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организацией входили в его должностные (служебные) обязанности, до истечения двух лет со дня увольнения с муниципальной службы;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заявление муниципального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и несовершеннолетних детей;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заявление муниципального служащего о невозможности выполнить требования Федерального </w:t>
      </w:r>
      <w:hyperlink r:id="rId5" w:history="1">
        <w:r w:rsidRPr="002A2805">
          <w:rPr>
            <w:sz w:val="24"/>
            <w:szCs w:val="24"/>
          </w:rPr>
          <w:t>закона</w:t>
        </w:r>
      </w:hyperlink>
      <w:r w:rsidRPr="002A2805">
        <w:rPr>
          <w:sz w:val="24"/>
          <w:szCs w:val="24"/>
        </w:rPr>
        <w:t xml:space="preserve"> от 7 мая 2013 г.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 (далее - Федеральный закон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в) представление руководителя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органа местного самоуправления или любого члена комиссии, касающееся обеспечения соблюдения муниципальным служащим требований к служебному поведению и (или) требований об урегулировании конфликта интересов либо осуществления в органе местного самоуправления мер по предупреждению коррупции;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г) представление руководителем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органа местного самоуправления материалов проверки, свидетельствующих о представлении муниципальным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 xml:space="preserve">служащим недостоверных или неполных сведений, предусмотренных </w:t>
      </w:r>
      <w:hyperlink r:id="rId6" w:history="1">
        <w:r w:rsidRPr="002A2805">
          <w:rPr>
            <w:sz w:val="24"/>
            <w:szCs w:val="24"/>
          </w:rPr>
          <w:t>частью 1 статьи 3</w:t>
        </w:r>
      </w:hyperlink>
      <w:r w:rsidRPr="002A2805">
        <w:rPr>
          <w:sz w:val="24"/>
          <w:szCs w:val="24"/>
        </w:rP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 (далее - Федеральный закон "О контроле за соответствием расходов лиц, замещающих государственные должности, и иных лиц их доходам");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д) поступившее в соответствии с </w:t>
      </w:r>
      <w:hyperlink r:id="rId7" w:history="1">
        <w:r w:rsidRPr="002A2805">
          <w:rPr>
            <w:sz w:val="24"/>
            <w:szCs w:val="24"/>
          </w:rPr>
          <w:t>частью 4 статьи 12</w:t>
        </w:r>
      </w:hyperlink>
      <w:r w:rsidRPr="002A2805">
        <w:rPr>
          <w:sz w:val="24"/>
          <w:szCs w:val="24"/>
        </w:rPr>
        <w:t xml:space="preserve"> Федерального закона от 25 декабря 2008 г. N 273-ФЗ "О противодействии коррупции" и </w:t>
      </w:r>
      <w:hyperlink r:id="rId8" w:history="1">
        <w:r w:rsidRPr="002A2805">
          <w:rPr>
            <w:sz w:val="24"/>
            <w:szCs w:val="24"/>
          </w:rPr>
          <w:t>статьей 64.1</w:t>
        </w:r>
      </w:hyperlink>
      <w:r w:rsidRPr="002A2805">
        <w:rPr>
          <w:sz w:val="24"/>
          <w:szCs w:val="24"/>
        </w:rPr>
        <w:t xml:space="preserve"> Трудового кодекса Российской Федерации в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 местного самоуправления уведомление коммерческой или некоммерческой организации о заключении с гражданином, замещавшим должность муниципальной службы в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органе местного самоуправления, трудового или гражданско-правового договора на выполнение работ (оказание услуг), если отдельные функции муниципального управления данной организацией входили в его должностные (служебные) обязанности, исполняемые во время замещения должности в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 xml:space="preserve">администрации Шарангского муниципального района, при условии, что указанному гражданину комиссией ранее было </w:t>
      </w:r>
      <w:r w:rsidRPr="002A2805">
        <w:rPr>
          <w:sz w:val="24"/>
          <w:szCs w:val="24"/>
        </w:rPr>
        <w:lastRenderedPageBreak/>
        <w:t>отказано во вступлении в трудовые и гражданско-правовые отношения с указанной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16.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17. Обращение, указанное в абзаце втором подпункта "б" пункта 15 настоящего Положения, подается гражданином, замещавшим должность муниципальной службы в органе местного самоуправления, специалисту администрации района по профилактике коррупционных и иных правонарушений. 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муниципальной должности, функции по муниципальному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 Специалист администрации района по профилактике коррупционных и иных правонарушений осуществляет рассмотрение обращения, по результатам которого подготавливает мотивированное заключение по существу обращения с учетом требований </w:t>
      </w:r>
      <w:hyperlink r:id="rId9" w:history="1">
        <w:r w:rsidRPr="002A2805">
          <w:rPr>
            <w:sz w:val="24"/>
            <w:szCs w:val="24"/>
          </w:rPr>
          <w:t>статьи 12</w:t>
        </w:r>
      </w:hyperlink>
      <w:r w:rsidRPr="002A2805">
        <w:rPr>
          <w:sz w:val="24"/>
          <w:szCs w:val="24"/>
        </w:rPr>
        <w:t xml:space="preserve"> Федерального закона от 25 декабря 2008 г. N 273-ФЗ "О противодействии коррупции".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18.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Обращение, указанное в абзаце втором подпункта "б" пункта 15 настоящего Положения, может быть подано муниципальным служащим, планирующим свое увольнение с муниципальной службы, и подлежит рассмотрению комиссией в соответствии с настоящим Положением.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19.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 xml:space="preserve">Уведомление, указанное в </w:t>
      </w:r>
      <w:hyperlink r:id="rId10" w:history="1">
        <w:r w:rsidRPr="002A2805">
          <w:rPr>
            <w:sz w:val="24"/>
            <w:szCs w:val="24"/>
          </w:rPr>
          <w:t>подпункте "д" пункта 15</w:t>
        </w:r>
      </w:hyperlink>
      <w:r w:rsidRPr="002A2805">
        <w:rPr>
          <w:sz w:val="24"/>
          <w:szCs w:val="24"/>
        </w:rPr>
        <w:t xml:space="preserve"> настоящего Положения, рассматривается специалистом администрации Шарангского района, ответственным за работу по профилактике коррупционных и иных правонарушений, который осуществляет подготовку мотивированного заключения о соблюдении гражданином, замещавшим должность муниципальной службы в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 xml:space="preserve">органе местного самоуправления, требований </w:t>
      </w:r>
      <w:hyperlink r:id="rId11" w:history="1">
        <w:r w:rsidRPr="002A2805">
          <w:rPr>
            <w:sz w:val="24"/>
            <w:szCs w:val="24"/>
          </w:rPr>
          <w:t>статьи 12</w:t>
        </w:r>
      </w:hyperlink>
      <w:r w:rsidRPr="002A2805">
        <w:rPr>
          <w:sz w:val="24"/>
          <w:szCs w:val="24"/>
        </w:rPr>
        <w:t xml:space="preserve"> Федерального закона от 25 декабря 2008 г. N 273-ФЗ «О противодействии коррупции».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20. Уведомление, указанное в абзаце пятом подпункта "б" пункта 15 настоящего Положения, рассматривается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специалистом администрации Шарангского района, ответственного за работу по профилактике коррупционных и иных правонарушений, который осуществляет подготовку мотивированного заключения по результатам рассмотрения уведомления.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21. При подготовке мотивированного заключения по результатам рассмотрения обращения, указанного в абзаце втором подпункта "б" пункта 15 настоящего Положения, или уведомлений, указанных в абзаце пятом подпункта «б» и подпункте «д» пункта 15 настоящего Положения, специалист администрации Шарангского района, ответственный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за работу по профилактике коррупционных и иных правонарушений имеет право проводить собеседование с муниципальным служащим, представившим обращение или уведомление, получать от него письменные пояснения, а руководитель органа местного самоуправления, может направлять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может быть продлен, но не более чем на 30 дней.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lastRenderedPageBreak/>
        <w:t>22. Председатель комиссии при поступлении к нему в установленном порядке информации, содержащей основания для проведения заседания комиссии: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пунктами 23 и 24 настоящего Положения;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б) организует ознакомление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этой информацией и с результатами ее проверки.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23.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Заседание комиссии по рассмотрению заявлений, указанных в абзаце третьем и четвертом подпункта "б" пункта 15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24. Уведомление, указанное в подпункте «д» пункта 15 настоящего Положения, как правило, рассматривается на очередном (плановом) заседании комиссии.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25. Заседание комиссии проводится, как правило, в присутствии муниципального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муниципальной службы в органе местного самоуправления. О намерении лично присутствовать на заседании комиссии муниципальный служащий или гражданин указывает в обращении, заявлении или уведомлении, представляемых в соответствии с подпунктом "б" пункта 15 настоящего Положения.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26. Заседания комиссии могут проводиться в отсутствие муниципального служащего или гражданина в случае: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если в обращении, заявлении или уведомлении, предусмотренных подпунктом "б" пункта 15 настоящего Положения, не содержится указания о намерении муниципального служащего или гражданина лично присутствовать на заседании комиссии;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б) если муниципальный служащий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27. На заседании комиссии заслушиваются пояснения муниципального служащего или гражданина, замещавшего должность муниципальной службы в органе местного самоуправления (с их согласия), и иных лиц, рассматриваются материалы по существу вынесенных на данное заседание вопросов, а также дополнительные материалы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28.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29. По итогам рассмотрения вопроса, указанного в абзаце втором подпункта "а"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пункта 15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установить, что сведения, представленные муниципальным служащим в соответствии с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Положением о проверке достоверности и полноты сведений, предоставляемых гражданами, претендующими на замещение должностей муниципальной службы и муниципальными служащими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администрации Шарангского муниципального района и соблюдения муниципальными служащими требований к служебному поведению, утвержденным постановлением администрации Шарангского муниципального района от 13.04.2015г. № 210, являются достоверными и полными;</w:t>
      </w:r>
    </w:p>
    <w:p w:rsidR="006B0A33" w:rsidRPr="002A2805" w:rsidRDefault="006B0A33" w:rsidP="006B0A33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805">
        <w:rPr>
          <w:rFonts w:ascii="Times New Roman" w:hAnsi="Times New Roman" w:cs="Times New Roman"/>
          <w:sz w:val="24"/>
          <w:szCs w:val="24"/>
        </w:rPr>
        <w:t xml:space="preserve">б) установить, что сведения, представленные муниципальным служащим, в соответствии с </w:t>
      </w:r>
      <w:hyperlink r:id="rId12" w:history="1">
        <w:r w:rsidRPr="002A2805">
          <w:rPr>
            <w:rFonts w:ascii="Times New Roman" w:hAnsi="Times New Roman" w:cs="Times New Roman"/>
            <w:sz w:val="24"/>
            <w:szCs w:val="24"/>
          </w:rPr>
          <w:t>подпунктом "а" пункта 1</w:t>
        </w:r>
      </w:hyperlink>
      <w:r w:rsidRPr="002A2805">
        <w:rPr>
          <w:rFonts w:ascii="Times New Roman" w:hAnsi="Times New Roman" w:cs="Times New Roman"/>
          <w:sz w:val="24"/>
          <w:szCs w:val="24"/>
        </w:rPr>
        <w:t xml:space="preserve"> Положения, названного в подпункте "а" настоящего пункта, являются недостоверными и (или) неполными. В этом случае комиссия рекомендует руководителю </w:t>
      </w:r>
      <w:r w:rsidRPr="002A2805">
        <w:rPr>
          <w:rFonts w:ascii="Times New Roman" w:hAnsi="Times New Roman" w:cs="Times New Roman"/>
          <w:bCs/>
          <w:kern w:val="2"/>
          <w:sz w:val="24"/>
          <w:szCs w:val="24"/>
        </w:rPr>
        <w:t>органа местного самоуправления</w:t>
      </w:r>
      <w:r w:rsidRPr="002A2805">
        <w:rPr>
          <w:rFonts w:ascii="Times New Roman" w:hAnsi="Times New Roman" w:cs="Times New Roman"/>
          <w:sz w:val="24"/>
          <w:szCs w:val="24"/>
        </w:rPr>
        <w:t xml:space="preserve"> применить к муниципальному служащему конкретную меру ответственности.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30. По итогам рассмотрения вопроса, указанного в абзаце третьем подпункта «а»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пункта 15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lastRenderedPageBreak/>
        <w:t>1) установить, что муниципальный служащий соблюдал требования к служебному поведению и (или) требования об урегулировании конфликта интересов;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установить, что муниципальный служащий не соблюдал требования к служебному поведению и (или) требования об урегулировании конфликта интересов. В этом случае комиссия рекомендует руководителю органа местного самоуправления указать муниципальному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муниципальному служащему конкретную меру ответственности.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31. По итогам рассмотрения вопроса, указанного в абзаце втором подпункта «б» пункта 15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и мотивировать свой отказ.</w:t>
      </w:r>
    </w:p>
    <w:p w:rsidR="006B0A33" w:rsidRPr="002A2805" w:rsidRDefault="006B0A33" w:rsidP="006B0A33">
      <w:pPr>
        <w:pStyle w:val="a6"/>
        <w:ind w:firstLine="567"/>
        <w:jc w:val="both"/>
        <w:rPr>
          <w:b/>
          <w:i/>
          <w:sz w:val="24"/>
          <w:szCs w:val="24"/>
        </w:rPr>
      </w:pPr>
      <w:r w:rsidRPr="002A2805">
        <w:rPr>
          <w:sz w:val="24"/>
          <w:szCs w:val="24"/>
        </w:rPr>
        <w:t>32. По итогам рассмотрения вопроса, указанного в абзаце третьем подпункта «б» пункта 15 настоящего Положения, комиссия принимает одно из следующих решений</w:t>
      </w:r>
      <w:r w:rsidRPr="002A2805">
        <w:rPr>
          <w:b/>
          <w:i/>
          <w:sz w:val="24"/>
          <w:szCs w:val="24"/>
        </w:rPr>
        <w:t>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(супруга) и несовершеннолетних детей не является уважительной. В этом случае комиссия рекомендует муниципальному служащему принять меры по представлению указанных сведений;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руководителю органа местного самоуправления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применить к муниципальному служащему конкретную меру ответственности.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33. По итогам рассмотрения вопроса, указанного в подпункте «г» пункта 15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признать, что сведения, представленные муниципальным служащим в соответствии с частью 1 статьи 3 Федерального закона «О контроле за соответствием расходов лиц, замещающих государственные должности, и иных лиц их доходам», являются достоверными и полными;</w:t>
      </w:r>
    </w:p>
    <w:p w:rsidR="006B0A33" w:rsidRPr="002A2805" w:rsidRDefault="006B0A33" w:rsidP="006B0A33">
      <w:pPr>
        <w:pStyle w:val="a6"/>
        <w:ind w:firstLine="567"/>
        <w:jc w:val="both"/>
        <w:rPr>
          <w:b/>
          <w:sz w:val="24"/>
          <w:szCs w:val="24"/>
        </w:rPr>
      </w:pPr>
      <w:r w:rsidRPr="002A2805">
        <w:rPr>
          <w:sz w:val="24"/>
          <w:szCs w:val="24"/>
        </w:rPr>
        <w:t xml:space="preserve">б) признать, что сведения, представленные муниципальным служащим в соответствии с частью 1 статьи 3 Федерального закона «О контроле за соответствием расходов лиц, замещающих государственные должности, и иных лиц их доходам», являются недостоверными и (или) неполными. В этом случае комиссия рекомендует руководителю </w:t>
      </w:r>
      <w:r w:rsidRPr="002A2805">
        <w:rPr>
          <w:bCs/>
          <w:kern w:val="2"/>
          <w:sz w:val="24"/>
          <w:szCs w:val="24"/>
        </w:rPr>
        <w:t>органа местного самоуправления</w:t>
      </w:r>
      <w:r w:rsidRPr="002A2805">
        <w:rPr>
          <w:sz w:val="24"/>
          <w:szCs w:val="24"/>
        </w:rPr>
        <w:t xml:space="preserve"> применить к муниципальному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34. По итогам рассмотрения вопроса, указанного в </w:t>
      </w:r>
      <w:hyperlink r:id="rId13" w:history="1">
        <w:r w:rsidRPr="002A2805">
          <w:rPr>
            <w:sz w:val="24"/>
            <w:szCs w:val="24"/>
          </w:rPr>
          <w:t>абзаце четвертом подпункта "б" пункта 15</w:t>
        </w:r>
      </w:hyperlink>
      <w:r w:rsidRPr="002A2805">
        <w:rPr>
          <w:sz w:val="24"/>
          <w:szCs w:val="24"/>
        </w:rPr>
        <w:t xml:space="preserve">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а) признать, что обстоятельства, препятствующие выполнению требований Федерального </w:t>
      </w:r>
      <w:hyperlink r:id="rId14" w:history="1">
        <w:r w:rsidRPr="002A2805">
          <w:rPr>
            <w:sz w:val="24"/>
            <w:szCs w:val="24"/>
          </w:rPr>
          <w:t>закона</w:t>
        </w:r>
      </w:hyperlink>
      <w:r w:rsidRPr="002A2805">
        <w:rPr>
          <w:sz w:val="24"/>
          <w:szCs w:val="24"/>
        </w:rPr>
        <w:t xml:space="preserve"> "О запрете отдельным категориям лиц открывать и иметь счета </w:t>
      </w:r>
      <w:r w:rsidRPr="002A2805">
        <w:rPr>
          <w:sz w:val="24"/>
          <w:szCs w:val="24"/>
        </w:rPr>
        <w:lastRenderedPageBreak/>
        <w:t>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являются объективными и уважительными;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б) признать, что обстоятельства, препятствующие выполнению требований Федерального </w:t>
      </w:r>
      <w:hyperlink r:id="rId15" w:history="1">
        <w:r w:rsidRPr="002A2805">
          <w:rPr>
            <w:sz w:val="24"/>
            <w:szCs w:val="24"/>
          </w:rPr>
          <w:t>закона</w:t>
        </w:r>
      </w:hyperlink>
      <w:r w:rsidRPr="002A2805">
        <w:rPr>
          <w:sz w:val="24"/>
          <w:szCs w:val="24"/>
        </w:rP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не являются объективными и уважительными. В этом случае комиссия рекомендует руководителю органа местного самоуправления применить к муниципальному служащему конкретную меру ответственности.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35. По итогам рассмотрения вопроса, указанного в абзаце пятом подпункта «б» пункта 15 настоящего Положения, комиссия принимает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руководителю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органа местного самоуправления принять меры по урегулированию конфликта интересов или по недопущению его возникновения;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в) признать, что муниципальный служащий не соблюдал требования об урегулировании конфликта интересов. В этом случае комиссия рекомендует руководителю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органа местного самоуправления применить к муниципальному служащему конкретную меру ответственности.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36. По итогам рассмотрения вопросов, указанных в </w:t>
      </w:r>
      <w:hyperlink r:id="rId16" w:history="1">
        <w:r w:rsidRPr="002A2805">
          <w:rPr>
            <w:sz w:val="24"/>
            <w:szCs w:val="24"/>
          </w:rPr>
          <w:t>подпунктах "а"</w:t>
        </w:r>
      </w:hyperlink>
      <w:r w:rsidRPr="002A2805">
        <w:rPr>
          <w:sz w:val="24"/>
          <w:szCs w:val="24"/>
        </w:rPr>
        <w:t xml:space="preserve">, </w:t>
      </w:r>
      <w:hyperlink r:id="rId17" w:history="1">
        <w:r w:rsidRPr="002A2805">
          <w:rPr>
            <w:sz w:val="24"/>
            <w:szCs w:val="24"/>
          </w:rPr>
          <w:t>"б"</w:t>
        </w:r>
      </w:hyperlink>
      <w:r w:rsidRPr="002A2805">
        <w:rPr>
          <w:sz w:val="24"/>
          <w:szCs w:val="24"/>
        </w:rPr>
        <w:t xml:space="preserve">, </w:t>
      </w:r>
      <w:hyperlink r:id="rId18" w:history="1">
        <w:r w:rsidRPr="002A2805">
          <w:rPr>
            <w:sz w:val="24"/>
            <w:szCs w:val="24"/>
          </w:rPr>
          <w:t>"г"</w:t>
        </w:r>
      </w:hyperlink>
      <w:r w:rsidRPr="002A2805">
        <w:rPr>
          <w:sz w:val="24"/>
          <w:szCs w:val="24"/>
        </w:rPr>
        <w:t xml:space="preserve"> и </w:t>
      </w:r>
      <w:hyperlink r:id="rId19" w:history="1">
        <w:r w:rsidRPr="002A2805">
          <w:rPr>
            <w:sz w:val="24"/>
            <w:szCs w:val="24"/>
          </w:rPr>
          <w:t>"д" пункта 15</w:t>
        </w:r>
      </w:hyperlink>
      <w:r w:rsidRPr="002A2805">
        <w:rPr>
          <w:sz w:val="24"/>
          <w:szCs w:val="24"/>
        </w:rPr>
        <w:t xml:space="preserve"> настоящего Положения, и при наличии к тому оснований комиссия может принять иное решение, чем это предусмотрено </w:t>
      </w:r>
      <w:hyperlink r:id="rId20" w:history="1">
        <w:r w:rsidRPr="002A2805">
          <w:rPr>
            <w:sz w:val="24"/>
            <w:szCs w:val="24"/>
          </w:rPr>
          <w:t>пунктами 29</w:t>
        </w:r>
      </w:hyperlink>
      <w:r w:rsidRPr="002A2805">
        <w:rPr>
          <w:sz w:val="24"/>
          <w:szCs w:val="24"/>
        </w:rPr>
        <w:t xml:space="preserve"> - </w:t>
      </w:r>
      <w:hyperlink r:id="rId21" w:history="1">
        <w:r w:rsidRPr="002A2805">
          <w:rPr>
            <w:sz w:val="24"/>
            <w:szCs w:val="24"/>
          </w:rPr>
          <w:t>35</w:t>
        </w:r>
      </w:hyperlink>
      <w:r w:rsidRPr="002A2805">
        <w:rPr>
          <w:sz w:val="24"/>
          <w:szCs w:val="24"/>
        </w:rPr>
        <w:t xml:space="preserve"> и </w:t>
      </w:r>
      <w:hyperlink r:id="rId22" w:history="1">
        <w:r w:rsidRPr="002A2805">
          <w:rPr>
            <w:sz w:val="24"/>
            <w:szCs w:val="24"/>
          </w:rPr>
          <w:t>38</w:t>
        </w:r>
      </w:hyperlink>
      <w:r w:rsidRPr="002A2805">
        <w:rPr>
          <w:sz w:val="24"/>
          <w:szCs w:val="24"/>
        </w:rP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37. По итогам рассмотрения вопроса, предусмотренного подпунктом «в» пункта 15 настоящего Положения, комиссия принимает соответствующее решение.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38. По итогам рассмотрения вопроса, указанного в подпункте "д" пункта 15 настоящего Положения, комиссия принимает в отношении гражданина, замещавшего должность муниципальной службы в органе местного самоуправления, одно из следующих решений: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обязанности;</w:t>
      </w:r>
    </w:p>
    <w:p w:rsidR="006B0A33" w:rsidRPr="002A2805" w:rsidRDefault="006B0A33" w:rsidP="006B0A33">
      <w:pPr>
        <w:pStyle w:val="a6"/>
        <w:ind w:firstLine="567"/>
        <w:jc w:val="both"/>
        <w:rPr>
          <w:i/>
          <w:sz w:val="24"/>
          <w:szCs w:val="24"/>
        </w:rPr>
      </w:pPr>
      <w:r w:rsidRPr="002A2805">
        <w:rPr>
          <w:sz w:val="24"/>
          <w:szCs w:val="24"/>
        </w:rPr>
        <w:t xml:space="preserve">б)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23" w:history="1">
        <w:r w:rsidRPr="002A2805">
          <w:rPr>
            <w:sz w:val="24"/>
            <w:szCs w:val="24"/>
          </w:rPr>
          <w:t>статьи 12</w:t>
        </w:r>
      </w:hyperlink>
      <w:r w:rsidRPr="002A2805">
        <w:rPr>
          <w:sz w:val="24"/>
          <w:szCs w:val="24"/>
        </w:rPr>
        <w:t xml:space="preserve"> Федерального закона от 25 декабря 2008 г. N 273-ФЗ "О противодействии коррупции". В этом случае комиссия рекомендует руководителю органа местного самоуправления проинформировать об указанных обстоятельствах органы прокуратуры и уведомившую организацию.</w:t>
      </w:r>
      <w:r w:rsidRPr="002A2805">
        <w:rPr>
          <w:i/>
          <w:sz w:val="24"/>
          <w:szCs w:val="24"/>
        </w:rPr>
        <w:t xml:space="preserve"> 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39. Для исполнения решений комиссии могут быть подготовлены проекты правовых актов администрации района, решений или поручений руководителя органа местного самоуправления, которые в установленном порядке представляются на рассмотрение руководителю органа местного самоуправления.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40. Решения комиссии по вопросам, указанным в пункте 15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lastRenderedPageBreak/>
        <w:t>41.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абзаце втором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подпункта «б»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 xml:space="preserve">пункта 15 настоящего Положения, для руководителя </w:t>
      </w:r>
      <w:r w:rsidRPr="002A2805">
        <w:rPr>
          <w:bCs/>
          <w:kern w:val="2"/>
          <w:sz w:val="24"/>
          <w:szCs w:val="24"/>
        </w:rPr>
        <w:t>органа</w:t>
      </w:r>
      <w:r>
        <w:rPr>
          <w:bCs/>
          <w:kern w:val="2"/>
          <w:sz w:val="24"/>
          <w:szCs w:val="24"/>
        </w:rPr>
        <w:t xml:space="preserve"> </w:t>
      </w:r>
      <w:r w:rsidRPr="002A2805">
        <w:rPr>
          <w:bCs/>
          <w:kern w:val="2"/>
          <w:sz w:val="24"/>
          <w:szCs w:val="24"/>
        </w:rPr>
        <w:t>местного самоуправления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носят рекомендательный характер. Решение, принимаемое по итогам рассмотрения вопроса, указанного в абзаце втором подпункта «б» пункта 15 настоящего Положения, носит обязательный характер.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42. В протоколе заседания комиссии указываются: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1) дата заседания комиссии, фамилии, имена, отчества членов комиссии и других лиц, присутствующих на заседании;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2) формулировка каждого из рассматриваемых на заседании комиссии вопросов с указанием фамилии, имени, отчества, должности муниципального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3) предъявляемые к муниципальному служащему претензии, материалы, на которых они основываются;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4) содержание пояснений муниципального служащего и других лиц по существу предъявляемых претензий;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5) фамилии, имена, отчества выступивших на заседании лиц и краткое изложение их выступлений;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6) источник информации, содержащей основания для проведения заседания комиссии, дата поступления информации в администрацию района;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7) другие сведения;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8) результаты голосования;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9) решение и обоснование его принятия.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43.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муниципальный служащий.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44. Копии протокола заседания комиссии в 7-дневный срок со дня заседания направляются руководителю органа местного самоуправления, полностью или в виде выписок из него - муниципальному служащему, а также по решению комиссии - иным заинтересованным лицам.</w:t>
      </w:r>
    </w:p>
    <w:p w:rsidR="006B0A33" w:rsidRPr="002A2805" w:rsidRDefault="006B0A33" w:rsidP="006B0A33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805">
        <w:rPr>
          <w:rFonts w:ascii="Times New Roman" w:hAnsi="Times New Roman" w:cs="Times New Roman"/>
          <w:sz w:val="24"/>
          <w:szCs w:val="24"/>
        </w:rPr>
        <w:t>45. Руководитель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805">
        <w:rPr>
          <w:rFonts w:ascii="Times New Roman" w:hAnsi="Times New Roman" w:cs="Times New Roman"/>
          <w:sz w:val="24"/>
          <w:szCs w:val="24"/>
        </w:rPr>
        <w:t>органа местного самоуправления обязан рассмотреть протокол заседания комиссии и вправе учесть в пределах своей компетенции,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руководитель органа местного самоуправления в письменной форме уведомляет комиссию в месячный срок со дня поступления к нему протокола заседания комиссии. Решение руководителя органа местного самоуправления оглашается на ближайшем заседании комиссии и принимается к сведению без обсуждения.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46. В случае установления комиссией признаков дисциплинарного проступка в действиях (бездействии) муниципального служащего информация об этом представляется руководителю </w:t>
      </w:r>
      <w:r w:rsidRPr="002A2805">
        <w:rPr>
          <w:bCs/>
          <w:kern w:val="2"/>
          <w:sz w:val="24"/>
          <w:szCs w:val="24"/>
        </w:rPr>
        <w:t>органа</w:t>
      </w:r>
      <w:r>
        <w:rPr>
          <w:bCs/>
          <w:kern w:val="2"/>
          <w:sz w:val="24"/>
          <w:szCs w:val="24"/>
        </w:rPr>
        <w:t xml:space="preserve"> </w:t>
      </w:r>
      <w:r w:rsidRPr="002A2805">
        <w:rPr>
          <w:bCs/>
          <w:kern w:val="2"/>
          <w:sz w:val="24"/>
          <w:szCs w:val="24"/>
        </w:rPr>
        <w:t>местного самоуправления</w:t>
      </w:r>
      <w:r w:rsidRPr="002A2805">
        <w:rPr>
          <w:sz w:val="24"/>
          <w:szCs w:val="24"/>
        </w:rPr>
        <w:t xml:space="preserve"> для решения вопроса о применении к муниципальному служащему мер ответственности, предусмотренных нормативными правовыми актами Российской Федерации.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47. В случае установления комиссией факта совершения муниципальным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48. Копия протокола заседания комиссии или выписка из него приобщается к личному делу муниципального служащего, в отношении которого рассмотрен вопрос о соблюдении </w:t>
      </w:r>
      <w:r w:rsidRPr="002A2805">
        <w:rPr>
          <w:sz w:val="24"/>
          <w:szCs w:val="24"/>
        </w:rPr>
        <w:lastRenderedPageBreak/>
        <w:t>требований к служебному поведению и (или) требований об урегулировании конфликта интересов.</w:t>
      </w:r>
    </w:p>
    <w:p w:rsidR="006B0A33" w:rsidRPr="002A2805" w:rsidRDefault="006B0A33" w:rsidP="006B0A33">
      <w:pPr>
        <w:pStyle w:val="a6"/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49. Выписка из решения комиссии, заверенная подписью секретаря комиссии и печатью органа местного самоуправления, вручается гражданину, замещавшему должность муниципальной службы в органе местного самоуправления, в отношении которого рассматривался вопрос, указанный в абзаце втором подпункта "б" пункта 15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 </w:t>
      </w:r>
    </w:p>
    <w:p w:rsidR="006B0A33" w:rsidRPr="002A2805" w:rsidRDefault="006B0A33" w:rsidP="006B0A33">
      <w:pPr>
        <w:tabs>
          <w:tab w:val="left" w:pos="7655"/>
        </w:tabs>
        <w:ind w:firstLine="567"/>
        <w:jc w:val="both"/>
        <w:rPr>
          <w:sz w:val="24"/>
          <w:szCs w:val="24"/>
        </w:rPr>
      </w:pPr>
      <w:r w:rsidRPr="002A2805">
        <w:rPr>
          <w:sz w:val="24"/>
          <w:szCs w:val="24"/>
        </w:rPr>
        <w:t>50.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осуществляется ведущим специалистом</w:t>
      </w:r>
      <w:r>
        <w:rPr>
          <w:sz w:val="24"/>
          <w:szCs w:val="24"/>
        </w:rPr>
        <w:t xml:space="preserve"> </w:t>
      </w:r>
      <w:r w:rsidRPr="002A2805">
        <w:rPr>
          <w:sz w:val="24"/>
          <w:szCs w:val="24"/>
        </w:rPr>
        <w:t>по кадровым вопросам администрации района.</w:t>
      </w:r>
    </w:p>
    <w:p w:rsidR="009D0A0A" w:rsidRDefault="009D0A0A"/>
    <w:sectPr w:rsidR="009D0A0A" w:rsidSect="0039533C">
      <w:headerReference w:type="even" r:id="rId24"/>
      <w:headerReference w:type="default" r:id="rId25"/>
      <w:pgSz w:w="11907" w:h="16840"/>
      <w:pgMar w:top="851" w:right="850" w:bottom="993" w:left="1418" w:header="567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6B0A3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2BDA" w:rsidRDefault="006B0A3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6B0A3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9</w:t>
    </w:r>
    <w:r>
      <w:rPr>
        <w:rStyle w:val="a5"/>
      </w:rPr>
      <w:fldChar w:fldCharType="end"/>
    </w:r>
  </w:p>
  <w:p w:rsidR="00B82BDA" w:rsidRDefault="006B0A3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B0A33"/>
    <w:rsid w:val="0011444D"/>
    <w:rsid w:val="00362A0A"/>
    <w:rsid w:val="003A3DBD"/>
    <w:rsid w:val="00580518"/>
    <w:rsid w:val="00597ECA"/>
    <w:rsid w:val="00634A30"/>
    <w:rsid w:val="00682881"/>
    <w:rsid w:val="006B0A33"/>
    <w:rsid w:val="009D0A0A"/>
    <w:rsid w:val="00B70E59"/>
    <w:rsid w:val="00C97211"/>
    <w:rsid w:val="00CB0F40"/>
    <w:rsid w:val="00E0303D"/>
    <w:rsid w:val="00F36976"/>
    <w:rsid w:val="00F8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A33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Загл.14"/>
    <w:basedOn w:val="a"/>
    <w:rsid w:val="006B0A33"/>
    <w:pPr>
      <w:jc w:val="center"/>
    </w:pPr>
    <w:rPr>
      <w:b/>
      <w:sz w:val="28"/>
    </w:rPr>
  </w:style>
  <w:style w:type="paragraph" w:styleId="a3">
    <w:name w:val="header"/>
    <w:basedOn w:val="a"/>
    <w:link w:val="a4"/>
    <w:rsid w:val="006B0A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B0A33"/>
    <w:rPr>
      <w:rFonts w:eastAsia="Times New Roman"/>
      <w:sz w:val="20"/>
      <w:szCs w:val="20"/>
      <w:lang w:eastAsia="ru-RU"/>
    </w:rPr>
  </w:style>
  <w:style w:type="character" w:styleId="a5">
    <w:name w:val="page number"/>
    <w:basedOn w:val="a0"/>
    <w:rsid w:val="006B0A33"/>
  </w:style>
  <w:style w:type="paragraph" w:styleId="a6">
    <w:name w:val="No Spacing"/>
    <w:uiPriority w:val="1"/>
    <w:qFormat/>
    <w:rsid w:val="006B0A33"/>
    <w:pPr>
      <w:spacing w:after="0"/>
      <w:jc w:val="left"/>
    </w:pPr>
    <w:rPr>
      <w:rFonts w:eastAsia="Times New Roman"/>
      <w:sz w:val="20"/>
      <w:szCs w:val="20"/>
      <w:lang w:eastAsia="ru-RU"/>
    </w:rPr>
  </w:style>
  <w:style w:type="paragraph" w:customStyle="1" w:styleId="ConsPlusNormal">
    <w:name w:val="ConsPlusNormal"/>
    <w:rsid w:val="006B0A33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678BAEE30EDE557F92B86E915EB61D5A8FB12AEDC88ED6AA61B44AD8AA4AD6C12B182438739V1QDK" TargetMode="External"/><Relationship Id="rId13" Type="http://schemas.openxmlformats.org/officeDocument/2006/relationships/hyperlink" Target="consultantplus://offline/ref=B7F25B92B53168BCC065E25D79603D69E08B2500DB612C4BBD9FCD2A85B7422E08987C195B13218Aj7V9L" TargetMode="External"/><Relationship Id="rId18" Type="http://schemas.openxmlformats.org/officeDocument/2006/relationships/hyperlink" Target="consultantplus://offline/ref=EB62EA00B6B4C6F5E9BDBBD633191245B434EDD7D2D279911C4C774B451106ABF991027B85B76D67ZEhD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EB62EA00B6B4C6F5E9BDBBD633191245B434EDD7D2D279911C4C774B451106ABF991027B85B76D62ZEh1L" TargetMode="External"/><Relationship Id="rId7" Type="http://schemas.openxmlformats.org/officeDocument/2006/relationships/hyperlink" Target="consultantplus://offline/ref=2678BAEE30EDE557F92B86E915EB61D5A8FA1AAEDC88ED6AA61B44AD8AA4AD6C12B18241V8Q3K" TargetMode="External"/><Relationship Id="rId12" Type="http://schemas.openxmlformats.org/officeDocument/2006/relationships/hyperlink" Target="consultantplus://offline/ref=A0060286AA484C2DF9A0E0465398F540521DC467B185C483765A1D8BB7D7B9D9CBB91FD215367F16KCQ0K" TargetMode="External"/><Relationship Id="rId17" Type="http://schemas.openxmlformats.org/officeDocument/2006/relationships/hyperlink" Target="consultantplus://offline/ref=EB62EA00B6B4C6F5E9BDBBD633191245B434EDD7D2D279911C4C774B451106ABF991027B85B76C6CZEh1L" TargetMode="External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B62EA00B6B4C6F5E9BDBBD633191245B434EDD7D2D279911C4C774B451106ABF991027B85B76C6CZEh4L" TargetMode="External"/><Relationship Id="rId20" Type="http://schemas.openxmlformats.org/officeDocument/2006/relationships/hyperlink" Target="consultantplus://offline/ref=EB62EA00B6B4C6F5E9BDBBD633191245B434EDD7D2D279911C4C774B451106ABF991027B85B76C6DZEh3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678BAEE30EDE557F92B86E915EB61D5A8FA1BABD98AED6AA61B44AD8AA4AD6C12B1824380381ED2V6Q5K" TargetMode="External"/><Relationship Id="rId11" Type="http://schemas.openxmlformats.org/officeDocument/2006/relationships/hyperlink" Target="consultantplus://offline/ref=0E4CB3F4DC9E19D93A37E6C1C789DDBBA50A765F5D87C46D5469E7134D79E066C4B955CEY4p2K" TargetMode="External"/><Relationship Id="rId24" Type="http://schemas.openxmlformats.org/officeDocument/2006/relationships/header" Target="header1.xml"/><Relationship Id="rId5" Type="http://schemas.openxmlformats.org/officeDocument/2006/relationships/hyperlink" Target="consultantplus://offline/ref=2678BAEE30EDE557F92B86E915EB61D5A8FA1AADD78FED6AA61B44AD8AVAQ4K" TargetMode="External"/><Relationship Id="rId15" Type="http://schemas.openxmlformats.org/officeDocument/2006/relationships/hyperlink" Target="consultantplus://offline/ref=B7F25B92B53168BCC065E25D79603D69E08A2C0CD0662C4BBD9FCD2A85jBV7L" TargetMode="External"/><Relationship Id="rId23" Type="http://schemas.openxmlformats.org/officeDocument/2006/relationships/hyperlink" Target="consultantplus://offline/ref=82A5AE47C07FEF22E999A957C45B1597F2439CC4F7C5A23C6A2AAA34E8FE497245E405C2FAz9N" TargetMode="External"/><Relationship Id="rId10" Type="http://schemas.openxmlformats.org/officeDocument/2006/relationships/hyperlink" Target="consultantplus://offline/ref=0E4CB3F4DC9E19D93A37E6C1C789DDBBA50B7F505D87C46D5469E7134D79E066C4B955YCpDK" TargetMode="External"/><Relationship Id="rId19" Type="http://schemas.openxmlformats.org/officeDocument/2006/relationships/hyperlink" Target="consultantplus://offline/ref=EB62EA00B6B4C6F5E9BDBBD633191245B434EDD7D2D279911C4C774B451106ABF991027B85B76D60ZEh3L" TargetMode="External"/><Relationship Id="rId4" Type="http://schemas.openxmlformats.org/officeDocument/2006/relationships/hyperlink" Target="consultantplus://offline/ref=604D90E2016F1400D0E1C6F041146F1E2F780412E76D88B3FED628A3F4DA9F7C97C5B23FEF491B76y1l7H" TargetMode="External"/><Relationship Id="rId9" Type="http://schemas.openxmlformats.org/officeDocument/2006/relationships/hyperlink" Target="consultantplus://offline/ref=82A5AE47C07FEF22E999A957C45B1597F2439CC4F7C5A23C6A2AAA34E8FE497245E405C2FAz9N" TargetMode="External"/><Relationship Id="rId14" Type="http://schemas.openxmlformats.org/officeDocument/2006/relationships/hyperlink" Target="consultantplus://offline/ref=B7F25B92B53168BCC065E25D79603D69E08A2C0CD0662C4BBD9FCD2A85jBV7L" TargetMode="External"/><Relationship Id="rId22" Type="http://schemas.openxmlformats.org/officeDocument/2006/relationships/hyperlink" Target="consultantplus://offline/ref=EB62EA00B6B4C6F5E9BDBBD633191245B434EDD7D2D279911C4C774B451106ABF991027B85B76D61ZEh7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5039</Words>
  <Characters>28727</Characters>
  <Application>Microsoft Office Word</Application>
  <DocSecurity>0</DocSecurity>
  <Lines>239</Lines>
  <Paragraphs>67</Paragraphs>
  <ScaleCrop>false</ScaleCrop>
  <Company>Microsoft</Company>
  <LinksUpToDate>false</LinksUpToDate>
  <CharactersWithSpaces>33699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Urist</cp:lastModifiedBy>
  <cp:revision>2</cp:revision>
  <dcterms:created xsi:type="dcterms:W3CDTF">2016-08-05T12:57:00Z</dcterms:created>
  <dcterms:modified xsi:type="dcterms:W3CDTF">2016-08-05T12:57:00Z</dcterms:modified>
</cp:coreProperties>
</file>