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3" w:rsidRPr="002A2805" w:rsidRDefault="006B0A33" w:rsidP="006B0A33">
      <w:pPr>
        <w:pStyle w:val="14"/>
        <w:ind w:left="4536"/>
        <w:rPr>
          <w:b w:val="0"/>
          <w:bCs/>
          <w:kern w:val="2"/>
          <w:sz w:val="24"/>
          <w:szCs w:val="24"/>
        </w:rPr>
      </w:pPr>
      <w:r w:rsidRPr="002A2805">
        <w:rPr>
          <w:b w:val="0"/>
          <w:bCs/>
          <w:kern w:val="2"/>
          <w:sz w:val="24"/>
          <w:szCs w:val="24"/>
        </w:rPr>
        <w:t>УТВЕРЖДЕНО</w:t>
      </w:r>
    </w:p>
    <w:p w:rsidR="006B0A33" w:rsidRPr="002A2805" w:rsidRDefault="006B0A33" w:rsidP="006B0A33">
      <w:pPr>
        <w:pStyle w:val="14"/>
        <w:ind w:left="4536"/>
        <w:rPr>
          <w:b w:val="0"/>
          <w:bCs/>
          <w:kern w:val="2"/>
          <w:sz w:val="24"/>
          <w:szCs w:val="24"/>
        </w:rPr>
      </w:pPr>
      <w:r w:rsidRPr="002A2805">
        <w:rPr>
          <w:b w:val="0"/>
          <w:bCs/>
          <w:kern w:val="2"/>
          <w:sz w:val="24"/>
          <w:szCs w:val="24"/>
        </w:rPr>
        <w:t>постановлением администрации</w:t>
      </w:r>
    </w:p>
    <w:p w:rsidR="006B0A33" w:rsidRPr="002A2805" w:rsidRDefault="006B0A33" w:rsidP="006B0A33">
      <w:pPr>
        <w:pStyle w:val="14"/>
        <w:ind w:left="4536"/>
        <w:rPr>
          <w:b w:val="0"/>
          <w:bCs/>
          <w:kern w:val="2"/>
          <w:sz w:val="24"/>
          <w:szCs w:val="24"/>
        </w:rPr>
      </w:pPr>
      <w:r w:rsidRPr="002A2805">
        <w:rPr>
          <w:b w:val="0"/>
          <w:bCs/>
          <w:kern w:val="2"/>
          <w:sz w:val="24"/>
          <w:szCs w:val="24"/>
        </w:rPr>
        <w:t>Шарангского муниципального</w:t>
      </w:r>
      <w:r>
        <w:rPr>
          <w:b w:val="0"/>
          <w:bCs/>
          <w:kern w:val="2"/>
          <w:sz w:val="24"/>
          <w:szCs w:val="24"/>
        </w:rPr>
        <w:t xml:space="preserve"> </w:t>
      </w:r>
      <w:r w:rsidRPr="002A2805">
        <w:rPr>
          <w:b w:val="0"/>
          <w:bCs/>
          <w:kern w:val="2"/>
          <w:sz w:val="24"/>
          <w:szCs w:val="24"/>
        </w:rPr>
        <w:t>района</w:t>
      </w:r>
    </w:p>
    <w:p w:rsidR="006B0A33" w:rsidRPr="002A2805" w:rsidRDefault="006B0A33" w:rsidP="006B0A33">
      <w:pPr>
        <w:tabs>
          <w:tab w:val="left" w:pos="7655"/>
        </w:tabs>
        <w:ind w:left="4536"/>
        <w:jc w:val="center"/>
        <w:rPr>
          <w:sz w:val="24"/>
          <w:szCs w:val="24"/>
        </w:rPr>
      </w:pPr>
      <w:r w:rsidRPr="002A2805">
        <w:rPr>
          <w:sz w:val="24"/>
          <w:szCs w:val="24"/>
        </w:rPr>
        <w:t>от 16.03.2016г. № 136</w:t>
      </w:r>
    </w:p>
    <w:p w:rsidR="006B0A33" w:rsidRPr="002A2805" w:rsidRDefault="006B0A33" w:rsidP="006B0A33">
      <w:pPr>
        <w:pStyle w:val="14"/>
        <w:jc w:val="right"/>
        <w:rPr>
          <w:b w:val="0"/>
          <w:bCs/>
          <w:kern w:val="2"/>
          <w:sz w:val="24"/>
          <w:szCs w:val="24"/>
        </w:rPr>
      </w:pPr>
    </w:p>
    <w:p w:rsidR="006B0A33" w:rsidRPr="002A2805" w:rsidRDefault="006B0A33" w:rsidP="006B0A33">
      <w:pPr>
        <w:pStyle w:val="14"/>
        <w:rPr>
          <w:b w:val="0"/>
          <w:bCs/>
          <w:kern w:val="2"/>
          <w:sz w:val="24"/>
          <w:szCs w:val="24"/>
        </w:rPr>
      </w:pPr>
    </w:p>
    <w:p w:rsidR="006B0A33" w:rsidRPr="002A2805" w:rsidRDefault="006B0A33" w:rsidP="006B0A33">
      <w:pPr>
        <w:pStyle w:val="14"/>
        <w:rPr>
          <w:bCs/>
          <w:kern w:val="2"/>
          <w:sz w:val="24"/>
          <w:szCs w:val="24"/>
        </w:rPr>
      </w:pPr>
      <w:r w:rsidRPr="002A2805">
        <w:rPr>
          <w:bCs/>
          <w:kern w:val="2"/>
          <w:sz w:val="24"/>
          <w:szCs w:val="24"/>
        </w:rPr>
        <w:t>ПОЛОЖЕНИЕ</w:t>
      </w:r>
    </w:p>
    <w:p w:rsidR="006B0A33" w:rsidRPr="002A2805" w:rsidRDefault="006B0A33" w:rsidP="006B0A33">
      <w:pPr>
        <w:pStyle w:val="14"/>
        <w:rPr>
          <w:b w:val="0"/>
          <w:bCs/>
          <w:kern w:val="2"/>
          <w:sz w:val="24"/>
          <w:szCs w:val="24"/>
        </w:rPr>
      </w:pPr>
      <w:r w:rsidRPr="002A2805">
        <w:rPr>
          <w:bCs/>
          <w:kern w:val="2"/>
          <w:sz w:val="24"/>
          <w:szCs w:val="24"/>
        </w:rPr>
        <w:t>о комиссии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2A2805">
        <w:rPr>
          <w:b w:val="0"/>
          <w:bCs/>
          <w:kern w:val="2"/>
          <w:sz w:val="24"/>
          <w:szCs w:val="24"/>
        </w:rPr>
        <w:t xml:space="preserve"> </w:t>
      </w:r>
    </w:p>
    <w:p w:rsidR="006B0A33" w:rsidRPr="002A2805" w:rsidRDefault="006B0A33" w:rsidP="006B0A33">
      <w:pPr>
        <w:pStyle w:val="14"/>
        <w:rPr>
          <w:b w:val="0"/>
          <w:bCs/>
          <w:kern w:val="2"/>
          <w:sz w:val="24"/>
          <w:szCs w:val="24"/>
        </w:rPr>
      </w:pP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при администрации Шарангского муниципального района (далее – администрация района).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нормативно – правовыми актами Нижегородской области, настоящим Положением, а также актами органов местного самоуправления.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3. Основной задачей комиссии является содействие: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1) в обеспечении соблюдения муниципальными служащими на территории Шарангского муниципального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2) в осуществлении в органах местного самоуправления Шарангского муниципального района мер по предупреждению коррупции.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района.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района, рассматриваются комиссией администрации района. Порядок формирования и деятельности комиссии, а также ее состав определяются руководителем </w:t>
      </w:r>
      <w:r w:rsidRPr="002A2805">
        <w:rPr>
          <w:bCs/>
          <w:kern w:val="2"/>
          <w:sz w:val="24"/>
          <w:szCs w:val="24"/>
        </w:rPr>
        <w:t>органа местного самоуправления</w:t>
      </w:r>
      <w:r w:rsidRPr="002A2805">
        <w:rPr>
          <w:sz w:val="24"/>
          <w:szCs w:val="24"/>
        </w:rPr>
        <w:t xml:space="preserve"> в соответствии с настоящим Положением.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6. Комиссия образуется правовым актом администрации района. Указанным актом утверждаются состав комиссии и порядок ее работы.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В состав комиссии входят председатель комиссии, его заместитель, назначаемый руководителем </w:t>
      </w:r>
      <w:r w:rsidRPr="002A2805">
        <w:rPr>
          <w:bCs/>
          <w:kern w:val="2"/>
          <w:sz w:val="24"/>
          <w:szCs w:val="24"/>
        </w:rPr>
        <w:t>органа местного самоуправления</w:t>
      </w:r>
      <w:r w:rsidRPr="002A2805">
        <w:rPr>
          <w:sz w:val="24"/>
          <w:szCs w:val="24"/>
        </w:rPr>
        <w:t xml:space="preserve"> из числа членов комиссии, замещающих должности муниципальной службы в администрации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7. В состав комиссии входят: один из заместителей главы администрации (председатель комиссии), специалист администрации района,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ответственный за кадровое делопроизводство (секретарь комиссии), муниципальные служащие структурных подразделений администрации района, определяемые руководителем органа местного самоуправления.</w:t>
      </w:r>
      <w:r>
        <w:rPr>
          <w:sz w:val="24"/>
          <w:szCs w:val="24"/>
        </w:rPr>
        <w:t xml:space="preserve">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8. Руководитель </w:t>
      </w:r>
      <w:r w:rsidRPr="002A2805">
        <w:rPr>
          <w:bCs/>
          <w:kern w:val="2"/>
          <w:sz w:val="24"/>
          <w:szCs w:val="24"/>
        </w:rPr>
        <w:t>органа местного самоуправления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может принять решение о включении в состав комиссии: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lastRenderedPageBreak/>
        <w:t>1) представителей общественной организации ветеранов, при создании ее в администрации района, или лиц, замещавших муниципальные должности и должности муниципальной службы в органах местного самоуправления района, имеющих право на получение пенсии за выслугу лет;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2) представителя профсоюзной организации, действующей в установленном порядке в администрации района.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9. Лица, указанные в пункте 8 настоящего Положения, включаются в состав комиссии в установленном порядке по согласованию с общественным советом, при его образовании при администрации района, с общественной организацией ветеранов, при создании ее в администрации района, с профсоюзной организацией, действующей в установленном порядке в администрации района, на основании запроса руководителя </w:t>
      </w:r>
      <w:r w:rsidRPr="002A2805">
        <w:rPr>
          <w:bCs/>
          <w:kern w:val="2"/>
          <w:sz w:val="24"/>
          <w:szCs w:val="24"/>
        </w:rPr>
        <w:t>органа местного самоуправления</w:t>
      </w:r>
      <w:r w:rsidRPr="002A2805">
        <w:rPr>
          <w:sz w:val="24"/>
          <w:szCs w:val="24"/>
        </w:rPr>
        <w:t>. Согласование осуществляется в 10-дневный срок со дня получения запроса.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10.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12. В заседаниях комиссии с правом совещательного голоса участвуют: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2) другие муниципальные служащие, замещающие должности муниципальной службы на территории Шарангского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15. Основаниями для проведения заседания комиссии являются: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 а) Представление руководителем </w:t>
      </w:r>
      <w:r w:rsidRPr="002A2805">
        <w:rPr>
          <w:bCs/>
          <w:kern w:val="2"/>
          <w:sz w:val="24"/>
          <w:szCs w:val="24"/>
        </w:rPr>
        <w:t>органа местного самоуправления,</w:t>
      </w:r>
      <w:r w:rsidRPr="002A2805">
        <w:rPr>
          <w:sz w:val="24"/>
          <w:szCs w:val="24"/>
        </w:rPr>
        <w:t xml:space="preserve"> в соответствии с пунктом 22 Положения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администрации Шарангского муниципального района и соблюдения муниципальными служащими требований к служебному поведению, утвержденного постановлением администрации Шарангского муниципального района от 13.04.2015г. № 210, материалов проверки, свидетельствующих:</w:t>
      </w:r>
    </w:p>
    <w:p w:rsidR="006B0A33" w:rsidRPr="002A2805" w:rsidRDefault="006B0A33" w:rsidP="006B0A33">
      <w:pPr>
        <w:pStyle w:val="a6"/>
        <w:ind w:firstLine="567"/>
        <w:jc w:val="both"/>
        <w:rPr>
          <w:b/>
          <w:bCs/>
          <w:sz w:val="24"/>
          <w:szCs w:val="24"/>
        </w:rPr>
      </w:pPr>
      <w:r w:rsidRPr="002A2805">
        <w:rPr>
          <w:sz w:val="24"/>
          <w:szCs w:val="24"/>
        </w:rPr>
        <w:t xml:space="preserve">о </w:t>
      </w:r>
      <w:r w:rsidRPr="002A2805">
        <w:rPr>
          <w:bCs/>
          <w:sz w:val="24"/>
          <w:szCs w:val="24"/>
        </w:rPr>
        <w:t xml:space="preserve">представлении муниципальным служащим недостоверных или неполных сведений, предусмотренных </w:t>
      </w:r>
      <w:hyperlink r:id="rId4" w:history="1">
        <w:r w:rsidRPr="002A2805">
          <w:rPr>
            <w:bCs/>
            <w:sz w:val="24"/>
            <w:szCs w:val="24"/>
          </w:rPr>
          <w:t>подпунктом "а" пункта 1</w:t>
        </w:r>
      </w:hyperlink>
      <w:r w:rsidRPr="002A2805">
        <w:rPr>
          <w:bCs/>
          <w:sz w:val="24"/>
          <w:szCs w:val="24"/>
        </w:rPr>
        <w:t xml:space="preserve"> названного Положения</w:t>
      </w:r>
      <w:r w:rsidRPr="002A2805">
        <w:rPr>
          <w:b/>
          <w:bCs/>
          <w:sz w:val="24"/>
          <w:szCs w:val="24"/>
        </w:rPr>
        <w:t>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б) поступившие специалисту администрации района,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обращение гражданина, замещавшего в </w:t>
      </w:r>
      <w:r w:rsidRPr="002A2805">
        <w:rPr>
          <w:bCs/>
          <w:kern w:val="2"/>
          <w:sz w:val="24"/>
          <w:szCs w:val="24"/>
        </w:rPr>
        <w:t>органе местного самоуправления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должность муниципальной службы, включенную в перечень должностей, утвержденный муниципальным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и несовершеннолетних детей;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2A2805">
          <w:rPr>
            <w:sz w:val="24"/>
            <w:szCs w:val="24"/>
          </w:rPr>
          <w:t>закона</w:t>
        </w:r>
      </w:hyperlink>
      <w:r w:rsidRPr="002A2805">
        <w:rPr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в) представление руководителя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г) представление руководителем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органа местного самоуправления материалов проверки, свидетельствующих о представлении муниципальным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 xml:space="preserve">служащим недостоверных или неполных сведений, предусмотренных </w:t>
      </w:r>
      <w:hyperlink r:id="rId6" w:history="1">
        <w:r w:rsidRPr="002A2805">
          <w:rPr>
            <w:sz w:val="24"/>
            <w:szCs w:val="24"/>
          </w:rPr>
          <w:t>частью 1 статьи 3</w:t>
        </w:r>
      </w:hyperlink>
      <w:r w:rsidRPr="002A2805">
        <w:rPr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д) поступившее в соответствии с </w:t>
      </w:r>
      <w:hyperlink r:id="rId7" w:history="1">
        <w:r w:rsidRPr="002A2805">
          <w:rPr>
            <w:sz w:val="24"/>
            <w:szCs w:val="24"/>
          </w:rPr>
          <w:t>частью 4 статьи 12</w:t>
        </w:r>
      </w:hyperlink>
      <w:r w:rsidRPr="002A2805">
        <w:rPr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2A2805">
          <w:rPr>
            <w:sz w:val="24"/>
            <w:szCs w:val="24"/>
          </w:rPr>
          <w:t>статьей 64.1</w:t>
        </w:r>
      </w:hyperlink>
      <w:r w:rsidRPr="002A2805">
        <w:rPr>
          <w:sz w:val="24"/>
          <w:szCs w:val="24"/>
        </w:rPr>
        <w:t xml:space="preserve"> Трудового кодекса Российской Федерации в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 xml:space="preserve">администрации Шарангского муниципального района, при условии, что указанному гражданину комиссией ранее было </w:t>
      </w:r>
      <w:r w:rsidRPr="002A2805">
        <w:rPr>
          <w:sz w:val="24"/>
          <w:szCs w:val="24"/>
        </w:rPr>
        <w:lastRenderedPageBreak/>
        <w:t>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17. Обращение, указанное в абзаце втором подпункта "б" пункта 15 настоящего Положения, подается гражданином, замещавшим должность муниципальной службы в органе местного самоуправления, специалисту администрации района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муниципальной должности,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 администрации района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9" w:history="1">
        <w:r w:rsidRPr="002A2805">
          <w:rPr>
            <w:sz w:val="24"/>
            <w:szCs w:val="24"/>
          </w:rPr>
          <w:t>статьи 12</w:t>
        </w:r>
      </w:hyperlink>
      <w:r w:rsidRPr="002A2805">
        <w:rPr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Обращение, указанное в абзаце втором подпункта "б"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 xml:space="preserve">Уведомление, указанное в </w:t>
      </w:r>
      <w:hyperlink r:id="rId10" w:history="1">
        <w:r w:rsidRPr="002A2805">
          <w:rPr>
            <w:sz w:val="24"/>
            <w:szCs w:val="24"/>
          </w:rPr>
          <w:t>подпункте "д" пункта 15</w:t>
        </w:r>
      </w:hyperlink>
      <w:r w:rsidRPr="002A2805">
        <w:rPr>
          <w:sz w:val="24"/>
          <w:szCs w:val="24"/>
        </w:rPr>
        <w:t xml:space="preserve"> настоящего Положения, рассматривается специалистом администрации Шарангского района,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 xml:space="preserve">органе местного самоуправления, требований </w:t>
      </w:r>
      <w:hyperlink r:id="rId11" w:history="1">
        <w:r w:rsidRPr="002A2805">
          <w:rPr>
            <w:sz w:val="24"/>
            <w:szCs w:val="24"/>
          </w:rPr>
          <w:t>статьи 12</w:t>
        </w:r>
      </w:hyperlink>
      <w:r w:rsidRPr="002A2805">
        <w:rPr>
          <w:sz w:val="24"/>
          <w:szCs w:val="24"/>
        </w:rPr>
        <w:t xml:space="preserve"> Федерального закона от 25 декабря 2008 г. N 273-ФЗ «О противодействии коррупции».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20. Уведомление, указанное в абзаце пятом подпункта "б" пункта 15 настоящего Положения, рассматривается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специалистом администрации Шарангского района, ответственного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21. 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«б» и подпункте «д» пункта 15 настоящего Положения, специалист администрации Шарангского района, ответственный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lastRenderedPageBreak/>
        <w:t>22.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этой информацией и с результатами ее проверки.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Заседание комиссии по рассмотрению заявлений, указанных в абзаце третьем и четвертом 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24. Уведомление, указанное в подпункте «д» пункта 15 настоящего Положения, как правило, рассматривается на очередном (плановом) заседании комиссии.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26. Заседания комиссии могут проводиться в отсутствие муниципального служащего или гражданина в случае: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29. По итогам рассмотрения вопроса, указанного в абзаце втором подпункта "а"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пункта 15 настоящего Положения, комиссия принимает одно из следующих решений: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а) установить, что сведения, представленные муниципальным служащим в соответствии с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Положением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администрации Шарангского муниципального района и соблюдения муниципальными служащими требований к служебному поведению, утвержденным постановлением администрации Шарангского муниципального района от 13.04.2015г. № 210, являются достоверными и полными;</w:t>
      </w:r>
    </w:p>
    <w:p w:rsidR="006B0A33" w:rsidRPr="002A2805" w:rsidRDefault="006B0A33" w:rsidP="006B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05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служащим, в соответствии с </w:t>
      </w:r>
      <w:hyperlink r:id="rId12" w:history="1">
        <w:r w:rsidRPr="002A2805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2A2805">
        <w:rPr>
          <w:rFonts w:ascii="Times New Roman" w:hAnsi="Times New Roman" w:cs="Times New Roman"/>
          <w:sz w:val="24"/>
          <w:szCs w:val="24"/>
        </w:rP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руководителю </w:t>
      </w:r>
      <w:r w:rsidRPr="002A2805">
        <w:rPr>
          <w:rFonts w:ascii="Times New Roman" w:hAnsi="Times New Roman" w:cs="Times New Roman"/>
          <w:bCs/>
          <w:kern w:val="2"/>
          <w:sz w:val="24"/>
          <w:szCs w:val="24"/>
        </w:rPr>
        <w:t>органа местного самоуправления</w:t>
      </w:r>
      <w:r w:rsidRPr="002A280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30. По итогам рассмотрения вопроса, указанного в абзаце третьем подпункта «а»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пункта 15 настоящего Положения, комиссия принимает одно из следующих решений: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lastRenderedPageBreak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31. 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B0A33" w:rsidRPr="002A2805" w:rsidRDefault="006B0A33" w:rsidP="006B0A33">
      <w:pPr>
        <w:pStyle w:val="a6"/>
        <w:ind w:firstLine="567"/>
        <w:jc w:val="both"/>
        <w:rPr>
          <w:b/>
          <w:i/>
          <w:sz w:val="24"/>
          <w:szCs w:val="24"/>
        </w:rPr>
      </w:pPr>
      <w:r w:rsidRPr="002A2805">
        <w:rPr>
          <w:sz w:val="24"/>
          <w:szCs w:val="24"/>
        </w:rPr>
        <w:t>32. По итогам рассмотрения вопроса, указанного в абзаце третьем подпункта «б» пункта 15 настоящего Положения, комиссия принимает одно из следующих решений</w:t>
      </w:r>
      <w:r w:rsidRPr="002A2805">
        <w:rPr>
          <w:b/>
          <w:i/>
          <w:sz w:val="24"/>
          <w:szCs w:val="24"/>
        </w:rPr>
        <w:t>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33.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B0A33" w:rsidRPr="002A2805" w:rsidRDefault="006B0A33" w:rsidP="006B0A33">
      <w:pPr>
        <w:pStyle w:val="a6"/>
        <w:ind w:firstLine="567"/>
        <w:jc w:val="both"/>
        <w:rPr>
          <w:b/>
          <w:sz w:val="24"/>
          <w:szCs w:val="24"/>
        </w:rPr>
      </w:pPr>
      <w:r w:rsidRPr="002A2805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Pr="002A2805">
        <w:rPr>
          <w:bCs/>
          <w:kern w:val="2"/>
          <w:sz w:val="24"/>
          <w:szCs w:val="24"/>
        </w:rPr>
        <w:t>органа местного самоуправления</w:t>
      </w:r>
      <w:r w:rsidRPr="002A2805">
        <w:rPr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34. По итогам рассмотрения вопроса, указанного в </w:t>
      </w:r>
      <w:hyperlink r:id="rId13" w:history="1">
        <w:r w:rsidRPr="002A2805">
          <w:rPr>
            <w:sz w:val="24"/>
            <w:szCs w:val="24"/>
          </w:rPr>
          <w:t>абзаце четвертом подпункта "б" пункта 15</w:t>
        </w:r>
      </w:hyperlink>
      <w:r w:rsidRPr="002A2805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2A2805">
          <w:rPr>
            <w:sz w:val="24"/>
            <w:szCs w:val="24"/>
          </w:rPr>
          <w:t>закона</w:t>
        </w:r>
      </w:hyperlink>
      <w:r w:rsidRPr="002A2805">
        <w:rPr>
          <w:sz w:val="24"/>
          <w:szCs w:val="24"/>
        </w:rPr>
        <w:t xml:space="preserve"> "О запрете отдельным категориям лиц открывать и иметь счета </w:t>
      </w:r>
      <w:r w:rsidRPr="002A2805">
        <w:rPr>
          <w:sz w:val="24"/>
          <w:szCs w:val="24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Pr="002A2805">
          <w:rPr>
            <w:sz w:val="24"/>
            <w:szCs w:val="24"/>
          </w:rPr>
          <w:t>закона</w:t>
        </w:r>
      </w:hyperlink>
      <w:r w:rsidRPr="002A2805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35.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органа местного самоуправления принять меры по урегулированию конфликта интересов или по недопущению его возникновения;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органа местного самоуправления применить к муниципальному служащему конкретную меру ответственности.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36. По итогам рассмотрения вопросов, указанных в </w:t>
      </w:r>
      <w:hyperlink r:id="rId16" w:history="1">
        <w:r w:rsidRPr="002A2805">
          <w:rPr>
            <w:sz w:val="24"/>
            <w:szCs w:val="24"/>
          </w:rPr>
          <w:t>подпунктах "а"</w:t>
        </w:r>
      </w:hyperlink>
      <w:r w:rsidRPr="002A2805">
        <w:rPr>
          <w:sz w:val="24"/>
          <w:szCs w:val="24"/>
        </w:rPr>
        <w:t xml:space="preserve">, </w:t>
      </w:r>
      <w:hyperlink r:id="rId17" w:history="1">
        <w:r w:rsidRPr="002A2805">
          <w:rPr>
            <w:sz w:val="24"/>
            <w:szCs w:val="24"/>
          </w:rPr>
          <w:t>"б"</w:t>
        </w:r>
      </w:hyperlink>
      <w:r w:rsidRPr="002A2805">
        <w:rPr>
          <w:sz w:val="24"/>
          <w:szCs w:val="24"/>
        </w:rPr>
        <w:t xml:space="preserve">, </w:t>
      </w:r>
      <w:hyperlink r:id="rId18" w:history="1">
        <w:r w:rsidRPr="002A2805">
          <w:rPr>
            <w:sz w:val="24"/>
            <w:szCs w:val="24"/>
          </w:rPr>
          <w:t>"г"</w:t>
        </w:r>
      </w:hyperlink>
      <w:r w:rsidRPr="002A2805">
        <w:rPr>
          <w:sz w:val="24"/>
          <w:szCs w:val="24"/>
        </w:rPr>
        <w:t xml:space="preserve"> и </w:t>
      </w:r>
      <w:hyperlink r:id="rId19" w:history="1">
        <w:r w:rsidRPr="002A2805">
          <w:rPr>
            <w:sz w:val="24"/>
            <w:szCs w:val="24"/>
          </w:rPr>
          <w:t>"д" пункта 15</w:t>
        </w:r>
      </w:hyperlink>
      <w:r w:rsidRPr="002A2805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20" w:history="1">
        <w:r w:rsidRPr="002A2805">
          <w:rPr>
            <w:sz w:val="24"/>
            <w:szCs w:val="24"/>
          </w:rPr>
          <w:t>пунктами 29</w:t>
        </w:r>
      </w:hyperlink>
      <w:r w:rsidRPr="002A2805">
        <w:rPr>
          <w:sz w:val="24"/>
          <w:szCs w:val="24"/>
        </w:rPr>
        <w:t xml:space="preserve"> - </w:t>
      </w:r>
      <w:hyperlink r:id="rId21" w:history="1">
        <w:r w:rsidRPr="002A2805">
          <w:rPr>
            <w:sz w:val="24"/>
            <w:szCs w:val="24"/>
          </w:rPr>
          <w:t>35</w:t>
        </w:r>
      </w:hyperlink>
      <w:r w:rsidRPr="002A2805">
        <w:rPr>
          <w:sz w:val="24"/>
          <w:szCs w:val="24"/>
        </w:rPr>
        <w:t xml:space="preserve"> и </w:t>
      </w:r>
      <w:hyperlink r:id="rId22" w:history="1">
        <w:r w:rsidRPr="002A2805">
          <w:rPr>
            <w:sz w:val="24"/>
            <w:szCs w:val="24"/>
          </w:rPr>
          <w:t>38</w:t>
        </w:r>
      </w:hyperlink>
      <w:r w:rsidRPr="002A2805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37.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38.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B0A33" w:rsidRPr="002A2805" w:rsidRDefault="006B0A33" w:rsidP="006B0A33">
      <w:pPr>
        <w:pStyle w:val="a6"/>
        <w:ind w:firstLine="567"/>
        <w:jc w:val="both"/>
        <w:rPr>
          <w:i/>
          <w:sz w:val="24"/>
          <w:szCs w:val="24"/>
        </w:rPr>
      </w:pPr>
      <w:r w:rsidRPr="002A2805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2A2805">
          <w:rPr>
            <w:sz w:val="24"/>
            <w:szCs w:val="24"/>
          </w:rPr>
          <w:t>статьи 12</w:t>
        </w:r>
      </w:hyperlink>
      <w:r w:rsidRPr="002A2805">
        <w:rPr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  <w:r w:rsidRPr="002A2805">
        <w:rPr>
          <w:i/>
          <w:sz w:val="24"/>
          <w:szCs w:val="24"/>
        </w:rPr>
        <w:t xml:space="preserve"> 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39. Для исполнения решений комиссии могут быть подготовлены проекты правовых актов администрации района, решений или поручений руководителя органа местного самоуправления, которые в установленном порядке представляются на рассмотрение руководителю органа местного самоуправления.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40.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lastRenderedPageBreak/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подпункта «б»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 xml:space="preserve">пункта 15 настоящего Положения, для руководителя </w:t>
      </w:r>
      <w:r w:rsidRPr="002A2805">
        <w:rPr>
          <w:bCs/>
          <w:kern w:val="2"/>
          <w:sz w:val="24"/>
          <w:szCs w:val="24"/>
        </w:rPr>
        <w:t>органа</w:t>
      </w:r>
      <w:r>
        <w:rPr>
          <w:bCs/>
          <w:kern w:val="2"/>
          <w:sz w:val="24"/>
          <w:szCs w:val="24"/>
        </w:rPr>
        <w:t xml:space="preserve"> </w:t>
      </w:r>
      <w:r w:rsidRPr="002A2805">
        <w:rPr>
          <w:bCs/>
          <w:kern w:val="2"/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42. В протоколе заседания комиссии указываются: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7) другие сведения;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8) результаты голосования;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9) решение и обоснование его принятия.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44.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B0A33" w:rsidRPr="002A2805" w:rsidRDefault="006B0A33" w:rsidP="006B0A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05">
        <w:rPr>
          <w:rFonts w:ascii="Times New Roman" w:hAnsi="Times New Roman" w:cs="Times New Roman"/>
          <w:sz w:val="24"/>
          <w:szCs w:val="24"/>
        </w:rPr>
        <w:t>45.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05">
        <w:rPr>
          <w:rFonts w:ascii="Times New Roman" w:hAnsi="Times New Roman" w:cs="Times New Roman"/>
          <w:sz w:val="24"/>
          <w:szCs w:val="24"/>
        </w:rPr>
        <w:t>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</w:t>
      </w:r>
      <w:r w:rsidRPr="002A2805">
        <w:rPr>
          <w:bCs/>
          <w:kern w:val="2"/>
          <w:sz w:val="24"/>
          <w:szCs w:val="24"/>
        </w:rPr>
        <w:t>органа</w:t>
      </w:r>
      <w:r>
        <w:rPr>
          <w:bCs/>
          <w:kern w:val="2"/>
          <w:sz w:val="24"/>
          <w:szCs w:val="24"/>
        </w:rPr>
        <w:t xml:space="preserve"> </w:t>
      </w:r>
      <w:r w:rsidRPr="002A2805">
        <w:rPr>
          <w:bCs/>
          <w:kern w:val="2"/>
          <w:sz w:val="24"/>
          <w:szCs w:val="24"/>
        </w:rPr>
        <w:t>местного самоуправления</w:t>
      </w:r>
      <w:r w:rsidRPr="002A2805">
        <w:rPr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</w:t>
      </w:r>
      <w:r w:rsidRPr="002A2805">
        <w:rPr>
          <w:sz w:val="24"/>
          <w:szCs w:val="24"/>
        </w:rPr>
        <w:lastRenderedPageBreak/>
        <w:t>требований к служебному поведению и (или) требований об урегулировании конфликта интересов.</w:t>
      </w:r>
    </w:p>
    <w:p w:rsidR="006B0A33" w:rsidRPr="002A2805" w:rsidRDefault="006B0A33" w:rsidP="006B0A33">
      <w:pPr>
        <w:pStyle w:val="a6"/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 xml:space="preserve">49.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</w:t>
      </w:r>
    </w:p>
    <w:p w:rsidR="006B0A33" w:rsidRPr="002A2805" w:rsidRDefault="006B0A33" w:rsidP="006B0A33">
      <w:pPr>
        <w:tabs>
          <w:tab w:val="left" w:pos="7655"/>
        </w:tabs>
        <w:ind w:firstLine="567"/>
        <w:jc w:val="both"/>
        <w:rPr>
          <w:sz w:val="24"/>
          <w:szCs w:val="24"/>
        </w:rPr>
      </w:pPr>
      <w:r w:rsidRPr="002A2805">
        <w:rPr>
          <w:sz w:val="24"/>
          <w:szCs w:val="24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ведущим специалистом</w:t>
      </w:r>
      <w:r>
        <w:rPr>
          <w:sz w:val="24"/>
          <w:szCs w:val="24"/>
        </w:rPr>
        <w:t xml:space="preserve"> </w:t>
      </w:r>
      <w:r w:rsidRPr="002A2805">
        <w:rPr>
          <w:sz w:val="24"/>
          <w:szCs w:val="24"/>
        </w:rPr>
        <w:t>по кадровым вопросам администрации района.</w:t>
      </w:r>
    </w:p>
    <w:p w:rsidR="009D0A0A" w:rsidRDefault="009D0A0A"/>
    <w:sectPr w:rsidR="009D0A0A" w:rsidSect="0039533C">
      <w:headerReference w:type="even" r:id="rId24"/>
      <w:headerReference w:type="default" r:id="rId25"/>
      <w:pgSz w:w="11907" w:h="16840"/>
      <w:pgMar w:top="851" w:right="850" w:bottom="993" w:left="1418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6B0A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6B0A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6B0A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B82BDA" w:rsidRDefault="006B0A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A33"/>
    <w:rsid w:val="0011444D"/>
    <w:rsid w:val="00362A0A"/>
    <w:rsid w:val="003A3DBD"/>
    <w:rsid w:val="00580518"/>
    <w:rsid w:val="00597ECA"/>
    <w:rsid w:val="00634A30"/>
    <w:rsid w:val="00682881"/>
    <w:rsid w:val="006B0A33"/>
    <w:rsid w:val="009D0A0A"/>
    <w:rsid w:val="00B70E59"/>
    <w:rsid w:val="00C97211"/>
    <w:rsid w:val="00CB0F40"/>
    <w:rsid w:val="00E0303D"/>
    <w:rsid w:val="00F36976"/>
    <w:rsid w:val="00F8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3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6B0A33"/>
    <w:pPr>
      <w:jc w:val="center"/>
    </w:pPr>
    <w:rPr>
      <w:b/>
      <w:sz w:val="28"/>
    </w:rPr>
  </w:style>
  <w:style w:type="paragraph" w:styleId="a3">
    <w:name w:val="header"/>
    <w:basedOn w:val="a"/>
    <w:link w:val="a4"/>
    <w:rsid w:val="006B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A3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B0A33"/>
  </w:style>
  <w:style w:type="paragraph" w:styleId="a6">
    <w:name w:val="No Spacing"/>
    <w:uiPriority w:val="1"/>
    <w:qFormat/>
    <w:rsid w:val="006B0A3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6B0A3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8BAEE30EDE557F92B86E915EB61D5A8FB12AEDC88ED6AA61B44AD8AA4AD6C12B182438739V1QDK" TargetMode="External"/><Relationship Id="rId13" Type="http://schemas.openxmlformats.org/officeDocument/2006/relationships/hyperlink" Target="consultantplus://offline/ref=B7F25B92B53168BCC065E25D79603D69E08B2500DB612C4BBD9FCD2A85B7422E08987C195B13218Aj7V9L" TargetMode="External"/><Relationship Id="rId18" Type="http://schemas.openxmlformats.org/officeDocument/2006/relationships/hyperlink" Target="consultantplus://offline/ref=EB62EA00B6B4C6F5E9BDBBD633191245B434EDD7D2D279911C4C774B451106ABF991027B85B76D67ZEhD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62EA00B6B4C6F5E9BDBBD633191245B434EDD7D2D279911C4C774B451106ABF991027B85B76D62ZEh1L" TargetMode="External"/><Relationship Id="rId7" Type="http://schemas.openxmlformats.org/officeDocument/2006/relationships/hyperlink" Target="consultantplus://offline/ref=2678BAEE30EDE557F92B86E915EB61D5A8FA1AAEDC88ED6AA61B44AD8AA4AD6C12B18241V8Q3K" TargetMode="External"/><Relationship Id="rId12" Type="http://schemas.openxmlformats.org/officeDocument/2006/relationships/hyperlink" Target="consultantplus://offline/ref=A0060286AA484C2DF9A0E0465398F540521DC467B185C483765A1D8BB7D7B9D9CBB91FD215367F16KCQ0K" TargetMode="External"/><Relationship Id="rId17" Type="http://schemas.openxmlformats.org/officeDocument/2006/relationships/hyperlink" Target="consultantplus://offline/ref=EB62EA00B6B4C6F5E9BDBBD633191245B434EDD7D2D279911C4C774B451106ABF991027B85B76C6CZEh1L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62EA00B6B4C6F5E9BDBBD633191245B434EDD7D2D279911C4C774B451106ABF991027B85B76C6CZEh4L" TargetMode="External"/><Relationship Id="rId20" Type="http://schemas.openxmlformats.org/officeDocument/2006/relationships/hyperlink" Target="consultantplus://offline/ref=EB62EA00B6B4C6F5E9BDBBD633191245B434EDD7D2D279911C4C774B451106ABF991027B85B76C6DZEh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8BAEE30EDE557F92B86E915EB61D5A8FA1BABD98AED6AA61B44AD8AA4AD6C12B1824380381ED2V6Q5K" TargetMode="External"/><Relationship Id="rId11" Type="http://schemas.openxmlformats.org/officeDocument/2006/relationships/hyperlink" Target="consultantplus://offline/ref=0E4CB3F4DC9E19D93A37E6C1C789DDBBA50A765F5D87C46D5469E7134D79E066C4B955CEY4p2K" TargetMode="External"/><Relationship Id="rId24" Type="http://schemas.openxmlformats.org/officeDocument/2006/relationships/header" Target="header1.xml"/><Relationship Id="rId5" Type="http://schemas.openxmlformats.org/officeDocument/2006/relationships/hyperlink" Target="consultantplus://offline/ref=2678BAEE30EDE557F92B86E915EB61D5A8FA1AADD78FED6AA61B44AD8AVAQ4K" TargetMode="External"/><Relationship Id="rId15" Type="http://schemas.openxmlformats.org/officeDocument/2006/relationships/hyperlink" Target="consultantplus://offline/ref=B7F25B92B53168BCC065E25D79603D69E08A2C0CD0662C4BBD9FCD2A85jBV7L" TargetMode="External"/><Relationship Id="rId23" Type="http://schemas.openxmlformats.org/officeDocument/2006/relationships/hyperlink" Target="consultantplus://offline/ref=82A5AE47C07FEF22E999A957C45B1597F2439CC4F7C5A23C6A2AAA34E8FE497245E405C2FAz9N" TargetMode="External"/><Relationship Id="rId10" Type="http://schemas.openxmlformats.org/officeDocument/2006/relationships/hyperlink" Target="consultantplus://offline/ref=0E4CB3F4DC9E19D93A37E6C1C789DDBBA50B7F505D87C46D5469E7134D79E066C4B955YCpDK" TargetMode="External"/><Relationship Id="rId19" Type="http://schemas.openxmlformats.org/officeDocument/2006/relationships/hyperlink" Target="consultantplus://offline/ref=EB62EA00B6B4C6F5E9BDBBD633191245B434EDD7D2D279911C4C774B451106ABF991027B85B76D60ZEh3L" TargetMode="External"/><Relationship Id="rId4" Type="http://schemas.openxmlformats.org/officeDocument/2006/relationships/hyperlink" Target="consultantplus://offline/ref=604D90E2016F1400D0E1C6F041146F1E2F780412E76D88B3FED628A3F4DA9F7C97C5B23FEF491B76y1l7H" TargetMode="External"/><Relationship Id="rId9" Type="http://schemas.openxmlformats.org/officeDocument/2006/relationships/hyperlink" Target="consultantplus://offline/ref=82A5AE47C07FEF22E999A957C45B1597F2439CC4F7C5A23C6A2AAA34E8FE497245E405C2FAz9N" TargetMode="External"/><Relationship Id="rId14" Type="http://schemas.openxmlformats.org/officeDocument/2006/relationships/hyperlink" Target="consultantplus://offline/ref=B7F25B92B53168BCC065E25D79603D69E08A2C0CD0662C4BBD9FCD2A85jBV7L" TargetMode="External"/><Relationship Id="rId22" Type="http://schemas.openxmlformats.org/officeDocument/2006/relationships/hyperlink" Target="consultantplus://offline/ref=EB62EA00B6B4C6F5E9BDBBD633191245B434EDD7D2D279911C4C774B451106ABF991027B85B76D61ZEh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5039</Words>
  <Characters>28727</Characters>
  <Application>Microsoft Office Word</Application>
  <DocSecurity>0</DocSecurity>
  <Lines>239</Lines>
  <Paragraphs>67</Paragraphs>
  <ScaleCrop>false</ScaleCrop>
  <Company>Microsoft</Company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2016-08-05T12:57:00Z</dcterms:created>
  <dcterms:modified xsi:type="dcterms:W3CDTF">2016-08-05T12:57:00Z</dcterms:modified>
</cp:coreProperties>
</file>