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Style20"/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</w:r>
    </w:p>
    <w:p>
      <w:pPr>
        <w:pStyle w:val="Style20"/>
        <w:rPr>
          <w:rFonts w:ascii="Times New Roman" w:hAnsi="Times New Roman" w:cs="Times New Roman"/>
          <w:u w:val="single"/>
        </w:rPr>
      </w:pPr>
      <w:r>
        <w:rPr>
          <w:rFonts w:cs="Times New Roman" w:ascii="Times New Roman" w:hAnsi="Times New Roman"/>
          <w:u w:val="single"/>
        </w:rPr>
        <w:t>Сведения о составе и объеме фондов архивного сектора администрации Шарангского района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u w:val="single"/>
        </w:rPr>
      </w:pPr>
      <w:r>
        <w:rPr>
          <w:rFonts w:cs="Times New Roman" w:ascii="Times New Roman" w:hAnsi="Times New Roman"/>
          <w:b/>
          <w:u w:val="single"/>
        </w:rPr>
        <w:t>на 01 января 2018 года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u w:val="single"/>
        </w:rPr>
      </w:pPr>
      <w:r>
        <w:rPr>
          <w:rFonts w:cs="Times New Roman" w:ascii="Times New Roman" w:hAnsi="Times New Roman"/>
          <w:b/>
          <w:u w:val="single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u w:val="single"/>
        </w:rPr>
      </w:pPr>
      <w:r>
        <w:rPr>
          <w:rFonts w:cs="Times New Roman" w:ascii="Times New Roman" w:hAnsi="Times New Roman"/>
          <w:b/>
          <w:sz w:val="28"/>
          <w:u w:val="single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8"/>
          <w:u w:val="single"/>
        </w:rPr>
      </w:pPr>
      <w:r>
        <w:rPr>
          <w:rFonts w:cs="Times New Roman" w:ascii="Times New Roman" w:hAnsi="Times New Roman"/>
          <w:b/>
          <w:sz w:val="28"/>
          <w:u w:val="single"/>
        </w:rPr>
      </w:r>
    </w:p>
    <w:tbl>
      <w:tblPr>
        <w:tblW w:w="14347" w:type="dxa"/>
        <w:jc w:val="left"/>
        <w:tblInd w:w="-193" w:type="dxa"/>
        <w:tblBorders>
          <w:top w:val="single" w:sz="4" w:space="0" w:color="000000"/>
          <w:left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645"/>
        <w:gridCol w:w="960"/>
        <w:gridCol w:w="4005"/>
        <w:gridCol w:w="1125"/>
        <w:gridCol w:w="1425"/>
        <w:gridCol w:w="1095"/>
        <w:gridCol w:w="1320"/>
        <w:gridCol w:w="990"/>
        <w:gridCol w:w="1410"/>
        <w:gridCol w:w="1372"/>
      </w:tblGrid>
      <w:tr>
        <w:trPr/>
        <w:tc>
          <w:tcPr>
            <w:tcW w:w="64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№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№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Кол-во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Крайние</w:t>
            </w:r>
          </w:p>
        </w:tc>
        <w:tc>
          <w:tcPr>
            <w:tcW w:w="2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Постоянн. хранен.</w:t>
            </w:r>
          </w:p>
        </w:tc>
        <w:tc>
          <w:tcPr>
            <w:tcW w:w="2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 л/составу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Приме-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п/п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фонда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фонда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дел в архиве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даты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кол-во дел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крайние даты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кол-во дел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крайние даты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чание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Райисполком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1929-1993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630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1930-1993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1929-1991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Управление финансов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1957-2012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1957-2012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Районный отдел образования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1936-2010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182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Отдел экономики и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прогнозирования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Шарангское обособленное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подразделение Нижегородстата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495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1935-2013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2002, 2010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457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1968-2013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2002, 2010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1935-2001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Всер.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переп.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насел.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2002г.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МЛПУ Шарангская ЦРБ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468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1967-2012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468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ММПП ЖКХ (комхоз)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317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1936-2004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1937-2004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1936-2004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Отдел культуры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1945-2011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1945-2011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Контрольно-семенная инспекция и станция по борьбе с болезнями животных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1944-1974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1944-1974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Инкубаторная станция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1950-1972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1950-1972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1950-1972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Черномужская сельская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1972-2013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365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1972-2013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55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1973-2011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Редакция газеты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« Знамя победы»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1947-2013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1947-2013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Большерудкинская сельская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608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1948-2013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515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1948-2011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Большеустинская сельская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570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Кугланурская сельская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455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1933-2009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385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1967-2009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1933-2009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Кушнурская сельская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Пестовская сельская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574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1938-2009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504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1962-2009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1938-2009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Роженцовская сельская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1968-2013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Старорудкинская сельская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1937-1943 1967-2013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581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1937-1943 1967-2013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85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Шарангская поселковая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1133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1934-2013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1934-1980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1987-2011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Щенниковская сельская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1941-2013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447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1963-2013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1941-2013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Управление сельского хозяйства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488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1945-2012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Колхоз «Авангард» д.Мосуново Черномужской сельской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1933-2007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1958-2007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1933-2007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АПК «Поздеево»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1955-2010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1966-2012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1955-2012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дог.№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23 от 19.02.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2001г.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Колхоз « Знамя труда» 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686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1937-2002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181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1937-2002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505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1954-2002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28"/>
              </w:rPr>
            </w:pPr>
            <w:r>
              <w:rPr>
                <w:rFonts w:cs="Times New Roman" w:ascii="Times New Roman" w:hAnsi="Times New Roman"/>
                <w:sz w:val="28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  <w:sz w:val="28"/>
              </w:rPr>
            </w:pPr>
            <w:r>
              <w:rPr>
                <w:rFonts w:cs="Times New Roman" w:ascii="Times New Roman" w:hAnsi="Times New Roman"/>
                <w:sz w:val="28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Р-28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ООО имени Кирова д. Туманка Черномужской сельской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556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1935-2001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1935-2000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407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1954-2001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Р-30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ООО «Рудка» с.Б.Рудка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Большерудкинской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635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1949-2006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1949-2006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Р-33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«Октябрь»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д. Преображенка Кушнурской сельской 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311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1937-2004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1937-2004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Самоликвидация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Р-34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Сельскохозяйственный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 xml:space="preserve">производственный кооператив (СПК) «Мир» д. Кугланур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Кугланурской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517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1940-2007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1964-2006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393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1940-2007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ликвидировано.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Р-35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СПК « Пестово» д. Пестово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Пестовской сельской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1964-2007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1939-2008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ликвидировано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Р-37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Колхоз « Россия» д. Копани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Б. Копаневского с. Совета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1951-1968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1951-1968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Р-38 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«Родина»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д. Щекотово Старорудкинской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сельской 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568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1941-2006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439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1941-2006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ликвидировано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Р-39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«Роженцово» с. Роженцово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Роженцовской сельской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482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1949-2015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1966-2015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1949-2015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ликвидировано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СПК им. Суворова с.Ст. Рудка Старорудкинской сельской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1959-2011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500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ликвидировано</w:t>
            </w:r>
          </w:p>
        </w:tc>
      </w:tr>
      <w:tr>
        <w:trPr>
          <w:trHeight w:val="1212" w:hRule="atLeast"/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ООО «Устинское» с. Б-Устинское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Большустинской сельской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1940-2009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1964-2008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501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1940-2009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ликвидировано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ОАО «Агрострой» 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1965-1985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1967-2013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ОАО «Сельхозтехника» 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1961-2004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1961-1968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1961-2004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ГП НО «Шарангский лесхоз»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р.п.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351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1937-2010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378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Пестовское товарищество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1941-1953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1945-1953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1941-1952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Райуполминзаг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1939-1956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1939-1956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Щёкотовский с. Совет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1940-1957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1940-1957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Р-49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ОАО «Маслодел» р.п.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1946-1966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Дорожный отдел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1938-1952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1938-1952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Артель инвалидов «Интруд»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р.п.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1930-1933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1932-1933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1930-1933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Дирекция киносети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1950-2000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1956-1977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1950-2000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ТОО «Заря» д. Ермолино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 xml:space="preserve">Большерудкинской сельской 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267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1960-1996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1969-1995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1960-1996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СПК « Кушнурский» с. Кушнур Кушнурской сельской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1969-2006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476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ликвидировано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«Северное» д. Перчеваж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Пестовской сельской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1969-2005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1969-2004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1969-2005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ООО «Щенниковское»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с. Щенники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Щенниковской сельской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682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530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1950-2011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дог.№ 3 от 19.06.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2000г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Р-58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Шарангское Райпо р.п.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1940-2010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дог.№ 24 от 20.02.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2000г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 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Комитет народного контроля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1965-1990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321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1965-1990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Лоскутовская химартель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д. Лоскутово Черномужского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с/Совета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1939-1962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1939-1943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1939-1962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РК профсоюза работников</w:t>
            </w:r>
          </w:p>
          <w:p>
            <w:pPr>
              <w:pStyle w:val="Normal"/>
              <w:rPr>
                <w:rFonts w:ascii="Times New Roman" w:hAnsi="Times New Roman" w:cs="Times New Roman"/>
                <w:szCs w:val="24"/>
              </w:rPr>
            </w:pPr>
            <w:r>
              <w:rPr>
                <w:rFonts w:cs="Times New Roman" w:ascii="Times New Roman" w:hAnsi="Times New Roman"/>
                <w:szCs w:val="24"/>
              </w:rPr>
              <w:t>госторговли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1969-1989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1969-1989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РК профсоюза работников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культуры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1965-1989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1965-1989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РК профсоюза работников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Госучреждений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1965-1999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1965-1999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РК профсоюза работников АПК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1965-2004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numPr>
                <w:ilvl w:val="0"/>
                <w:numId w:val="1"/>
              </w:numPr>
              <w:tabs>
                <w:tab w:val="left" w:pos="360" w:leader="none"/>
              </w:tabs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РК профсоюза работников</w:t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просвещения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1965-1988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1965-1988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58.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Лежнинская МТС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1940-1961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1949-1960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1940-1961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Р-69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Роженцовская МТС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1936-1958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1936-1956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1954-1958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60.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Шарангская МТС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1937-1956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1937-1956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Шарангский промкомбинат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1942-1957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1942-1957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62.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РК профсоюза работников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медицины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1963-1988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1963-1988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63.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Отдел капитального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строительства (ОКС)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1976-1993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1976-1993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Передвижной механизированный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отряд (ПМО)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1979-1987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1979-1987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65.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Отдел капитального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строительства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287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101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1965-2012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1976-2009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287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1965-2012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1976-2009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66.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Артель им. Чапаева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р.п.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1940-1945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1940-1945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67.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Артель им. Чкалова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с. Б-Устинское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Большеустинского с/Совета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1938-1956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1938-1956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68.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Шарангская авторота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р.п.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1948-1956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1948-1956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60.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Р-79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Старорудкинская промартель с.Ст. Рудка 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1932-1956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1932-1956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1936-1956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70.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Р-80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Шарангская районная контора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« Заготскот»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1938-1964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1938-1955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1956-1964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71.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Р-83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Госплемстанция 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1969-1972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1969-1971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1969-1972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Р-85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Оздоровительный лагерь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«Колосок»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1987-1992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1987-1992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73.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Р-86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Посташинский с/Совет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1939-1949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1939-1949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74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18"/>
              </w:rPr>
            </w:pPr>
            <w:r>
              <w:rPr>
                <w:rFonts w:cs="Times New Roman" w:ascii="Times New Roman" w:hAnsi="Times New Roman"/>
                <w:sz w:val="18"/>
              </w:rPr>
              <w:t>«ОАФ-90»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ОАФ-90 «Ликвидированные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колхозы Шарангского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сельского Совета»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1933-1958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1933-1958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75.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18"/>
              </w:rPr>
            </w:pPr>
            <w:r>
              <w:rPr>
                <w:rFonts w:cs="Times New Roman" w:ascii="Times New Roman" w:hAnsi="Times New Roman"/>
                <w:sz w:val="18"/>
              </w:rPr>
              <w:t>«ОАФ-92»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ОАФ-92 «Ликвидированные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колхозы Деминского сельского Совета»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1931-1963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1931-1963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76. 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18"/>
              </w:rPr>
            </w:pPr>
            <w:r>
              <w:rPr>
                <w:rFonts w:cs="Times New Roman" w:ascii="Times New Roman" w:hAnsi="Times New Roman"/>
                <w:sz w:val="18"/>
              </w:rPr>
              <w:t>«ОАФ-99»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ОАФ-99 «Ликвидированные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 xml:space="preserve">колхозы Черномужского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сельского Совета»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1931-1957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1931-1957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77.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  <w:sz w:val="18"/>
              </w:rPr>
            </w:pPr>
            <w:r>
              <w:rPr>
                <w:rFonts w:cs="Times New Roman" w:ascii="Times New Roman" w:hAnsi="Times New Roman"/>
                <w:sz w:val="18"/>
              </w:rPr>
              <w:t>«ОАФ</w:t>
            </w:r>
          </w:p>
          <w:p>
            <w:pPr>
              <w:pStyle w:val="Normal"/>
              <w:rPr>
                <w:rFonts w:ascii="Times New Roman" w:hAnsi="Times New Roman" w:cs="Times New Roman"/>
                <w:sz w:val="18"/>
              </w:rPr>
            </w:pPr>
            <w:r>
              <w:rPr>
                <w:rFonts w:cs="Times New Roman" w:ascii="Times New Roman" w:hAnsi="Times New Roman"/>
                <w:sz w:val="18"/>
              </w:rPr>
              <w:t>100»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ОАФ-100 « Ликвидированные колхозы Пестовского сельского Совета»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1942-1963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1942-1963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78.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Р-106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Косаревский с/совет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1943-1955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1943-1955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Р-108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«Лесное» 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1974-2002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1974-2002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1974-2002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80.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Р-109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Межхозяйственное предприятие по производству кормов (МППК)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1976-1990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1976-1986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1976-1990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81.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Паспортизация с/населённых пунктов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1978-1979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1992-1993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1978-1979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1992-1993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Комитет по управлению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муниципальным имуществом администрации Шарангского района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232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1992-2013</w:t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«Ивановское» с. Кушнур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Кушнурской сельской 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84.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 Луч» д. Копани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Щенниковской сельской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1991-2005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1991-2004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1991-2005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85.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 Нива» д. Козлянур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Кушнурской сельской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25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дог. №4 от 19.06.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2000г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86.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Шарангский территориальный отдел Роснедвижимости 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1991-2014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1991-2014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1991-2001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87.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Отдел работы с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налогоплательщиками № 4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(по Шарангскому району)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1990-2001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113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1990-2001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88.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Прокуратура р.п. 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1980-2011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1980-2011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Архивный сектор администрации Шарангского района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1978,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1980-2012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1978,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1980-2012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90.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Р-119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Администрация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Шарангского района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262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171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1992-2011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1992-2002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226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171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1992-2011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1992-2002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2010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1992-2011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Регист.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дела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предпр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района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91.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Земское собрание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1994-2011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1994-2011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92.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ТОО «Дорожное» 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1990-1997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1990-1997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93.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АОЗТ « Шарангская художественная фабрика»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318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1954-1997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1972-1995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267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1954-1997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94.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Проектно-производственный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отдел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1989-1995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1989-1995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95.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СПК «Колос» д. Пайдушево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Черномужской сельской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администрации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дог. №13 от 21.06.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2000г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 Рассвет» д. Чура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Большеустинского с/Совета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1995-2005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1995-2005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Отдел по экологии и природным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ресурсам администрации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Шарангского района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ГКУ центр занятости населения Шарангского района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1991-2012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99.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Отделение Агропромбанка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1989-1997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1989-1997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1990-1997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100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Р-129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Управление социальной защиты населения 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1994-2012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1994-2012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101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Шарангский районный суд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102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ТОО «Шарангаагропромэнерго»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р.п.Шаранга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1987-2000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1987-2000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103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«Прогресс» Щенниковской с/а д. Астанчурга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1996-2012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29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1996-2010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25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1996-2012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104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Территориальная избирательная комиссия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1996-2014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1996-2014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105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Производственное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Подразделение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 xml:space="preserve">«Шарангский райтоп»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ОАО «Нижегородлестоппром»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63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1968-2001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63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1968-2001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106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Комитет по делам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физкультуры и спорта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1996-2014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56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1996-2014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107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«Реал»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1999-2001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1999-2001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108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Шарангский районный филиал Нижегородского регионального отделения фонда социального страхования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109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«Сувенир»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1996-2000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1996-2000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110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Р-139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МУП «Стройзаказчик»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1995-1998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1995-1998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111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МП Шарангское телевидение «Истоки»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78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1997-2013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78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1997-2013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ОАО «Шарангская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Агропромхимия»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1978-2003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1978-2003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113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Шарангский филиал центра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госсанэпиднадзора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1965-2002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114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Межхозяйственное объединение по племенной работе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1988-2003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1988-2003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115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ООО «Шарангский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пищекомбинат»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1955-2003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1955-2003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116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Шарангский филиал УФПС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1936-2003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96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1936-2003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«Троицкое»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1995-2004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21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1995-2004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118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Шарангский узел электросвязи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1992-2000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eastAsia="Times New Roman" w:cs="Times New Roman"/>
              </w:rPr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119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«Контакт»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1958-2002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1958-2002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578" w:hRule="atLeast"/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120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Р-149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МУП «Шарангская типография»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1990-2006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1990-2006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ОАО «Шарангагражданстрой»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1964-2006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1964-2006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122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СПК «Шарангская МТС»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2001-2006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2001-2006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«Заречное»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1996-2006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124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Шарангский филиал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государственного учреждения Нижегородской области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«Нижегородсельлес»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2000-2007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2000-2007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125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«Коллекция фотодокументов по паспортизации сельских </w:t>
            </w:r>
          </w:p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населенных пунктов»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17ед.хр</w:t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1980-1997</w:t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126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АОЗТ «Шаранга - НН»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1993-2003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1993-2003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127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ЗАО «Шарангская ПМК»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1991-2008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128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ОАО льнозавод «Шарангский»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1931-2008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1931-2008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129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Р-158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ООО «Светоч»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2005-2006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2005-2006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Р-159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Бахтин Виктор Иванович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1954-2010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131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Р-160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Федеральное казначейство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231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1995-2009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231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1995-2009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132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Р-161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Зарембо Зинаида Павловна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1935-2008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1935-2008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133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Р-162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Бахтин Михаил Федорович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1952-2011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1952-2011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134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Р-163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МУП «Коммунтехсервис»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39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2004-2010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39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2004-2010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135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Р-164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ЗАО «Лес»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2004-2008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2004-2008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136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Р-165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Поздеев Федор Васильевич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1951-2011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1951-2011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137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Р-166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Присмотров Владимир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Кондратьевич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1939-2012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1939-2012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138</w:t>
            </w:r>
          </w:p>
        </w:tc>
        <w:tc>
          <w:tcPr>
            <w:tcW w:w="9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Р-167</w:t>
            </w:r>
          </w:p>
        </w:tc>
        <w:tc>
          <w:tcPr>
            <w:tcW w:w="400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ИП Куклин Иван Иванович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2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2002-2006</w:t>
            </w:r>
          </w:p>
        </w:tc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2002-2006</w:t>
            </w:r>
          </w:p>
        </w:tc>
        <w:tc>
          <w:tcPr>
            <w:tcW w:w="13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Р-168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Теплосети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2009-2012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2009-2012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cantSplit w:val="true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rPr/>
            </w:pPr>
            <w:r>
              <w:rPr>
                <w:rFonts w:eastAsia="Times New Roman"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ВСЕГО: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28188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17212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10959</w:t>
            </w:r>
          </w:p>
          <w:p>
            <w:pPr>
              <w:pStyle w:val="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17ед.хр.</w:t>
            </w:r>
          </w:p>
        </w:tc>
      </w:tr>
    </w:tbl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left" w:pos="2900" w:leader="none"/>
        </w:tabs>
        <w:ind w:left="0" w:right="0" w:firstLine="1060"/>
        <w:rPr/>
      </w:pPr>
      <w:r>
        <w:rPr>
          <w:rFonts w:cs="Times New Roman" w:ascii="Times New Roman" w:hAnsi="Times New Roman"/>
        </w:rPr>
        <w:t xml:space="preserve">Итого за 2017 год </w:t>
      </w:r>
      <w:r>
        <w:rPr>
          <w:rFonts w:cs="Times New Roman" w:ascii="Times New Roman" w:hAnsi="Times New Roman"/>
          <w:b/>
          <w:bCs/>
        </w:rPr>
        <w:t>поступило</w:t>
      </w:r>
      <w:r>
        <w:rPr>
          <w:rFonts w:cs="Times New Roman" w:ascii="Times New Roman" w:hAnsi="Times New Roman"/>
        </w:rPr>
        <w:t xml:space="preserve">: фондов- 0, </w:t>
      </w:r>
      <w:r>
        <w:rPr>
          <w:rFonts w:cs="Times New Roman" w:ascii="Times New Roman" w:hAnsi="Times New Roman"/>
          <w:b/>
          <w:bCs/>
        </w:rPr>
        <w:t xml:space="preserve">334 </w:t>
      </w:r>
      <w:r>
        <w:rPr>
          <w:rFonts w:cs="Times New Roman" w:ascii="Times New Roman" w:hAnsi="Times New Roman"/>
        </w:rPr>
        <w:t>ед.хр. (</w:t>
      </w:r>
      <w:r>
        <w:rPr>
          <w:rFonts w:cs="Times New Roman" w:ascii="Times New Roman" w:hAnsi="Times New Roman"/>
          <w:b/>
          <w:bCs/>
        </w:rPr>
        <w:t xml:space="preserve"> 330 </w:t>
      </w:r>
      <w:r>
        <w:rPr>
          <w:rFonts w:cs="Times New Roman" w:ascii="Times New Roman" w:hAnsi="Times New Roman"/>
        </w:rPr>
        <w:t xml:space="preserve">ед.хр. поступило по описи № 1 управленческая документация, НТД- , + </w:t>
      </w:r>
      <w:r>
        <w:rPr>
          <w:rFonts w:cs="Times New Roman" w:ascii="Times New Roman" w:hAnsi="Times New Roman"/>
          <w:b/>
        </w:rPr>
        <w:t>4</w:t>
      </w:r>
      <w:r>
        <w:rPr>
          <w:rFonts w:cs="Times New Roman" w:ascii="Times New Roman" w:hAnsi="Times New Roman"/>
        </w:rPr>
        <w:t xml:space="preserve"> ед.хр. документов по личному составу (в том числе от ликвидированных организаций в 2017 г. - )</w:t>
      </w:r>
    </w:p>
    <w:p>
      <w:pPr>
        <w:pStyle w:val="Normal"/>
        <w:tabs>
          <w:tab w:val="left" w:pos="2900" w:leader="none"/>
        </w:tabs>
        <w:ind w:left="0" w:right="0" w:firstLine="1060"/>
        <w:rPr/>
      </w:pPr>
      <w:r>
        <w:rPr>
          <w:rFonts w:cs="Times New Roman" w:ascii="Times New Roman" w:hAnsi="Times New Roman"/>
        </w:rPr>
        <w:t xml:space="preserve">В результате передачи из оп.2 по личному составу на постоянное хранение выбыло </w:t>
      </w:r>
      <w:r>
        <w:rPr>
          <w:rFonts w:cs="Times New Roman" w:ascii="Times New Roman" w:hAnsi="Times New Roman"/>
          <w:b/>
        </w:rPr>
        <w:t xml:space="preserve">293 </w:t>
      </w:r>
      <w:r>
        <w:rPr>
          <w:rFonts w:cs="Times New Roman" w:ascii="Times New Roman" w:hAnsi="Times New Roman"/>
        </w:rPr>
        <w:t>ед.хр. ( см. ф.27,2869,70,80), поступило по оп.3 (личные дела постоянного хранения) -</w:t>
      </w:r>
      <w:r>
        <w:rPr>
          <w:rFonts w:cs="Times New Roman" w:ascii="Times New Roman" w:hAnsi="Times New Roman"/>
          <w:b/>
        </w:rPr>
        <w:t>293</w:t>
      </w:r>
      <w:r>
        <w:rPr>
          <w:rFonts w:cs="Times New Roman" w:ascii="Times New Roman" w:hAnsi="Times New Roman"/>
        </w:rPr>
        <w:t xml:space="preserve"> ед.хр. (см. ф.27,2869,70,80)</w:t>
      </w:r>
    </w:p>
    <w:p>
      <w:pPr>
        <w:pStyle w:val="Normal"/>
        <w:tabs>
          <w:tab w:val="left" w:pos="2900" w:leader="none"/>
        </w:tabs>
        <w:ind w:left="0" w:right="0" w:firstLine="1060"/>
        <w:rPr/>
      </w:pPr>
      <w:r>
        <w:rPr>
          <w:rFonts w:cs="Times New Roman" w:ascii="Times New Roman" w:hAnsi="Times New Roman"/>
        </w:rPr>
        <w:t xml:space="preserve">В результате переработки в 2017 г. вновь сформировано и поставлено на учет </w:t>
      </w:r>
      <w:r>
        <w:rPr>
          <w:rFonts w:cs="Times New Roman" w:ascii="Times New Roman" w:hAnsi="Times New Roman"/>
          <w:b/>
          <w:bCs/>
        </w:rPr>
        <w:t xml:space="preserve">4 </w:t>
      </w:r>
      <w:r>
        <w:rPr>
          <w:rFonts w:cs="Times New Roman" w:ascii="Times New Roman" w:hAnsi="Times New Roman"/>
          <w:bCs/>
        </w:rPr>
        <w:t>ед.хр.(</w:t>
      </w:r>
      <w:r>
        <w:rPr>
          <w:rFonts w:cs="Times New Roman" w:ascii="Times New Roman" w:hAnsi="Times New Roman"/>
          <w:b/>
          <w:bCs/>
        </w:rPr>
        <w:t>1</w:t>
      </w:r>
      <w:r>
        <w:rPr>
          <w:rFonts w:cs="Times New Roman" w:ascii="Times New Roman" w:hAnsi="Times New Roman"/>
          <w:bCs/>
        </w:rPr>
        <w:t xml:space="preserve"> ед.хр. по оп.1 , </w:t>
      </w:r>
      <w:r>
        <w:rPr>
          <w:rFonts w:cs="Times New Roman" w:ascii="Times New Roman" w:hAnsi="Times New Roman"/>
          <w:b/>
          <w:bCs/>
        </w:rPr>
        <w:t xml:space="preserve">1 </w:t>
      </w:r>
      <w:r>
        <w:rPr>
          <w:rFonts w:cs="Times New Roman" w:ascii="Times New Roman" w:hAnsi="Times New Roman"/>
          <w:bCs/>
        </w:rPr>
        <w:t xml:space="preserve">ед.хр. по оп.3, </w:t>
      </w:r>
      <w:r>
        <w:rPr>
          <w:rFonts w:cs="Times New Roman" w:ascii="Times New Roman" w:hAnsi="Times New Roman"/>
          <w:b/>
          <w:bCs/>
        </w:rPr>
        <w:t>2</w:t>
      </w:r>
      <w:r>
        <w:rPr>
          <w:rFonts w:cs="Times New Roman" w:ascii="Times New Roman" w:hAnsi="Times New Roman"/>
          <w:bCs/>
        </w:rPr>
        <w:t xml:space="preserve"> ед.хр.по оп.2) по архивному отделу (см. ф.45), по личному составу (см. ф.27, 69) . </w:t>
      </w:r>
    </w:p>
    <w:p>
      <w:pPr>
        <w:pStyle w:val="Normal"/>
        <w:tabs>
          <w:tab w:val="left" w:pos="2900" w:leader="none"/>
        </w:tabs>
        <w:ind w:left="0" w:right="0" w:firstLine="1060"/>
        <w:rPr/>
      </w:pPr>
      <w:r>
        <w:rPr>
          <w:rFonts w:cs="Times New Roman" w:ascii="Times New Roman" w:hAnsi="Times New Roman"/>
        </w:rPr>
        <w:t xml:space="preserve">Выбыло фондов </w:t>
      </w:r>
      <w:r>
        <w:rPr>
          <w:rFonts w:cs="Times New Roman" w:ascii="Times New Roman" w:hAnsi="Times New Roman"/>
          <w:b/>
          <w:bCs/>
        </w:rPr>
        <w:t>-</w:t>
      </w:r>
      <w:r>
        <w:rPr>
          <w:rFonts w:cs="Times New Roman" w:ascii="Times New Roman" w:hAnsi="Times New Roman"/>
        </w:rPr>
        <w:t xml:space="preserve"> , снято с учета- ед.хр. управленческой документации ф.Р-</w:t>
      </w:r>
    </w:p>
    <w:p>
      <w:pPr>
        <w:pStyle w:val="Normal"/>
        <w:tabs>
          <w:tab w:val="left" w:pos="2900" w:leader="none"/>
        </w:tabs>
        <w:ind w:left="0" w:right="0" w:firstLine="1060"/>
        <w:rPr/>
      </w:pPr>
      <w:r>
        <w:rPr>
          <w:rFonts w:cs="Times New Roman" w:ascii="Times New Roman" w:hAnsi="Times New Roman"/>
        </w:rPr>
        <w:t xml:space="preserve">На 01.01.2016 год в архивном секторе по списку фондов числятся с № </w:t>
      </w:r>
      <w:r>
        <w:rPr>
          <w:rFonts w:cs="Times New Roman" w:ascii="Times New Roman" w:hAnsi="Times New Roman"/>
          <w:b/>
          <w:bCs/>
        </w:rPr>
        <w:t xml:space="preserve">1 </w:t>
      </w:r>
      <w:r>
        <w:rPr>
          <w:rFonts w:cs="Times New Roman" w:ascii="Times New Roman" w:hAnsi="Times New Roman"/>
        </w:rPr>
        <w:t xml:space="preserve">по № </w:t>
      </w:r>
      <w:r>
        <w:rPr>
          <w:rFonts w:cs="Times New Roman" w:ascii="Times New Roman" w:hAnsi="Times New Roman"/>
          <w:b/>
          <w:bCs/>
        </w:rPr>
        <w:t xml:space="preserve">168 </w:t>
      </w:r>
      <w:r>
        <w:rPr>
          <w:rFonts w:cs="Times New Roman" w:ascii="Times New Roman" w:hAnsi="Times New Roman"/>
        </w:rPr>
        <w:t>номеров фондов, в том числе:</w:t>
      </w:r>
    </w:p>
    <w:p>
      <w:pPr>
        <w:pStyle w:val="Normal"/>
        <w:numPr>
          <w:ilvl w:val="0"/>
          <w:numId w:val="2"/>
        </w:numPr>
        <w:tabs>
          <w:tab w:val="left" w:pos="360" w:leader="none"/>
          <w:tab w:val="left" w:pos="2900" w:leader="none"/>
        </w:tabs>
        <w:rPr/>
      </w:pPr>
      <w:r>
        <w:rPr>
          <w:rFonts w:cs="Times New Roman" w:ascii="Times New Roman" w:hAnsi="Times New Roman"/>
        </w:rPr>
        <w:t xml:space="preserve">номеров числящихся в наличии </w:t>
      </w:r>
      <w:r>
        <w:rPr>
          <w:rFonts w:cs="Times New Roman" w:ascii="Times New Roman" w:hAnsi="Times New Roman"/>
          <w:b/>
          <w:bCs/>
        </w:rPr>
        <w:t xml:space="preserve">139 </w:t>
      </w:r>
      <w:r>
        <w:rPr>
          <w:rFonts w:cs="Times New Roman" w:ascii="Times New Roman" w:hAnsi="Times New Roman"/>
        </w:rPr>
        <w:t xml:space="preserve">фондов (в т.ч. - </w:t>
      </w:r>
      <w:r>
        <w:rPr>
          <w:rFonts w:cs="Times New Roman" w:ascii="Times New Roman" w:hAnsi="Times New Roman"/>
          <w:b/>
          <w:bCs/>
        </w:rPr>
        <w:t xml:space="preserve">1 </w:t>
      </w:r>
      <w:r>
        <w:rPr>
          <w:rFonts w:cs="Times New Roman" w:ascii="Times New Roman" w:hAnsi="Times New Roman"/>
        </w:rPr>
        <w:t xml:space="preserve">фонд «Коллекция фотодокументов»), ед.хр. </w:t>
      </w:r>
      <w:r>
        <w:rPr>
          <w:rFonts w:cs="Times New Roman" w:ascii="Times New Roman" w:hAnsi="Times New Roman"/>
          <w:b/>
          <w:bCs/>
        </w:rPr>
        <w:t>()</w:t>
      </w:r>
      <w:r>
        <w:rPr>
          <w:rFonts w:cs="Times New Roman" w:ascii="Times New Roman" w:hAnsi="Times New Roman"/>
        </w:rPr>
        <w:t>;</w:t>
      </w:r>
    </w:p>
    <w:p>
      <w:pPr>
        <w:pStyle w:val="Normal"/>
        <w:numPr>
          <w:ilvl w:val="0"/>
          <w:numId w:val="2"/>
        </w:numPr>
        <w:tabs>
          <w:tab w:val="left" w:pos="360" w:leader="none"/>
          <w:tab w:val="left" w:pos="2900" w:leader="none"/>
        </w:tabs>
        <w:rPr/>
      </w:pPr>
      <w:r>
        <w:rPr>
          <w:rFonts w:cs="Times New Roman" w:ascii="Times New Roman" w:hAnsi="Times New Roman"/>
        </w:rPr>
        <w:t xml:space="preserve">номеров фондов, переданных и объединенных- </w:t>
      </w:r>
      <w:r>
        <w:rPr>
          <w:rFonts w:cs="Times New Roman" w:ascii="Times New Roman" w:hAnsi="Times New Roman"/>
          <w:b/>
          <w:bCs/>
        </w:rPr>
        <w:t>29</w:t>
      </w:r>
      <w:r>
        <w:rPr>
          <w:rFonts w:cs="Times New Roman" w:ascii="Times New Roman" w:hAnsi="Times New Roman"/>
        </w:rPr>
        <w:t>: 24,25,29,31,32,36,40,57,59,62,81,82,84,87,88,89,91,93,94,95,96,97, 98,101,102,103,104,105,107.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/>
      </w:pPr>
      <w:r>
        <w:rPr>
          <w:rFonts w:eastAsia="Times New Roman" w:cs="Times New Roman" w:ascii="Times New Roman" w:hAnsi="Times New Roman"/>
          <w:sz w:val="28"/>
        </w:rPr>
        <w:t xml:space="preserve"> </w:t>
      </w:r>
      <w:r>
        <w:rPr>
          <w:rFonts w:cs="Times New Roman" w:ascii="Times New Roman" w:hAnsi="Times New Roman"/>
        </w:rPr>
        <w:t>Заведующая архивным сектором</w:t>
      </w:r>
    </w:p>
    <w:p>
      <w:pPr>
        <w:pStyle w:val="Normal"/>
        <w:rPr/>
      </w:pPr>
      <w:r>
        <w:rPr>
          <w:rFonts w:eastAsia="Times New Roman"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 xml:space="preserve">администрации Шарангского района Л.В.Горская </w:t>
      </w:r>
    </w:p>
    <w:p>
      <w:pPr>
        <w:pStyle w:val="Normal"/>
        <w:rPr/>
      </w:pPr>
      <w:r>
        <w:rPr>
          <w:rFonts w:eastAsia="Times New Roman"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>18.12.2017 г.</w:t>
      </w:r>
    </w:p>
    <w:sectPr>
      <w:type w:val="nextPage"/>
      <w:pgSz w:orient="landscape" w:w="16838" w:h="11906"/>
      <w:pgMar w:left="1418" w:right="567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Symbol">
    <w:charset w:val="02"/>
    <w:family w:val="auto"/>
    <w:pitch w:val="default"/>
  </w:font>
  <w:font w:name="StarSymbol">
    <w:altName w:val="Arial Unicode MS"/>
    <w:charset w:val="80"/>
    <w:family w:val="auto"/>
    <w:pitch w:val="default"/>
  </w:font>
  <w:font w:name="Tahoma">
    <w:charset w:val="cc"/>
    <w:family w:val="swiss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  <w:rFonts w:cs="StarSymbol;Arial Unicode MS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sz w:val="18"/>
        <w:szCs w:val="18"/>
        <w:rFonts w:cs="StarSymbol;Arial Unicode MS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compat>
    <w:doNotExpandShiftReturn/>
  </w:compat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Arial" w:hAnsi="Arial" w:eastAsia="Times New Roman" w:cs="Arial"/>
      <w:color w:val="auto"/>
      <w:sz w:val="24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Symbol" w:hAnsi="Symbol" w:cs="StarSymbol;Arial Unicode MS"/>
      <w:sz w:val="18"/>
      <w:szCs w:val="18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4">
    <w:name w:val="Основной шрифт абзаца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1">
    <w:name w:val="Основной шрифт абзаца1"/>
    <w:qFormat/>
    <w:rPr/>
  </w:style>
  <w:style w:type="character" w:styleId="Style15">
    <w:name w:val="Маркеры списка"/>
    <w:qFormat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Style16">
    <w:name w:val="Текст выноски Знак"/>
    <w:basedOn w:val="Style14"/>
    <w:qFormat/>
    <w:rPr>
      <w:rFonts w:ascii="Tahoma" w:hAnsi="Tahoma" w:cs="Tahoma"/>
      <w:sz w:val="16"/>
      <w:szCs w:val="1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Style18">
    <w:name w:val="Body Text"/>
    <w:basedOn w:val="Normal"/>
    <w:pPr>
      <w:spacing w:before="0" w:after="120"/>
    </w:pPr>
    <w:rPr/>
  </w:style>
  <w:style w:type="paragraph" w:styleId="Style19">
    <w:name w:val="List"/>
    <w:basedOn w:val="Style18"/>
    <w:pPr/>
    <w:rPr>
      <w:rFonts w:cs="Tahoma"/>
    </w:rPr>
  </w:style>
  <w:style w:type="paragraph" w:styleId="Style20">
    <w:name w:val="Caption"/>
    <w:basedOn w:val="Normal"/>
    <w:next w:val="Style22"/>
    <w:qFormat/>
    <w:pPr>
      <w:jc w:val="center"/>
    </w:pPr>
    <w:rPr>
      <w:b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1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12">
    <w:name w:val="Указатель1"/>
    <w:basedOn w:val="Normal"/>
    <w:qFormat/>
    <w:pPr>
      <w:suppressLineNumbers/>
    </w:pPr>
    <w:rPr>
      <w:rFonts w:cs="Tahoma"/>
    </w:rPr>
  </w:style>
  <w:style w:type="paragraph" w:styleId="Style22">
    <w:name w:val="Subtitle"/>
    <w:basedOn w:val="Style17"/>
    <w:next w:val="Style18"/>
    <w:qFormat/>
    <w:pPr>
      <w:jc w:val="center"/>
    </w:pPr>
    <w:rPr>
      <w:i/>
      <w:iCs/>
      <w:sz w:val="28"/>
      <w:szCs w:val="28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  <w:i/>
      <w:iCs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107</TotalTime>
  <Application>LibreOffice/6.0.1.1$Windows_X86_64 LibreOffice_project/60bfb1526849283ce2491346ed2aa51c465abfe6</Application>
  <Pages>6</Pages>
  <Words>777</Words>
  <Characters>4669</Characters>
  <CharactersWithSpaces>5000</CharactersWithSpaces>
  <Paragraphs>477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2017-01-24T08:27:00Z</dcterms:created>
  <dc:creator>ГАС "Выборы"</dc:creator>
  <dc:description/>
  <dc:language>ru-RU</dc:language>
  <cp:lastModifiedBy/>
  <cp:lastPrinted>2017-12-18T10:42:00Z</cp:lastPrinted>
  <dcterms:modified xsi:type="dcterms:W3CDTF">2018-03-05T14:59:08Z</dcterms:modified>
  <cp:revision>12</cp:revision>
  <dc:subject/>
  <dc:title>Сведения о составе и объеме фондов архивного отдела</dc:title>
</cp:coreProperties>
</file>