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3"/>
        <w:tabs>
          <w:tab w:val="clear" w:pos="708"/>
          <w:tab w:val="left" w:pos="5840" w:leader="none"/>
        </w:tabs>
        <w:rPr/>
      </w:pPr>
      <w:r>
        <w:rPr/>
      </w:r>
    </w:p>
    <w:tbl>
      <w:tblPr>
        <w:tblW w:w="22387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8"/>
        <w:gridCol w:w="6408"/>
        <w:gridCol w:w="6408"/>
        <w:gridCol w:w="3163"/>
      </w:tblGrid>
      <w:tr>
        <w:trPr/>
        <w:tc>
          <w:tcPr>
            <w:tcW w:w="6408" w:type="dxa"/>
            <w:tcBorders/>
          </w:tcPr>
          <w:p>
            <w:pPr>
              <w:pStyle w:val="Normal"/>
              <w:rPr>
                <w:sz w:val="28"/>
              </w:rPr>
            </w:pPr>
            <w:r>
              <w:rPr>
                <w:sz w:val="28"/>
              </w:rPr>
              <w:t>Шарангский районный дорожный отдел</w:t>
            </w:r>
          </w:p>
          <w:p>
            <w:pPr>
              <w:pStyle w:val="Normal"/>
              <w:rPr>
                <w:sz w:val="28"/>
              </w:rPr>
            </w:pPr>
            <w:r>
              <w:rPr>
                <w:sz w:val="28"/>
              </w:rPr>
              <w:t>с.Шаранга</w:t>
            </w:r>
          </w:p>
          <w:p>
            <w:pPr>
              <w:pStyle w:val="Normal"/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>
            <w:pPr>
              <w:pStyle w:val="Normal"/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</w:tc>
        <w:tc>
          <w:tcPr>
            <w:tcW w:w="6408" w:type="dxa"/>
            <w:tcBorders/>
          </w:tcPr>
          <w:p>
            <w:pPr>
              <w:pStyle w:val="Normal"/>
              <w:rPr>
                <w:sz w:val="28"/>
              </w:rPr>
            </w:pPr>
            <w:r>
              <w:rPr>
                <w:sz w:val="28"/>
              </w:rPr>
              <w:t>1938-1952</w:t>
            </w:r>
          </w:p>
        </w:tc>
        <w:tc>
          <w:tcPr>
            <w:tcW w:w="6408" w:type="dxa"/>
            <w:tcBorders/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163" w:type="dxa"/>
            <w:tcBorders/>
          </w:tcPr>
          <w:p>
            <w:pPr>
              <w:pStyle w:val="Normal"/>
              <w:snapToGrid w:val="false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</w:tr>
    </w:tbl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  <w:t xml:space="preserve"> </w:t>
      </w:r>
    </w:p>
    <w:p>
      <w:pPr>
        <w:pStyle w:val="2"/>
        <w:rPr>
          <w:sz w:val="32"/>
        </w:rPr>
      </w:pPr>
      <w:r>
        <w:rPr>
          <w:sz w:val="32"/>
        </w:rPr>
        <w:t>Ф О Н Д  № Р- 50</w:t>
      </w:r>
    </w:p>
    <w:p>
      <w:pPr>
        <w:pStyle w:val="Normal"/>
        <w:rPr/>
      </w:pPr>
      <w:r>
        <w:rPr>
          <w:b/>
          <w:bCs/>
          <w:sz w:val="32"/>
        </w:rPr>
        <w:t xml:space="preserve">                                             </w:t>
      </w:r>
      <w:r>
        <w:rPr>
          <w:b/>
          <w:bCs/>
          <w:sz w:val="32"/>
        </w:rPr>
        <w:t>ОПИСЬ   №  3</w:t>
      </w:r>
    </w:p>
    <w:p>
      <w:pPr>
        <w:pStyle w:val="2"/>
        <w:rPr/>
      </w:pPr>
      <w:r>
        <w:rPr>
          <w:szCs w:val="28"/>
        </w:rPr>
        <w:t xml:space="preserve">Дел </w:t>
      </w:r>
      <w:r>
        <w:rPr>
          <w:bCs w:val="false"/>
          <w:szCs w:val="28"/>
        </w:rPr>
        <w:t>постоянного хранения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по личному составу</w:t>
      </w:r>
    </w:p>
    <w:p>
      <w:pPr>
        <w:pStyle w:val="Normal"/>
        <w:rPr>
          <w:b/>
          <w:b/>
          <w:bCs/>
          <w:sz w:val="32"/>
          <w:szCs w:val="28"/>
        </w:rPr>
      </w:pPr>
      <w:r>
        <w:rPr>
          <w:b/>
          <w:bCs/>
          <w:sz w:val="32"/>
          <w:szCs w:val="28"/>
        </w:rPr>
      </w:r>
    </w:p>
    <w:p>
      <w:pPr>
        <w:pStyle w:val="Normal"/>
        <w:rPr>
          <w:b/>
          <w:b/>
          <w:bCs/>
          <w:sz w:val="32"/>
          <w:szCs w:val="28"/>
        </w:rPr>
      </w:pPr>
      <w:r>
        <w:rPr>
          <w:b/>
          <w:bCs/>
          <w:sz w:val="32"/>
          <w:szCs w:val="28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/>
      </w:pPr>
      <w:r>
        <w:rPr>
          <w:b/>
          <w:bCs/>
          <w:sz w:val="32"/>
        </w:rPr>
        <w:t xml:space="preserve">                                                                         </w:t>
      </w:r>
      <w:r>
        <w:rPr>
          <w:b/>
          <w:bCs/>
          <w:sz w:val="32"/>
        </w:rPr>
        <w:t>1938-1952 годы</w:t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Normal"/>
        <w:rPr>
          <w:b/>
          <w:b/>
          <w:bCs/>
          <w:sz w:val="32"/>
        </w:rPr>
      </w:pPr>
      <w:r>
        <w:rPr>
          <w:b/>
          <w:bCs/>
          <w:sz w:val="32"/>
        </w:rPr>
      </w:r>
    </w:p>
    <w:tbl>
      <w:tblPr>
        <w:tblW w:w="957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017"/>
        <w:gridCol w:w="3536"/>
        <w:gridCol w:w="1609"/>
        <w:gridCol w:w="1215"/>
        <w:gridCol w:w="1368"/>
      </w:tblGrid>
      <w:tr>
        <w:trPr/>
        <w:tc>
          <w:tcPr>
            <w:tcW w:w="95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Шарангский районный дорожный отдел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с.Шаранга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№№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sz w:val="28"/>
              </w:rPr>
              <w:t xml:space="preserve">№ </w:t>
            </w:r>
            <w:r>
              <w:rPr>
                <w:sz w:val="28"/>
              </w:rPr>
              <w:t>по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Заголовок  дела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Примеча-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ние</w:t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8"/>
              </w:rPr>
              <w:t xml:space="preserve">  </w:t>
            </w:r>
            <w:r>
              <w:rPr>
                <w:sz w:val="28"/>
              </w:rPr>
              <w:t>1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8"/>
              </w:rPr>
              <w:t xml:space="preserve">    </w:t>
            </w:r>
            <w:r>
              <w:rPr>
                <w:sz w:val="28"/>
              </w:rPr>
              <w:t>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8"/>
              </w:rPr>
              <w:t xml:space="preserve">                        </w:t>
            </w:r>
            <w:r>
              <w:rPr>
                <w:sz w:val="28"/>
              </w:rPr>
              <w:t>3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8"/>
              </w:rPr>
              <w:t xml:space="preserve">     </w:t>
            </w:r>
            <w:r>
              <w:rPr>
                <w:sz w:val="28"/>
              </w:rPr>
              <w:t>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8"/>
              </w:rPr>
              <w:t xml:space="preserve">     </w:t>
            </w:r>
            <w:r>
              <w:rPr>
                <w:sz w:val="28"/>
              </w:rPr>
              <w:t>5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8"/>
              </w:rPr>
              <w:t xml:space="preserve">      </w:t>
            </w:r>
            <w:r>
              <w:rPr>
                <w:sz w:val="28"/>
              </w:rPr>
              <w:t>6</w:t>
            </w:r>
          </w:p>
        </w:tc>
      </w:tr>
      <w:tr>
        <w:trPr>
          <w:trHeight w:val="790" w:hRule="atLeast"/>
        </w:trPr>
        <w:tc>
          <w:tcPr>
            <w:tcW w:w="95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3640" w:leader="none"/>
              </w:tabs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и выдаче заработной платы рабочим и служащим доротдела</w:t>
            </w:r>
          </w:p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1938-1942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147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Приказы заведующего отделом по личному составу и другие приказы по производственной деятельности</w:t>
            </w:r>
          </w:p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02.06.1939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18.05.1940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Приказы заведующего отделом по личному составу и другие приказы по производственной деятельности</w:t>
            </w:r>
          </w:p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28.10.1940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01.07.1941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и выдаче заработной платы рабочим и служащим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11.1943-11.1944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и выдаче заработной платы рабочим и служащим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02.1946-12.1951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143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Приказы заведующего отделом по личному составу и другие приказы по производственной деятельности</w:t>
            </w:r>
          </w:p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20.04.1948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26.11.1950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>Приказы заведующего отделом по личному составу и другие приказы по производственной деятельности</w:t>
            </w:r>
          </w:p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30.12.1950</w:t>
            </w:r>
          </w:p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15.09.1952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/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Опись дел по личному составу 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</w:rPr>
            </w:pPr>
            <w:r>
              <w:rPr>
                <w:sz w:val="28"/>
              </w:rPr>
              <w:t>1938-1952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</w:tbl>
    <w:p>
      <w:pPr>
        <w:pStyle w:val="Normal"/>
        <w:tabs>
          <w:tab w:val="clear" w:pos="708"/>
          <w:tab w:val="left" w:pos="1520" w:leader="none"/>
        </w:tabs>
        <w:rPr>
          <w:sz w:val="28"/>
        </w:rPr>
      </w:pPr>
      <w:r>
        <w:rPr>
          <w:sz w:val="28"/>
        </w:rPr>
      </w:r>
    </w:p>
    <w:p>
      <w:pPr>
        <w:pStyle w:val="Style13"/>
        <w:rPr/>
      </w:pPr>
      <w:r>
        <w:rPr/>
        <w:t xml:space="preserve">                      </w:t>
      </w:r>
      <w:r>
        <w:rPr/>
        <w:t>В      опись    внесено 8  (восемь) дел  с № 1    по    № 8.</w:t>
      </w:r>
    </w:p>
    <w:p>
      <w:pPr>
        <w:pStyle w:val="Style13"/>
        <w:rPr/>
      </w:pPr>
      <w:r>
        <w:rPr/>
      </w:r>
    </w:p>
    <w:p>
      <w:pPr>
        <w:pStyle w:val="Style13"/>
        <w:rPr/>
      </w:pPr>
      <w:r>
        <w:rPr/>
      </w:r>
    </w:p>
    <w:p>
      <w:pPr>
        <w:pStyle w:val="Style13"/>
        <w:rPr/>
      </w:pPr>
      <w:r>
        <w:rPr/>
      </w:r>
    </w:p>
    <w:p>
      <w:pPr>
        <w:pStyle w:val="Normal"/>
        <w:tabs>
          <w:tab w:val="clear" w:pos="708"/>
          <w:tab w:val="left" w:pos="5840" w:leader="none"/>
        </w:tabs>
        <w:jc w:val="both"/>
        <w:rPr>
          <w:sz w:val="28"/>
        </w:rPr>
      </w:pPr>
      <w:r>
        <w:rPr>
          <w:sz w:val="28"/>
        </w:rPr>
        <w:t>Заведующая архивным сектором</w:t>
      </w:r>
    </w:p>
    <w:p>
      <w:pPr>
        <w:pStyle w:val="Normal"/>
        <w:tabs>
          <w:tab w:val="clear" w:pos="708"/>
          <w:tab w:val="left" w:pos="5840" w:leader="none"/>
        </w:tabs>
        <w:jc w:val="both"/>
        <w:rPr>
          <w:sz w:val="28"/>
        </w:rPr>
      </w:pPr>
      <w:r>
        <w:rPr>
          <w:sz w:val="28"/>
        </w:rPr>
        <w:t>Администрации Шарангского района                                         Л.В. Горская</w:t>
      </w:r>
    </w:p>
    <w:p>
      <w:pPr>
        <w:pStyle w:val="Normal"/>
        <w:jc w:val="both"/>
        <w:rPr>
          <w:sz w:val="28"/>
        </w:rPr>
      </w:pPr>
      <w:r>
        <w:rPr>
          <w:sz w:val="28"/>
        </w:rPr>
        <w:t>30.01.2018г.</w:t>
      </w:r>
    </w:p>
    <w:p>
      <w:pPr>
        <w:pStyle w:val="Normal"/>
        <w:tabs>
          <w:tab w:val="clear" w:pos="708"/>
          <w:tab w:val="left" w:pos="1520" w:leader="none"/>
        </w:tabs>
        <w:rPr>
          <w:sz w:val="28"/>
        </w:rPr>
      </w:pPr>
      <w:r>
        <w:rPr>
          <w:sz w:val="28"/>
        </w:rPr>
      </w:r>
    </w:p>
    <w:sectPr>
      <w:type w:val="nextPage"/>
      <w:pgSz w:w="11906" w:h="16838"/>
      <w:pgMar w:left="1701" w:right="850" w:gutter="0" w:header="0" w:top="426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4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5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28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tabs>
        <w:tab w:val="clear" w:pos="708"/>
        <w:tab w:val="left" w:pos="1520" w:leader="none"/>
      </w:tabs>
      <w:jc w:val="both"/>
      <w:outlineLvl w:val="2"/>
    </w:pPr>
    <w:rPr>
      <w:sz w:val="28"/>
    </w:rPr>
  </w:style>
  <w:style w:type="paragraph" w:styleId="4">
    <w:name w:val="Heading 4"/>
    <w:basedOn w:val="Normal"/>
    <w:next w:val="Normal"/>
    <w:qFormat/>
    <w:pPr>
      <w:keepNext w:val="true"/>
      <w:numPr>
        <w:ilvl w:val="3"/>
        <w:numId w:val="1"/>
      </w:numPr>
      <w:tabs>
        <w:tab w:val="clear" w:pos="708"/>
        <w:tab w:val="left" w:pos="1520" w:leader="none"/>
      </w:tabs>
      <w:jc w:val="center"/>
      <w:outlineLvl w:val="3"/>
    </w:pPr>
    <w:rPr>
      <w:b/>
      <w:bCs/>
      <w:sz w:val="2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  <w:sz w:val="28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Times New Roman" w:hAnsi="Times New Roman" w:eastAsia="Times New Roman" w:cs="Times New Roman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0">
    <w:name w:val="Основной шрифт абзаца"/>
    <w:qFormat/>
    <w:rPr/>
  </w:style>
  <w:style w:type="character" w:styleId="11">
    <w:name w:val="Заголовок 1 Знак"/>
    <w:basedOn w:val="Style10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21">
    <w:name w:val="Заголовок 2 Знак"/>
    <w:basedOn w:val="Style10"/>
    <w:qFormat/>
    <w:rPr>
      <w:b/>
      <w:bCs/>
      <w:sz w:val="28"/>
      <w:szCs w:val="24"/>
    </w:rPr>
  </w:style>
  <w:style w:type="character" w:styleId="Style11">
    <w:name w:val="Основной текст Знак"/>
    <w:basedOn w:val="Style10"/>
    <w:qFormat/>
    <w:rPr>
      <w:sz w:val="28"/>
      <w:szCs w:val="24"/>
    </w:rPr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Style13">
    <w:name w:val="Body Text"/>
    <w:basedOn w:val="Normal"/>
    <w:pPr>
      <w:jc w:val="both"/>
    </w:pPr>
    <w:rPr>
      <w:sz w:val="28"/>
    </w:rPr>
  </w:style>
  <w:style w:type="paragraph" w:styleId="Style14">
    <w:name w:val="List"/>
    <w:basedOn w:val="Style13"/>
    <w:pPr/>
    <w:rPr>
      <w:rFonts w:cs="Arial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22">
    <w:name w:val="Основной текст 2"/>
    <w:basedOn w:val="Normal"/>
    <w:qFormat/>
    <w:pPr>
      <w:tabs>
        <w:tab w:val="clear" w:pos="708"/>
        <w:tab w:val="left" w:pos="1520" w:leader="none"/>
      </w:tabs>
      <w:jc w:val="both"/>
    </w:pPr>
    <w:rPr>
      <w:sz w:val="28"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</TotalTime>
  <Application>LibreOffice/7.2.2.2$Windows_X86_64 LibreOffice_project/02b2acce88a210515b4a5bb2e46cbfb63fe97d56</Application>
  <AppVersion>15.0000</AppVersion>
  <Pages>4</Pages>
  <Words>198</Words>
  <Characters>1134</Characters>
  <CharactersWithSpaces>1504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2018-01-29T11:39:00Z</dcterms:created>
  <dc:creator>финансовый отдел</dc:creator>
  <dc:description/>
  <dc:language>ru-RU</dc:language>
  <cp:lastModifiedBy/>
  <cp:lastPrinted>2019-01-14T16:20:00Z</cp:lastPrinted>
  <dcterms:modified xsi:type="dcterms:W3CDTF">2021-11-17T14:17:28Z</dcterms:modified>
  <cp:revision>8</cp:revision>
  <dc:subject/>
  <dc:title>Лежнинская машино - тракторная  станция</dc:title>
</cp:coreProperties>
</file>