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9A77E6">
        <w:rPr>
          <w:sz w:val="28"/>
          <w:szCs w:val="28"/>
        </w:rPr>
        <w:t>12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9A77E6">
        <w:rPr>
          <w:sz w:val="28"/>
          <w:szCs w:val="28"/>
        </w:rPr>
        <w:t>500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9A77E6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Об изменении в 2023 году размера арендной платы за пользование имуществом, находящимся в муниципальной собственности Шарангского муниципального района, в одностороннем порядке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A77E6" w:rsidRDefault="009A77E6" w:rsidP="009A77E6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Гражданским кодексом Российской Федерации, руководствуясь постановлением Правительства Нижегородской области от 21.10.2022 года № 844 «О прогнозе социально-экономического развития Нижегородской области на среднерыночный период (на 2023 год и на плановый период 2024 и 2025 годов)», </w:t>
      </w:r>
      <w:r w:rsidRPr="006F4B63">
        <w:rPr>
          <w:rFonts w:ascii="Times New Roman" w:hAnsi="Times New Roman" w:cs="Times New Roman"/>
          <w:sz w:val="28"/>
          <w:szCs w:val="28"/>
        </w:rPr>
        <w:t>Положением о порядке управления и распоряжения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4B63">
        <w:rPr>
          <w:rFonts w:ascii="Times New Roman" w:hAnsi="Times New Roman" w:cs="Times New Roman"/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4B63">
        <w:rPr>
          <w:rFonts w:ascii="Times New Roman" w:hAnsi="Times New Roman" w:cs="Times New Roman"/>
          <w:sz w:val="28"/>
          <w:szCs w:val="28"/>
        </w:rPr>
        <w:t>утвержденным решением Земского собрания Шарангского муниципального района от 26.04.2022 года № 14</w:t>
      </w:r>
      <w:r>
        <w:rPr>
          <w:rFonts w:ascii="Times New Roman" w:hAnsi="Times New Roman" w:cs="Times New Roman"/>
          <w:sz w:val="28"/>
          <w:szCs w:val="28"/>
        </w:rPr>
        <w:t xml:space="preserve">, в целях обеспечения доходной части районного бюджета Шарангского муниципального района Нижегородской области, администрация Шарангского муниципального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 в л я е т:</w:t>
      </w:r>
    </w:p>
    <w:p w:rsidR="009A77E6" w:rsidRDefault="009A77E6" w:rsidP="009A77E6">
      <w:pPr>
        <w:pStyle w:val="a8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Провести с 1 января 2023 года в одностороннем порядке увеличение размера арендной платы по договорам аренды муниципального имущества Шарангского муниципального района в соответствии с прогнозируемым размером среднегодового индекса потребительских цен на товары и услуги на 2023 год в 1,065 раза.</w:t>
      </w:r>
    </w:p>
    <w:p w:rsidR="009A77E6" w:rsidRDefault="009A77E6" w:rsidP="009A77E6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lastRenderedPageBreak/>
        <w:t>2. Отделу по управлению муниципальным имуществом администрации Шарангского муниципального района Нижегородской области при перерасчете арендной платы применять индекс потребительских цен на товары и услуги, указанный в пункте 1 настоящего постановления.</w:t>
      </w:r>
    </w:p>
    <w:p w:rsidR="009A77E6" w:rsidRDefault="009A77E6" w:rsidP="009A77E6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3. Перерасчет арендной платы по договорам аренды, заключенным в течение 2022 года, и договорам, арендная плата по которым пересмотрена в течение 2022 года, осуществлять по истечении одного года с момента заключения (последнего пересчета).</w:t>
      </w:r>
    </w:p>
    <w:p w:rsidR="009A77E6" w:rsidRDefault="009A77E6" w:rsidP="009A77E6">
      <w:pPr>
        <w:pStyle w:val="af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eastAsia="Calibri" w:hAnsi="Times New Roman"/>
          <w:spacing w:val="2"/>
          <w:shd w:val="clear" w:color="auto" w:fill="FFFFFF"/>
        </w:rPr>
        <w:t>4. Контроль за исполнением настоящего постановления возложить на заведующего отделом по управлению муниципальным имуществом администрации Шарангского муниципального района Нижегородской области Е.Г. Кузьминых.</w:t>
      </w:r>
    </w:p>
    <w:p w:rsidR="00B3118B" w:rsidRPr="00FE3503" w:rsidRDefault="00B3118B" w:rsidP="0059155F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6F5F1C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6F5F1C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A77E6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C0789"/>
    <w:rsid w:val="006C2C6D"/>
    <w:rsid w:val="006F5F1C"/>
    <w:rsid w:val="00847F62"/>
    <w:rsid w:val="00887FAB"/>
    <w:rsid w:val="00920650"/>
    <w:rsid w:val="0093729F"/>
    <w:rsid w:val="009A77E6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af1">
    <w:name w:val="Заголовок"/>
    <w:basedOn w:val="a"/>
    <w:next w:val="a5"/>
    <w:qFormat/>
    <w:rsid w:val="009A77E6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325</Words>
  <Characters>1854</Characters>
  <Application>Microsoft Office Word</Application>
  <DocSecurity>0</DocSecurity>
  <Lines>15</Lines>
  <Paragraphs>4</Paragraphs>
  <ScaleCrop>false</ScaleCrop>
  <Company>Microsoft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2022-12-13T10:47:00Z</cp:lastPrinted>
  <dcterms:created xsi:type="dcterms:W3CDTF">2022-12-13T10:48:00Z</dcterms:created>
  <dcterms:modified xsi:type="dcterms:W3CDTF">2022-12-13T10:48:00Z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