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5F0311">
        <w:rPr>
          <w:sz w:val="28"/>
          <w:szCs w:val="28"/>
        </w:rPr>
        <w:t>30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5F0311">
        <w:rPr>
          <w:sz w:val="28"/>
          <w:szCs w:val="28"/>
        </w:rPr>
        <w:t>484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5F0311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23.12.2021г. №565 «Об утверждении Административного регламента администрации Шарангского муниципального района Нижегородской области по предоставлению муниципальной услуги «Выдача разрешения на ввод объекта в эксплуатацию»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F0311" w:rsidRDefault="005F0311" w:rsidP="005F0311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F0311">
        <w:rPr>
          <w:rFonts w:ascii="Times New Roman" w:hAnsi="Times New Roman"/>
          <w:sz w:val="28"/>
          <w:szCs w:val="28"/>
        </w:rPr>
        <w:t>В соответствии с Федеральным законом от 6 декабря 2021 года N 408-ФЗ «О внесении изменений в отдельные законодательные акты Российской Федерации»,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F0311">
        <w:rPr>
          <w:rFonts w:ascii="Times New Roman" w:hAnsi="Times New Roman"/>
          <w:sz w:val="28"/>
          <w:szCs w:val="28"/>
        </w:rPr>
        <w:t>Уставом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5F0311">
        <w:rPr>
          <w:rFonts w:ascii="Times New Roman" w:hAnsi="Times New Roman"/>
          <w:sz w:val="28"/>
          <w:szCs w:val="28"/>
        </w:rPr>
        <w:t xml:space="preserve">Шарангского муниципального района Нижегородской области, администрация Шарангского муниципального района </w:t>
      </w:r>
    </w:p>
    <w:p w:rsidR="005F0311" w:rsidRPr="005F0311" w:rsidRDefault="005F0311" w:rsidP="005F0311">
      <w:pPr>
        <w:pStyle w:val="ConsPlusNormal"/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F0311">
        <w:rPr>
          <w:rFonts w:ascii="Times New Roman" w:hAnsi="Times New Roman"/>
          <w:b/>
          <w:sz w:val="28"/>
          <w:szCs w:val="28"/>
        </w:rPr>
        <w:t>п</w:t>
      </w:r>
      <w:proofErr w:type="spellEnd"/>
      <w:r w:rsidRPr="005F0311">
        <w:rPr>
          <w:rFonts w:ascii="Times New Roman" w:hAnsi="Times New Roman"/>
          <w:b/>
          <w:sz w:val="28"/>
          <w:szCs w:val="28"/>
        </w:rPr>
        <w:t xml:space="preserve"> о с т а </w:t>
      </w:r>
      <w:proofErr w:type="spellStart"/>
      <w:r w:rsidRPr="005F0311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5F0311">
        <w:rPr>
          <w:rFonts w:ascii="Times New Roman" w:hAnsi="Times New Roman"/>
          <w:b/>
          <w:sz w:val="28"/>
          <w:szCs w:val="28"/>
        </w:rPr>
        <w:t xml:space="preserve"> о в л я е т: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color w:val="000000"/>
          <w:szCs w:val="28"/>
        </w:rPr>
      </w:pPr>
      <w:r w:rsidRPr="005F0311">
        <w:rPr>
          <w:color w:val="000000"/>
          <w:szCs w:val="28"/>
        </w:rPr>
        <w:t>1. Внести в постановление администрации Шарангского муниципального района от 23.12.2021г. №565 «Об утверждении Административного регламента администрации Шарангского муниципального района Нижегородской области по предоставлению муниципальной услуги «Выдача разрешения на ввод объекта в эксплуатацию» (далее соответственно – административный регламент, постановление) следующие изменения: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1.1.</w:t>
      </w:r>
      <w:r w:rsidRPr="005F0311">
        <w:rPr>
          <w:szCs w:val="28"/>
        </w:rPr>
        <w:tab/>
        <w:t>Дополнить административный регламент, утвержденный постановлением, пунктом 2.9.1.1 следующего содержания: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lastRenderedPageBreak/>
        <w:t>«2.9.1.1. В заявлении о выдаче разрешения на ввод объекта капитального строительства в эксплуатацию застройщиком указываются: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 xml:space="preserve">1) согласие застройщика на осуществление государственной регистрации права собственности застройщика на построенные, реконструированные здание, сооружение и (или) на все расположенные в таких здании, сооружении помещения, </w:t>
      </w:r>
      <w:proofErr w:type="spellStart"/>
      <w:r w:rsidRPr="005F0311">
        <w:rPr>
          <w:szCs w:val="28"/>
        </w:rPr>
        <w:t>машино-места</w:t>
      </w:r>
      <w:proofErr w:type="spellEnd"/>
      <w:r w:rsidRPr="005F0311">
        <w:rPr>
          <w:szCs w:val="28"/>
        </w:rPr>
        <w:t xml:space="preserve"> в случае, если строительство, реконструкция здания, сооружения осуществлялись застройщиком без привлечения средств иных лиц;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 xml:space="preserve">2) согласие застройщика и иного лица (иных лиц) на осуществление государственной регистрации права собственности застройщика и (или) указанного лица (указанных лиц) на построенные, реконструированные здание, сооружение и (или) на все расположенные в таких здании, сооружении помещения, </w:t>
      </w:r>
      <w:proofErr w:type="spellStart"/>
      <w:r w:rsidRPr="005F0311">
        <w:rPr>
          <w:szCs w:val="28"/>
        </w:rPr>
        <w:t>машино-места</w:t>
      </w:r>
      <w:proofErr w:type="spellEnd"/>
      <w:r w:rsidRPr="005F0311">
        <w:rPr>
          <w:szCs w:val="28"/>
        </w:rPr>
        <w:t xml:space="preserve"> в случае, если строительство, реконструкция здания, сооружения осуществлялись с привлечением средств иных лиц;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3) сведения об уплате государственной пошлины за осуществление государственной регистрации прав;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4) адрес (адреса) электронной почты для связи с застройщиком, иным лицом (иными лицами) в случае, если строительство или реконструкция здания, сооружения осуществлялись с привлечением средств иных лиц.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В случае, предусмотренном частью 1 настоящего пункта, в заявлении о выдаче разрешения на ввод объекта капитального строительства в эксплуатацию застройщик подтверждает, что строительство, реконструкция здания, сооружения осуществлялись застройщиком без привлечения средств иных лиц.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 xml:space="preserve">В случае, предусмотренном частью 2 настоящего пункта, к заявлению о выдаче разрешения на ввод объекта капитального строительства в эксплуатацию наряду с документами, указанными в пункте 2.9.1 административного регламента, прикладываются договор или договоры, заключенные между застройщиком и иным лицом (иными лицами), в случае, если обязанность по финансированию строительства или реконструкции здания, сооружения возложена на иное лицо (иных лиц), и предусматривающие </w:t>
      </w:r>
      <w:r w:rsidRPr="005F0311">
        <w:rPr>
          <w:szCs w:val="28"/>
        </w:rPr>
        <w:lastRenderedPageBreak/>
        <w:t xml:space="preserve">возникновение права собственности застройщика и (или) иного лица (иных лиц) на построенные, реконструированные здание, сооружение или на все расположенные в таких здании, сооружении помещения, </w:t>
      </w:r>
      <w:proofErr w:type="spellStart"/>
      <w:r w:rsidRPr="005F0311">
        <w:rPr>
          <w:szCs w:val="28"/>
        </w:rPr>
        <w:t>машино-места</w:t>
      </w:r>
      <w:proofErr w:type="spellEnd"/>
      <w:r w:rsidRPr="005F0311">
        <w:rPr>
          <w:szCs w:val="28"/>
        </w:rPr>
        <w:t>, а также документы, подтверждающие исполнение застройщиком и иным лицом (иными лицами) обязательств по указанным договорам и содержащие согласие указанного лица (указанных лиц) на осуществление государственной регистрации права собственности указанного лица (указанных лиц) на предусмотренные настоящей частью объекты. В этом случае в заявлении о выдаче разрешения на ввод объекта капитального строительства в эксплуатацию подтверждается, что строительство, реконструкция здания, сооружения осуществлялись исключительно с привлечением средств застройщика и указанного в настоящей части иного лица (иных лиц).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Положения пункта 2.9.1.1. не применяются: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>1) при вводе в эксплуатацию многоквартирного дома или иного объекта недвижимости, строительство, реконструкция которых осуществлялись с привлечением денежных средств участников долевого строительства в соответствии с Федеральным законом от 30 декабря 2004 года N 214-ФЗ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Федерации", многоквартирного дома, построенного, реконструированного жилищно-строительным кооперативом;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szCs w:val="28"/>
        </w:rPr>
        <w:t xml:space="preserve">2) в случае, если на момент обращения застройщика с заявлением о выдаче разрешения на ввод объекта капитального строительства в эксплуатацию между застройщиком и иным лицом (иными лицами), указанными в настоящей статье, не достигнуто соглашение о возникновении прав на построенные, реконструированные здание, сооружение или на все расположенные в таких здании, сооружении помещения, </w:t>
      </w:r>
      <w:proofErr w:type="spellStart"/>
      <w:r w:rsidRPr="005F0311">
        <w:rPr>
          <w:szCs w:val="28"/>
        </w:rPr>
        <w:t>машино-места</w:t>
      </w:r>
      <w:proofErr w:type="spellEnd"/>
      <w:r w:rsidRPr="005F0311">
        <w:rPr>
          <w:szCs w:val="28"/>
        </w:rPr>
        <w:t>.».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rFonts w:cs="Arial"/>
          <w:color w:val="000000"/>
          <w:szCs w:val="28"/>
        </w:rPr>
        <w:t xml:space="preserve">2. </w:t>
      </w:r>
      <w:r w:rsidRPr="005F0311">
        <w:rPr>
          <w:color w:val="000000"/>
          <w:szCs w:val="28"/>
        </w:rPr>
        <w:t>Опубликовать постановление на официальном сайте администрации Шарангского муниципального района.</w:t>
      </w:r>
    </w:p>
    <w:p w:rsidR="005F0311" w:rsidRPr="005F0311" w:rsidRDefault="005F0311" w:rsidP="005F0311">
      <w:pPr>
        <w:pStyle w:val="111"/>
        <w:spacing w:line="360" w:lineRule="auto"/>
        <w:ind w:right="0" w:firstLine="709"/>
        <w:rPr>
          <w:szCs w:val="28"/>
        </w:rPr>
      </w:pPr>
      <w:r w:rsidRPr="005F0311">
        <w:rPr>
          <w:color w:val="000000"/>
          <w:szCs w:val="28"/>
        </w:rPr>
        <w:t>3. Постановление вступает в силу с момента опубликования.</w:t>
      </w:r>
    </w:p>
    <w:p w:rsidR="00B3118B" w:rsidRPr="005F0311" w:rsidRDefault="005F0311" w:rsidP="005F0311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0311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4.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F0311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О.М. </w:t>
      </w:r>
      <w:proofErr w:type="spellStart"/>
      <w:r>
        <w:rPr>
          <w:sz w:val="28"/>
          <w:szCs w:val="28"/>
        </w:rPr>
        <w:t>Сигарева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5F0311">
        <w:rPr>
          <w:sz w:val="28"/>
          <w:szCs w:val="28"/>
        </w:rPr>
        <w:t>17-23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1168CA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charset w:val="CC"/>
    <w:family w:val="roman"/>
    <w:pitch w:val="variable"/>
    <w:sig w:usb0="20000887" w:usb1="00000000" w:usb2="00000000" w:usb3="00000000" w:csb0="000001BB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1168CA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5F0311">
      <w:rPr>
        <w:noProof/>
      </w:rPr>
      <w:t>5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168CA"/>
    <w:rsid w:val="001862C4"/>
    <w:rsid w:val="0020794B"/>
    <w:rsid w:val="00335CCB"/>
    <w:rsid w:val="0042470D"/>
    <w:rsid w:val="0059155F"/>
    <w:rsid w:val="00596204"/>
    <w:rsid w:val="005F0311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111">
    <w:name w:val="111"/>
    <w:basedOn w:val="a"/>
    <w:qFormat/>
    <w:rsid w:val="005F0311"/>
    <w:pPr>
      <w:tabs>
        <w:tab w:val="left" w:pos="993"/>
      </w:tabs>
      <w:ind w:right="-5" w:firstLine="540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812</Words>
  <Characters>4630</Characters>
  <Application>Microsoft Office Word</Application>
  <DocSecurity>0</DocSecurity>
  <Lines>38</Lines>
  <Paragraphs>10</Paragraphs>
  <ScaleCrop>false</ScaleCrop>
  <Company>Microsoft</Company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2022-12-01T10:21:00Z</cp:lastPrinted>
  <dcterms:created xsi:type="dcterms:W3CDTF">2022-12-01T10:21:00Z</dcterms:created>
  <dcterms:modified xsi:type="dcterms:W3CDTF">2022-12-01T10:21:00Z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