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534588">
        <w:rPr>
          <w:sz w:val="28"/>
          <w:szCs w:val="28"/>
        </w:rPr>
        <w:t>16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34588">
        <w:rPr>
          <w:sz w:val="28"/>
          <w:szCs w:val="28"/>
        </w:rPr>
        <w:t>448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534588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Положения о порядке осуществления казначейского сопровождения средств в случаях, предусмотренных Бюджетным кодексом Российской Федерации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34588" w:rsidRPr="00534588" w:rsidRDefault="00534588" w:rsidP="00534588">
      <w:pPr>
        <w:tabs>
          <w:tab w:val="left" w:pos="9638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534588">
        <w:rPr>
          <w:sz w:val="28"/>
          <w:szCs w:val="28"/>
        </w:rPr>
        <w:t xml:space="preserve">В соответствии пунктом 5 статьи 242.23 Бюджетного кодекса Российской Федерации, постановлением Правительства Российской Федерации от 1 декабря 2021 г. N 2155 «Об утверждении общих требований к порядку осуществления финансовыми органами субъектов Российской Федерации (муниципальных образований) казначейского сопровождения средств», администрация Шарангского муниципального района </w:t>
      </w:r>
      <w:proofErr w:type="spellStart"/>
      <w:r w:rsidRPr="00534588">
        <w:rPr>
          <w:b/>
          <w:sz w:val="28"/>
          <w:szCs w:val="28"/>
        </w:rPr>
        <w:t>п</w:t>
      </w:r>
      <w:proofErr w:type="spellEnd"/>
      <w:r w:rsidRPr="00534588">
        <w:rPr>
          <w:b/>
          <w:sz w:val="28"/>
          <w:szCs w:val="28"/>
        </w:rPr>
        <w:t xml:space="preserve"> о с т а </w:t>
      </w:r>
      <w:proofErr w:type="spellStart"/>
      <w:r w:rsidRPr="00534588">
        <w:rPr>
          <w:b/>
          <w:sz w:val="28"/>
          <w:szCs w:val="28"/>
        </w:rPr>
        <w:t>н</w:t>
      </w:r>
      <w:proofErr w:type="spellEnd"/>
      <w:r w:rsidRPr="00534588">
        <w:rPr>
          <w:b/>
          <w:sz w:val="28"/>
          <w:szCs w:val="28"/>
        </w:rPr>
        <w:t xml:space="preserve"> о в л я е т:</w:t>
      </w:r>
    </w:p>
    <w:p w:rsidR="00534588" w:rsidRPr="00534588" w:rsidRDefault="00534588" w:rsidP="00534588">
      <w:pPr>
        <w:tabs>
          <w:tab w:val="left" w:pos="9638"/>
        </w:tabs>
        <w:spacing w:line="360" w:lineRule="auto"/>
        <w:ind w:firstLine="709"/>
        <w:jc w:val="both"/>
        <w:rPr>
          <w:rFonts w:eastAsiaTheme="minorEastAsia"/>
          <w:color w:val="auto"/>
          <w:sz w:val="28"/>
          <w:szCs w:val="28"/>
          <w:lang w:eastAsia="ru-RU"/>
        </w:rPr>
      </w:pPr>
      <w:r w:rsidRPr="00534588">
        <w:rPr>
          <w:rFonts w:eastAsiaTheme="minorEastAsia"/>
          <w:color w:val="auto"/>
          <w:sz w:val="28"/>
          <w:szCs w:val="28"/>
          <w:lang w:eastAsia="ru-RU"/>
        </w:rPr>
        <w:t>1. Утвердить прилагаемое Положение о порядке осуществления казначейского сопровождения средств в случаях, предусмотренных Бюджетным кодексом Российской Федерации.</w:t>
      </w:r>
    </w:p>
    <w:p w:rsidR="00B3118B" w:rsidRPr="00534588" w:rsidRDefault="00534588" w:rsidP="00534588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588"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  <w:t>2. Настоящее постановление вступает в силу со дня его подписания.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34588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534588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534588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rFonts w:eastAsiaTheme="minorEastAsia"/>
          <w:color w:val="auto"/>
          <w:sz w:val="22"/>
          <w:szCs w:val="22"/>
          <w:lang w:eastAsia="ru-RU"/>
        </w:rPr>
      </w:pPr>
      <w:r w:rsidRPr="00534588">
        <w:rPr>
          <w:rFonts w:eastAsiaTheme="minorEastAsia"/>
          <w:color w:val="auto"/>
          <w:sz w:val="22"/>
          <w:szCs w:val="22"/>
          <w:lang w:eastAsia="ru-RU"/>
        </w:rPr>
        <w:lastRenderedPageBreak/>
        <w:t>УТВЕРЖДЕНО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rFonts w:eastAsiaTheme="minorEastAsia"/>
          <w:color w:val="auto"/>
          <w:sz w:val="22"/>
          <w:szCs w:val="22"/>
          <w:lang w:eastAsia="ru-RU"/>
        </w:rPr>
      </w:pPr>
      <w:r w:rsidRPr="00534588">
        <w:rPr>
          <w:rFonts w:eastAsiaTheme="minorEastAsia"/>
          <w:color w:val="auto"/>
          <w:sz w:val="22"/>
          <w:szCs w:val="22"/>
          <w:lang w:eastAsia="ru-RU"/>
        </w:rPr>
        <w:t>постановлением администрации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rFonts w:eastAsiaTheme="minorEastAsia"/>
          <w:color w:val="auto"/>
          <w:sz w:val="22"/>
          <w:szCs w:val="22"/>
          <w:lang w:eastAsia="ru-RU"/>
        </w:rPr>
      </w:pPr>
      <w:r w:rsidRPr="00534588">
        <w:rPr>
          <w:rFonts w:eastAsiaTheme="minorEastAsia"/>
          <w:color w:val="auto"/>
          <w:sz w:val="22"/>
          <w:szCs w:val="22"/>
          <w:lang w:eastAsia="ru-RU"/>
        </w:rPr>
        <w:t>Шарангского муниципального района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rFonts w:eastAsiaTheme="minorEastAsia"/>
          <w:color w:val="auto"/>
          <w:sz w:val="22"/>
          <w:szCs w:val="22"/>
          <w:lang w:eastAsia="ru-RU"/>
        </w:rPr>
      </w:pPr>
      <w:r w:rsidRPr="00534588">
        <w:rPr>
          <w:rFonts w:eastAsiaTheme="minorEastAsia"/>
          <w:color w:val="auto"/>
          <w:sz w:val="22"/>
          <w:szCs w:val="22"/>
          <w:lang w:eastAsia="ru-RU"/>
        </w:rPr>
        <w:t xml:space="preserve">от </w:t>
      </w:r>
      <w:r>
        <w:rPr>
          <w:rFonts w:eastAsiaTheme="minorEastAsia"/>
          <w:color w:val="auto"/>
          <w:sz w:val="22"/>
          <w:szCs w:val="22"/>
          <w:lang w:eastAsia="ru-RU"/>
        </w:rPr>
        <w:t xml:space="preserve">16.11.2022г </w:t>
      </w:r>
      <w:r w:rsidRPr="00534588">
        <w:rPr>
          <w:rFonts w:eastAsiaTheme="minorEastAsia"/>
          <w:color w:val="auto"/>
          <w:sz w:val="22"/>
          <w:szCs w:val="22"/>
          <w:lang w:eastAsia="ru-RU"/>
        </w:rPr>
        <w:t xml:space="preserve">N </w:t>
      </w:r>
      <w:r>
        <w:rPr>
          <w:rFonts w:eastAsiaTheme="minorEastAsia"/>
          <w:color w:val="auto"/>
          <w:sz w:val="22"/>
          <w:szCs w:val="22"/>
          <w:lang w:eastAsia="ru-RU"/>
        </w:rPr>
        <w:t>448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left="4536" w:firstLine="540"/>
        <w:jc w:val="center"/>
        <w:rPr>
          <w:rFonts w:eastAsiaTheme="minorEastAsia"/>
          <w:color w:val="auto"/>
          <w:sz w:val="22"/>
          <w:szCs w:val="22"/>
          <w:lang w:eastAsia="ru-RU"/>
        </w:rPr>
      </w:pP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jc w:val="center"/>
        <w:rPr>
          <w:rFonts w:eastAsiaTheme="minorEastAsia"/>
          <w:b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b/>
          <w:color w:val="auto"/>
          <w:sz w:val="24"/>
          <w:szCs w:val="24"/>
          <w:lang w:eastAsia="ru-RU"/>
        </w:rPr>
        <w:t>Положение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jc w:val="center"/>
        <w:rPr>
          <w:rFonts w:eastAsiaTheme="minorEastAsia"/>
          <w:b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b/>
          <w:color w:val="auto"/>
          <w:sz w:val="24"/>
          <w:szCs w:val="24"/>
          <w:lang w:eastAsia="ru-RU"/>
        </w:rPr>
        <w:t>о порядке осуществления казначейского сопровождения средств в случаях, предусмо</w:t>
      </w:r>
      <w:r w:rsidRPr="00534588">
        <w:rPr>
          <w:rFonts w:eastAsiaTheme="minorEastAsia"/>
          <w:b/>
          <w:color w:val="auto"/>
          <w:sz w:val="24"/>
          <w:szCs w:val="24"/>
          <w:lang w:eastAsia="ru-RU"/>
        </w:rPr>
        <w:t>т</w:t>
      </w:r>
      <w:r w:rsidRPr="00534588">
        <w:rPr>
          <w:rFonts w:eastAsiaTheme="minorEastAsia"/>
          <w:b/>
          <w:color w:val="auto"/>
          <w:sz w:val="24"/>
          <w:szCs w:val="24"/>
          <w:lang w:eastAsia="ru-RU"/>
        </w:rPr>
        <w:t>ренных Бюджетным кодексом Российской Федерации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1. Настоящее Положение устанавливает порядок осуществления финансовым управл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е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нием администрации Шарангского муниципального района казн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а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чейского сопровождения средств, предоставляемых участникам казначейского сопровождения из бюджета муниц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и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пального района, определенных в соответствии со статьей 242.26 Бюджетного кодекса Ро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с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сийской Федерации (далее соответственно - целевые средства, муниципальный участник к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а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значейского с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провождения).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2. Казначейское сопровождение целевых средств осуществляется на основании мун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и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ципальных контрактов (договоров) о поставке товаров, выполнении работ, оказании услуг (далее - муниципальный контракт) согласно пункту 5 статьи 242.23 Бюджетного кодекса.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3. Операции с целевыми средствами осуществляются на лицевых счетах, открываемых муниципальным участникам казначейского сопровождения в финансовом управлении адм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и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нистрации Шарангского муниципального района в установленном им порядке в соответс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т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вии с общими требованиями, устано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в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ленными Федеральным казначейством согласно пункту 9 статьи 220.1 Бюджетного кодекса (далее - лицевой счет), и с соблюдением муниципальн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ы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ми участниками казначейского сопровождения условий ведения и использования лиц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е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вого счета (режима лицевого счета).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4. При открытии лицевых счетов и осуществлении операций на указанных лицевых счетах бюджетный мониторинг осуществляется в соответствии со статьей 242.13.1 Бюдже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т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ного кодекса.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5. Операции с целевыми средствами проводятся на лицевых счетах после осуществл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е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ния финансовым управлением администрации Шарангского муниципального района сан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к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ционирования указанных операций в порядке, установленном финансовым управлением а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д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министрации Шарангского муниципального района в соответствии с постановлением Прав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и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тельства Российской Федерации от 1 декабря 2021 г. N 2155 «Об утверждении общих треб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ваний к порядку осуществления финансовыми органами субъектов Российской Федерации (м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у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ниципальных образований) казначейского сопровождения средств».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6. Расширенное казначейское сопровождение осуществляется в случаях и порядке, у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с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тановленных Правительством Российской Федерации в соответствии с пунктом 3 статьи 242.24 Бюджетного кодекса Российской Федерации.</w:t>
      </w:r>
    </w:p>
    <w:p w:rsidR="00534588" w:rsidRPr="00534588" w:rsidRDefault="00534588" w:rsidP="00534588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eastAsiaTheme="minorEastAsia"/>
          <w:color w:val="auto"/>
          <w:sz w:val="24"/>
          <w:szCs w:val="24"/>
          <w:lang w:eastAsia="ru-RU"/>
        </w:rPr>
      </w:pPr>
      <w:r w:rsidRPr="00534588">
        <w:rPr>
          <w:rFonts w:eastAsiaTheme="minorEastAsia"/>
          <w:color w:val="auto"/>
          <w:sz w:val="24"/>
          <w:szCs w:val="24"/>
          <w:lang w:eastAsia="ru-RU"/>
        </w:rPr>
        <w:t>7. Взаимодействие при осуществлении операций с целевыми средствами, а также при обмене документами между финансовым управлением администрации Шарангского мун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и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ципального района, получателем средств бюджета Ш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а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рангского муниципального района, которому доведены лимиты бюджетных обязательств на предоставление целевых средств, и муниципальными участниками казначейского сопровождения, осуществляется в электро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ном виде в с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о</w:t>
      </w:r>
      <w:r w:rsidRPr="00534588">
        <w:rPr>
          <w:rFonts w:eastAsiaTheme="minorEastAsia"/>
          <w:color w:val="auto"/>
          <w:sz w:val="24"/>
          <w:szCs w:val="24"/>
          <w:lang w:eastAsia="ru-RU"/>
        </w:rPr>
        <w:t>ответствии с заключаемым соглашением, а в случае отсутствия возможности - на бумажном носителе.</w:t>
      </w:r>
    </w:p>
    <w:p w:rsidR="00534588" w:rsidRPr="00534588" w:rsidRDefault="00534588" w:rsidP="00534588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B3118B" w:rsidRPr="00534588" w:rsidRDefault="00BE76F2" w:rsidP="00534588">
      <w:pPr>
        <w:tabs>
          <w:tab w:val="left" w:pos="7485"/>
        </w:tabs>
        <w:jc w:val="both"/>
        <w:rPr>
          <w:sz w:val="24"/>
          <w:szCs w:val="24"/>
        </w:rPr>
      </w:pPr>
      <w:r w:rsidRPr="00534588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534588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E76F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534588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74B1C37"/>
    <w:multiLevelType w:val="hybridMultilevel"/>
    <w:tmpl w:val="3460C33E"/>
    <w:lvl w:ilvl="0" w:tplc="F2D46E4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34588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BE76F2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534588"/>
    <w:pPr>
      <w:widowControl w:val="0"/>
      <w:suppressAutoHyphens w:val="0"/>
      <w:autoSpaceDE w:val="0"/>
      <w:autoSpaceDN w:val="0"/>
    </w:pPr>
    <w:rPr>
      <w:rFonts w:ascii="Calibri" w:eastAsia="Times New Roman" w:hAnsi="Calibri" w:cs="Calibri"/>
      <w:b/>
      <w:kern w:val="0"/>
      <w:sz w:val="2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589</Words>
  <Characters>3362</Characters>
  <Application>Microsoft Office Word</Application>
  <DocSecurity>0</DocSecurity>
  <Lines>28</Lines>
  <Paragraphs>7</Paragraphs>
  <ScaleCrop>false</ScaleCrop>
  <Company>Microsoft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2022-11-16T12:07:00Z</cp:lastPrinted>
  <dcterms:created xsi:type="dcterms:W3CDTF">2022-11-16T12:08:00Z</dcterms:created>
  <dcterms:modified xsi:type="dcterms:W3CDTF">2022-11-16T12:08:00Z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