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EC4D0E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8032D7">
        <w:rPr>
          <w:sz w:val="28"/>
          <w:szCs w:val="28"/>
        </w:rPr>
        <w:t>15</w:t>
      </w:r>
      <w:r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42470D">
        <w:rPr>
          <w:sz w:val="28"/>
          <w:szCs w:val="28"/>
        </w:rPr>
        <w:t>1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8032D7">
        <w:rPr>
          <w:sz w:val="28"/>
          <w:szCs w:val="28"/>
        </w:rPr>
        <w:t>446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8032D7" w:rsidRDefault="008032D7" w:rsidP="00EC4D0E">
      <w:pPr>
        <w:jc w:val="both"/>
        <w:rPr>
          <w:sz w:val="28"/>
          <w:szCs w:val="28"/>
        </w:rPr>
      </w:pPr>
    </w:p>
    <w:p w:rsidR="00EC4D0E" w:rsidRDefault="008032D7" w:rsidP="00EC4D0E">
      <w:pPr>
        <w:ind w:left="1134" w:right="1133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Об исполнении Указа Губернатора Нижегородской области от 10 октября 2022г. № 205 «О дополнительных мерах поддержки граждан Российской Федерации, призванных на военную службу по мобилизации, либо заключивших контракт о добровольном содействии в выполнении задач, возложенных на вооруженные силы Российской Федерации, и членов их семей»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8032D7" w:rsidRPr="008032D7" w:rsidRDefault="008032D7" w:rsidP="008032D7">
      <w:pPr>
        <w:spacing w:line="360" w:lineRule="auto"/>
        <w:ind w:firstLine="709"/>
        <w:jc w:val="both"/>
        <w:rPr>
          <w:sz w:val="28"/>
          <w:szCs w:val="28"/>
        </w:rPr>
      </w:pPr>
      <w:r w:rsidRPr="008032D7">
        <w:rPr>
          <w:sz w:val="28"/>
          <w:szCs w:val="28"/>
        </w:rPr>
        <w:t xml:space="preserve">В целях исполнения Указа Губернатора Нижегородской области </w:t>
      </w:r>
      <w:r w:rsidRPr="008032D7">
        <w:rPr>
          <w:bCs/>
          <w:sz w:val="28"/>
          <w:szCs w:val="28"/>
        </w:rPr>
        <w:t xml:space="preserve">от 10 октября 2022г. № 205 </w:t>
      </w:r>
      <w:r w:rsidRPr="008032D7">
        <w:rPr>
          <w:b/>
          <w:bCs/>
          <w:sz w:val="28"/>
          <w:szCs w:val="28"/>
        </w:rPr>
        <w:t>«</w:t>
      </w:r>
      <w:r w:rsidRPr="008032D7">
        <w:rPr>
          <w:bCs/>
          <w:sz w:val="28"/>
          <w:szCs w:val="28"/>
        </w:rPr>
        <w:t>О дополнительных мерах поддержки граждан Российской Федерации, призванных на военную службу по мобилизации, либо заключивших контракт о добровольном содействии в выполнении задач, возложенных на вооруженные силы Российской Федерации,</w:t>
      </w:r>
      <w:r>
        <w:rPr>
          <w:bCs/>
          <w:sz w:val="28"/>
          <w:szCs w:val="28"/>
        </w:rPr>
        <w:t xml:space="preserve"> </w:t>
      </w:r>
      <w:r w:rsidRPr="008032D7">
        <w:rPr>
          <w:bCs/>
          <w:sz w:val="28"/>
          <w:szCs w:val="28"/>
        </w:rPr>
        <w:t>и членов их семей»,</w:t>
      </w:r>
      <w:r w:rsidRPr="008032D7">
        <w:rPr>
          <w:sz w:val="28"/>
          <w:szCs w:val="28"/>
        </w:rPr>
        <w:t xml:space="preserve"> администрация Шарангского муниципального района</w:t>
      </w:r>
      <w:r>
        <w:rPr>
          <w:sz w:val="28"/>
          <w:szCs w:val="28"/>
        </w:rPr>
        <w:t xml:space="preserve"> </w:t>
      </w:r>
      <w:proofErr w:type="spellStart"/>
      <w:r w:rsidRPr="008032D7">
        <w:rPr>
          <w:b/>
          <w:spacing w:val="20"/>
          <w:sz w:val="28"/>
          <w:szCs w:val="28"/>
        </w:rPr>
        <w:t>п</w:t>
      </w:r>
      <w:proofErr w:type="spellEnd"/>
      <w:r w:rsidRPr="008032D7">
        <w:rPr>
          <w:b/>
          <w:spacing w:val="20"/>
          <w:sz w:val="28"/>
          <w:szCs w:val="28"/>
        </w:rPr>
        <w:t xml:space="preserve"> о с т а </w:t>
      </w:r>
      <w:proofErr w:type="spellStart"/>
      <w:r w:rsidRPr="008032D7">
        <w:rPr>
          <w:b/>
          <w:spacing w:val="20"/>
          <w:sz w:val="28"/>
          <w:szCs w:val="28"/>
        </w:rPr>
        <w:t>н</w:t>
      </w:r>
      <w:proofErr w:type="spellEnd"/>
      <w:r w:rsidRPr="008032D7">
        <w:rPr>
          <w:b/>
          <w:spacing w:val="20"/>
          <w:sz w:val="28"/>
          <w:szCs w:val="28"/>
        </w:rPr>
        <w:t xml:space="preserve"> о в л я е т:</w:t>
      </w:r>
    </w:p>
    <w:p w:rsidR="008032D7" w:rsidRPr="008032D7" w:rsidRDefault="008032D7" w:rsidP="008032D7">
      <w:pPr>
        <w:spacing w:line="360" w:lineRule="auto"/>
        <w:ind w:firstLine="709"/>
        <w:jc w:val="both"/>
        <w:rPr>
          <w:sz w:val="28"/>
          <w:szCs w:val="28"/>
        </w:rPr>
      </w:pPr>
      <w:r w:rsidRPr="008032D7">
        <w:rPr>
          <w:sz w:val="28"/>
          <w:szCs w:val="28"/>
        </w:rPr>
        <w:t>1. Муниципальным учреждениям и предприятиям Шарангского муниципального района</w:t>
      </w:r>
      <w:r>
        <w:rPr>
          <w:sz w:val="28"/>
          <w:szCs w:val="28"/>
        </w:rPr>
        <w:t xml:space="preserve"> </w:t>
      </w:r>
      <w:r w:rsidRPr="008032D7">
        <w:rPr>
          <w:sz w:val="28"/>
          <w:szCs w:val="28"/>
        </w:rPr>
        <w:t>установить для работников – мобилизованных граждан ежемесячную выплату в размере среднемесячной заработной платы на период приостановления действия трудового договора.</w:t>
      </w:r>
    </w:p>
    <w:p w:rsidR="008032D7" w:rsidRDefault="008032D7" w:rsidP="008032D7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032D7">
        <w:rPr>
          <w:rFonts w:ascii="Times New Roman" w:hAnsi="Times New Roman" w:cs="Times New Roman"/>
          <w:sz w:val="28"/>
          <w:szCs w:val="28"/>
        </w:rPr>
        <w:t xml:space="preserve">2. Настоящее постановление вступает в силу со дня его подписания и </w:t>
      </w:r>
    </w:p>
    <w:p w:rsidR="008032D7" w:rsidRDefault="008032D7" w:rsidP="008032D7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032D7" w:rsidRDefault="008032D7" w:rsidP="008032D7">
      <w:pPr>
        <w:pStyle w:val="ConsPlusNormal"/>
        <w:widowControl/>
        <w:spacing w:line="36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Pr="008032D7" w:rsidRDefault="008032D7" w:rsidP="008032D7">
      <w:pPr>
        <w:pStyle w:val="ConsPlusNormal"/>
        <w:widowControl/>
        <w:spacing w:line="360" w:lineRule="auto"/>
        <w:ind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032D7">
        <w:rPr>
          <w:rFonts w:ascii="Times New Roman" w:hAnsi="Times New Roman" w:cs="Times New Roman"/>
          <w:sz w:val="28"/>
          <w:szCs w:val="28"/>
        </w:rPr>
        <w:lastRenderedPageBreak/>
        <w:t>распространяет свое действие на правоотношения, возникшие с 21 сентября 2022г.</w:t>
      </w:r>
    </w:p>
    <w:p w:rsidR="00B3118B" w:rsidRDefault="00C54987" w:rsidP="006C078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789" w:rsidRDefault="006C0789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032D7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А.Н. Торопова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8032D7">
        <w:rPr>
          <w:sz w:val="28"/>
          <w:szCs w:val="28"/>
        </w:rPr>
        <w:t>12-40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883DCB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883DCB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8032D7">
      <w:rPr>
        <w:noProof/>
      </w:rPr>
      <w:t>3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06EE1"/>
    <w:rsid w:val="001862C4"/>
    <w:rsid w:val="0020794B"/>
    <w:rsid w:val="00335CCB"/>
    <w:rsid w:val="0042470D"/>
    <w:rsid w:val="00596204"/>
    <w:rsid w:val="006C0789"/>
    <w:rsid w:val="006C2C6D"/>
    <w:rsid w:val="008032D7"/>
    <w:rsid w:val="00847F62"/>
    <w:rsid w:val="00883DCB"/>
    <w:rsid w:val="00887FAB"/>
    <w:rsid w:val="00920650"/>
    <w:rsid w:val="0093729F"/>
    <w:rsid w:val="00B26514"/>
    <w:rsid w:val="00B3118B"/>
    <w:rsid w:val="00BE1ABE"/>
    <w:rsid w:val="00C54987"/>
    <w:rsid w:val="00C63522"/>
    <w:rsid w:val="00C676C4"/>
    <w:rsid w:val="00C96B72"/>
    <w:rsid w:val="00D43941"/>
    <w:rsid w:val="00EC4D0E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209</Words>
  <Characters>1194</Characters>
  <Application>Microsoft Office Word</Application>
  <DocSecurity>0</DocSecurity>
  <Lines>9</Lines>
  <Paragraphs>2</Paragraphs>
  <ScaleCrop>false</ScaleCrop>
  <Company>Microsoft</Company>
  <LinksUpToDate>false</LinksUpToDate>
  <CharactersWithSpaces>1401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2022-11-16T11:29:00Z</cp:lastPrinted>
  <dcterms:created xsi:type="dcterms:W3CDTF">2022-11-16T11:30:00Z</dcterms:created>
  <dcterms:modified xsi:type="dcterms:W3CDTF">2022-11-16T11:30:00Z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