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F46C04">
        <w:rPr>
          <w:sz w:val="28"/>
          <w:szCs w:val="28"/>
        </w:rPr>
        <w:t>17</w:t>
      </w:r>
      <w:r>
        <w:rPr>
          <w:sz w:val="28"/>
          <w:szCs w:val="28"/>
        </w:rPr>
        <w:t>.</w:t>
      </w:r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46C04">
        <w:rPr>
          <w:sz w:val="28"/>
          <w:szCs w:val="28"/>
        </w:rPr>
        <w:t>399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Pr="00F46C04" w:rsidRDefault="00F46C04">
      <w:pPr>
        <w:ind w:left="1134" w:right="1133"/>
        <w:jc w:val="center"/>
        <w:rPr>
          <w:b/>
          <w:sz w:val="28"/>
          <w:szCs w:val="28"/>
        </w:rPr>
      </w:pPr>
      <w:r w:rsidRPr="00F46C04">
        <w:rPr>
          <w:b/>
          <w:sz w:val="28"/>
          <w:szCs w:val="28"/>
        </w:rPr>
        <w:t>Об исполнении Указа Губернатора Нижегородской области от 10 октября 2022 г. № 205 «О дополнительных мерах поддержки гражданам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 и членов их семей»</w:t>
      </w:r>
      <w:r w:rsidR="000C7E25" w:rsidRPr="00F46C04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A17AC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>В целях исполнения</w:t>
      </w:r>
      <w:r w:rsidR="004A17AC">
        <w:t xml:space="preserve"> </w:t>
      </w:r>
      <w:r w:rsidRPr="00F46C04">
        <w:t xml:space="preserve">Указа Губернатора Нижегородской области от </w:t>
      </w:r>
      <w:r w:rsidRPr="00F46C04">
        <w:rPr>
          <w:lang w:eastAsia="en-US" w:bidi="en-US"/>
        </w:rPr>
        <w:t xml:space="preserve">10 </w:t>
      </w:r>
      <w:r w:rsidRPr="00F46C04">
        <w:t xml:space="preserve">октября </w:t>
      </w:r>
      <w:r w:rsidRPr="00F46C04">
        <w:rPr>
          <w:lang w:eastAsia="en-US" w:bidi="en-US"/>
        </w:rPr>
        <w:t xml:space="preserve">2022 </w:t>
      </w:r>
      <w:r w:rsidRPr="00F46C04">
        <w:t xml:space="preserve">г. </w:t>
      </w:r>
      <w:r w:rsidRPr="00F46C04">
        <w:rPr>
          <w:lang w:eastAsia="en-US" w:bidi="en-US"/>
        </w:rPr>
        <w:t xml:space="preserve">№ 205 </w:t>
      </w:r>
      <w:r w:rsidRPr="00F46C04">
        <w:t>«О дополнительных мерах поддержки граждан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 и членов их семей» , администрация Шарангского муниципального района Нижегородской области</w:t>
      </w:r>
      <w:r w:rsidR="004A17AC">
        <w:t xml:space="preserve"> </w:t>
      </w:r>
    </w:p>
    <w:p w:rsidR="00F46C04" w:rsidRPr="00F46C04" w:rsidRDefault="00F46C04" w:rsidP="004A17AC">
      <w:pPr>
        <w:pStyle w:val="15"/>
        <w:shd w:val="clear" w:color="auto" w:fill="auto"/>
        <w:spacing w:line="360" w:lineRule="auto"/>
        <w:ind w:firstLine="0"/>
        <w:jc w:val="both"/>
      </w:pPr>
      <w:r w:rsidRPr="00F46C04">
        <w:rPr>
          <w:b/>
          <w:bCs/>
        </w:rPr>
        <w:t>п о с т а н о в</w:t>
      </w:r>
      <w:r w:rsidR="004A17AC">
        <w:rPr>
          <w:b/>
          <w:bCs/>
        </w:rPr>
        <w:t xml:space="preserve"> </w:t>
      </w:r>
      <w:r w:rsidRPr="00F46C04">
        <w:rPr>
          <w:b/>
          <w:bCs/>
        </w:rPr>
        <w:t>л</w:t>
      </w:r>
      <w:r w:rsidR="004A17AC">
        <w:rPr>
          <w:b/>
          <w:bCs/>
        </w:rPr>
        <w:t xml:space="preserve"> </w:t>
      </w:r>
      <w:r w:rsidRPr="00F46C04">
        <w:rPr>
          <w:b/>
          <w:bCs/>
        </w:rPr>
        <w:t>я е т: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>1. Установить для членов семей мобилизованных граждан, заключивших в порядке, установленном министерством социальной политики Нижегородской области, социальный военный контракт следующие меры поддержки: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>1.1. Освобождение от уплаты родительской платы за присмотр и уход за ребенком</w:t>
      </w:r>
      <w:r w:rsidR="004A17AC">
        <w:t xml:space="preserve"> </w:t>
      </w:r>
      <w:proofErr w:type="gramStart"/>
      <w:r w:rsidRPr="00F46C04">
        <w:t>в муниципальных образовательных организациях</w:t>
      </w:r>
      <w:proofErr w:type="gramEnd"/>
      <w:r w:rsidR="004A17AC">
        <w:t xml:space="preserve"> </w:t>
      </w:r>
      <w:r w:rsidRPr="00F46C04">
        <w:t>расположенных на территории Шарангского муниципального района Нижегородской области, реализующих образовательную программу дошкольного образования.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lastRenderedPageBreak/>
        <w:t>1.2. Предоставление детям бесплатного посещения муниципальных учреждений дополнительного образования, спортивных секций в муниципальных учреждениях Шарангского муниципального района</w:t>
      </w:r>
      <w:r w:rsidR="004A17AC">
        <w:t xml:space="preserve"> </w:t>
      </w:r>
      <w:r w:rsidRPr="00F46C04">
        <w:t xml:space="preserve">Нижегородской области. 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>1.3. Предоставление обучающимся по образовательным программам основного общего и среднего общего образования в муниципальных образовательных организациях Шарангского</w:t>
      </w:r>
      <w:r w:rsidR="004A17AC">
        <w:t xml:space="preserve"> </w:t>
      </w:r>
      <w:r w:rsidRPr="00F46C04">
        <w:t>муниципального района</w:t>
      </w:r>
      <w:r w:rsidR="004A17AC">
        <w:t xml:space="preserve"> </w:t>
      </w:r>
      <w:r w:rsidRPr="00F46C04">
        <w:t>Нижегородской области</w:t>
      </w:r>
      <w:r w:rsidR="004A17AC">
        <w:t xml:space="preserve"> </w:t>
      </w:r>
      <w:r w:rsidRPr="00F46C04">
        <w:t xml:space="preserve">бесплатного горячего питания. 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 xml:space="preserve">1.4. Освобождение от платы, взимаемой с родителей (законных представителей) за осуществление присмотра и ухода за детьми в группах продленного дня в муниципальных образовательных организациях, реализующих программы начального общего, основного общего среднего общего образования. 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>2. Начальнику управления образования (</w:t>
      </w:r>
      <w:proofErr w:type="spellStart"/>
      <w:r w:rsidRPr="00F46C04">
        <w:t>Самоделкиной</w:t>
      </w:r>
      <w:proofErr w:type="spellEnd"/>
      <w:r w:rsidRPr="00F46C04">
        <w:t xml:space="preserve"> Е.А.), заведующему отделом культуры (Мансуровой Е.Н.), заведующему сектором по физической культуре и спорту (</w:t>
      </w:r>
      <w:proofErr w:type="spellStart"/>
      <w:r w:rsidRPr="00F46C04">
        <w:t>Домрачеву</w:t>
      </w:r>
      <w:proofErr w:type="spellEnd"/>
      <w:r w:rsidRPr="00F46C04">
        <w:t xml:space="preserve"> А.П.) обеспечить выполнение 1 настоящего постановления</w:t>
      </w:r>
      <w:r w:rsidR="00D10D1E">
        <w:t>.</w:t>
      </w:r>
    </w:p>
    <w:p w:rsidR="00F46C04" w:rsidRPr="00F46C04" w:rsidRDefault="00F46C04" w:rsidP="00F46C04">
      <w:pPr>
        <w:pStyle w:val="15"/>
        <w:shd w:val="clear" w:color="auto" w:fill="auto"/>
        <w:spacing w:line="360" w:lineRule="auto"/>
        <w:ind w:firstLine="709"/>
        <w:jc w:val="both"/>
      </w:pPr>
      <w:r w:rsidRPr="00F46C04">
        <w:t xml:space="preserve">3. </w:t>
      </w:r>
      <w:r w:rsidR="00E2493E">
        <w:t>Финансовому управлению</w:t>
      </w:r>
      <w:bookmarkStart w:id="0" w:name="_GoBack"/>
      <w:bookmarkEnd w:id="0"/>
      <w:r w:rsidRPr="00F46C04">
        <w:t xml:space="preserve"> администрации Шарангского</w:t>
      </w:r>
      <w:r w:rsidR="004A17AC">
        <w:t xml:space="preserve"> </w:t>
      </w:r>
      <w:r w:rsidRPr="00F46C04">
        <w:t>муниципального района (Тороповой А.Н.) предусмотреть финансирование мероприятий, указанных в пункте 1 настоящего постановления.</w:t>
      </w:r>
    </w:p>
    <w:p w:rsidR="00B3118B" w:rsidRPr="00F46C04" w:rsidRDefault="00F46C04" w:rsidP="00F46C04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F46C04">
        <w:rPr>
          <w:rFonts w:ascii="Times New Roman" w:hAnsi="Times New Roman" w:cs="Times New Roman"/>
        </w:rPr>
        <w:t>4.Контроль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F46C0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Е.А. Самоделкина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</w:t>
      </w:r>
      <w:r w:rsidR="00F46C04">
        <w:rPr>
          <w:sz w:val="28"/>
          <w:szCs w:val="28"/>
        </w:rPr>
        <w:t>91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F46C04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proofErr w:type="gramStart"/>
      <w:r w:rsidRPr="00887FAB">
        <w:rPr>
          <w:sz w:val="28"/>
          <w:szCs w:val="28"/>
        </w:rPr>
        <w:t>прав.отделом</w:t>
      </w:r>
      <w:proofErr w:type="spellEnd"/>
      <w:proofErr w:type="gramEnd"/>
    </w:p>
    <w:sectPr w:rsidR="00F46C04" w:rsidSect="00D10D1E">
      <w:headerReference w:type="default" r:id="rId8"/>
      <w:headerReference w:type="first" r:id="rId9"/>
      <w:pgSz w:w="11900" w:h="16840"/>
      <w:pgMar w:top="1104" w:right="660" w:bottom="1048" w:left="1370" w:header="0" w:footer="6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2651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35CC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F5654"/>
    <w:multiLevelType w:val="hybridMultilevel"/>
    <w:tmpl w:val="6C06B84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AD67F2A"/>
    <w:multiLevelType w:val="multilevel"/>
    <w:tmpl w:val="6B483CF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9825AF"/>
    <w:multiLevelType w:val="multilevel"/>
    <w:tmpl w:val="DAA6D6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2F73F55"/>
    <w:multiLevelType w:val="multilevel"/>
    <w:tmpl w:val="B316E600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335CCB"/>
    <w:rsid w:val="004A17AC"/>
    <w:rsid w:val="00596204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10D1E"/>
    <w:rsid w:val="00D43941"/>
    <w:rsid w:val="00E2493E"/>
    <w:rsid w:val="00EF3E0F"/>
    <w:rsid w:val="00F16328"/>
    <w:rsid w:val="00F46C04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E432"/>
  <w15:docId w15:val="{C6BFAF47-294A-4C60-8CC8-119D922C7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Основной текст_"/>
    <w:basedOn w:val="a0"/>
    <w:link w:val="15"/>
    <w:rsid w:val="00F46C0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5">
    <w:name w:val="Основной текст1"/>
    <w:basedOn w:val="a"/>
    <w:link w:val="af1"/>
    <w:rsid w:val="00F46C04"/>
    <w:pPr>
      <w:widowControl w:val="0"/>
      <w:shd w:val="clear" w:color="auto" w:fill="FFFFFF"/>
      <w:suppressAutoHyphens w:val="0"/>
      <w:spacing w:line="276" w:lineRule="auto"/>
      <w:ind w:firstLine="400"/>
    </w:pPr>
    <w:rPr>
      <w:color w:val="auto"/>
      <w:kern w:val="2"/>
      <w:sz w:val="28"/>
      <w:szCs w:val="28"/>
      <w:lang w:bidi="hi-IN"/>
    </w:rPr>
  </w:style>
  <w:style w:type="character" w:customStyle="1" w:styleId="32">
    <w:name w:val="Основной текст (3)_"/>
    <w:basedOn w:val="a0"/>
    <w:link w:val="33"/>
    <w:rsid w:val="00F46C04"/>
    <w:rPr>
      <w:rFonts w:ascii="Times New Roman" w:eastAsia="Times New Roman" w:hAnsi="Times New Roman" w:cs="Times New Roman"/>
      <w:szCs w:val="20"/>
      <w:shd w:val="clear" w:color="auto" w:fill="FFFFFF"/>
    </w:rPr>
  </w:style>
  <w:style w:type="character" w:customStyle="1" w:styleId="22">
    <w:name w:val="Заголовок №2_"/>
    <w:basedOn w:val="a0"/>
    <w:link w:val="23"/>
    <w:rsid w:val="00F46C0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46C04"/>
    <w:rPr>
      <w:rFonts w:ascii="Arial" w:eastAsia="Arial" w:hAnsi="Arial" w:cs="Arial"/>
      <w:i/>
      <w:iCs/>
      <w:sz w:val="9"/>
      <w:szCs w:val="9"/>
      <w:shd w:val="clear" w:color="auto" w:fill="FFFFFF"/>
    </w:rPr>
  </w:style>
  <w:style w:type="character" w:customStyle="1" w:styleId="af2">
    <w:name w:val="Другое_"/>
    <w:basedOn w:val="a0"/>
    <w:link w:val="af3"/>
    <w:rsid w:val="00F46C0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F46C04"/>
    <w:pPr>
      <w:widowControl w:val="0"/>
      <w:shd w:val="clear" w:color="auto" w:fill="FFFFFF"/>
      <w:suppressAutoHyphens w:val="0"/>
      <w:spacing w:after="30"/>
      <w:ind w:left="1410"/>
    </w:pPr>
    <w:rPr>
      <w:color w:val="auto"/>
      <w:kern w:val="2"/>
      <w:lang w:bidi="hi-IN"/>
    </w:rPr>
  </w:style>
  <w:style w:type="paragraph" w:customStyle="1" w:styleId="23">
    <w:name w:val="Заголовок №2"/>
    <w:basedOn w:val="a"/>
    <w:link w:val="22"/>
    <w:rsid w:val="00F46C04"/>
    <w:pPr>
      <w:widowControl w:val="0"/>
      <w:shd w:val="clear" w:color="auto" w:fill="FFFFFF"/>
      <w:suppressAutoHyphens w:val="0"/>
      <w:spacing w:after="80" w:line="300" w:lineRule="auto"/>
      <w:jc w:val="center"/>
      <w:outlineLvl w:val="1"/>
    </w:pPr>
    <w:rPr>
      <w:b/>
      <w:bCs/>
      <w:color w:val="auto"/>
      <w:kern w:val="2"/>
      <w:sz w:val="28"/>
      <w:szCs w:val="28"/>
      <w:lang w:bidi="hi-IN"/>
    </w:rPr>
  </w:style>
  <w:style w:type="paragraph" w:customStyle="1" w:styleId="60">
    <w:name w:val="Основной текст (6)"/>
    <w:basedOn w:val="a"/>
    <w:link w:val="6"/>
    <w:rsid w:val="00F46C04"/>
    <w:pPr>
      <w:widowControl w:val="0"/>
      <w:shd w:val="clear" w:color="auto" w:fill="FFFFFF"/>
      <w:suppressAutoHyphens w:val="0"/>
    </w:pPr>
    <w:rPr>
      <w:rFonts w:ascii="Arial" w:eastAsia="Arial" w:hAnsi="Arial" w:cs="Arial"/>
      <w:i/>
      <w:iCs/>
      <w:color w:val="auto"/>
      <w:kern w:val="2"/>
      <w:sz w:val="9"/>
      <w:szCs w:val="9"/>
      <w:lang w:bidi="hi-IN"/>
    </w:rPr>
  </w:style>
  <w:style w:type="paragraph" w:customStyle="1" w:styleId="af3">
    <w:name w:val="Другое"/>
    <w:basedOn w:val="a"/>
    <w:link w:val="af2"/>
    <w:rsid w:val="00F46C04"/>
    <w:pPr>
      <w:widowControl w:val="0"/>
      <w:shd w:val="clear" w:color="auto" w:fill="FFFFFF"/>
      <w:suppressAutoHyphens w:val="0"/>
      <w:spacing w:line="276" w:lineRule="auto"/>
      <w:ind w:firstLine="400"/>
    </w:pPr>
    <w:rPr>
      <w:color w:val="auto"/>
      <w:kern w:val="2"/>
      <w:sz w:val="28"/>
      <w:szCs w:val="28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4</cp:revision>
  <cp:lastPrinted>2022-10-24T12:54:00Z</cp:lastPrinted>
  <dcterms:created xsi:type="dcterms:W3CDTF">2022-10-21T13:30:00Z</dcterms:created>
  <dcterms:modified xsi:type="dcterms:W3CDTF">2022-10-24T12:54:00Z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