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B8597F">
        <w:rPr>
          <w:sz w:val="28"/>
          <w:szCs w:val="28"/>
        </w:rPr>
        <w:t>30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B8597F">
        <w:rPr>
          <w:sz w:val="28"/>
          <w:szCs w:val="28"/>
        </w:rPr>
        <w:t>383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8597F" w:rsidRPr="00C64CE5" w:rsidRDefault="00B8597F" w:rsidP="00B8597F">
      <w:pPr>
        <w:pStyle w:val="ConsPlusNonformat"/>
        <w:widowControl/>
        <w:suppressAutoHyphens/>
        <w:ind w:right="-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64CE5">
        <w:rPr>
          <w:rFonts w:ascii="Times New Roman" w:hAnsi="Times New Roman" w:cs="Times New Roman"/>
          <w:b/>
          <w:bCs/>
          <w:sz w:val="28"/>
          <w:szCs w:val="28"/>
        </w:rPr>
        <w:t xml:space="preserve">О внесении изменений в постановление администрации </w:t>
      </w:r>
    </w:p>
    <w:p w:rsidR="00B8597F" w:rsidRPr="00C64CE5" w:rsidRDefault="00B8597F" w:rsidP="00B8597F">
      <w:pPr>
        <w:pStyle w:val="ConsPlusNonformat"/>
        <w:widowControl/>
        <w:suppressAutoHyphens/>
        <w:ind w:right="-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64CE5">
        <w:rPr>
          <w:rFonts w:ascii="Times New Roman" w:hAnsi="Times New Roman" w:cs="Times New Roman"/>
          <w:b/>
          <w:bCs/>
          <w:sz w:val="28"/>
          <w:szCs w:val="28"/>
        </w:rPr>
        <w:t xml:space="preserve">Шарангского муниципального района от 02.11.2021 г. № 471 </w:t>
      </w:r>
    </w:p>
    <w:p w:rsidR="00B8597F" w:rsidRPr="00C64CE5" w:rsidRDefault="00B8597F" w:rsidP="00B8597F">
      <w:pPr>
        <w:pStyle w:val="ConsPlusNonformat"/>
        <w:widowControl/>
        <w:suppressAutoHyphens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4CE5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C64CE5">
        <w:rPr>
          <w:rFonts w:ascii="Times New Roman" w:hAnsi="Times New Roman" w:cs="Times New Roman"/>
          <w:b/>
          <w:sz w:val="28"/>
          <w:szCs w:val="28"/>
        </w:rPr>
        <w:t xml:space="preserve">О порядке </w:t>
      </w:r>
      <w:bookmarkStart w:id="1" w:name="_Hlk102548733"/>
      <w:r w:rsidRPr="00C64CE5">
        <w:rPr>
          <w:rFonts w:ascii="Times New Roman" w:hAnsi="Times New Roman" w:cs="Times New Roman"/>
          <w:b/>
          <w:sz w:val="28"/>
          <w:szCs w:val="28"/>
        </w:rPr>
        <w:t xml:space="preserve">создания, хранения, использования и восполнения </w:t>
      </w:r>
    </w:p>
    <w:p w:rsidR="00B8597F" w:rsidRPr="00C64CE5" w:rsidRDefault="00B8597F" w:rsidP="00B8597F">
      <w:pPr>
        <w:pStyle w:val="ConsPlusNonformat"/>
        <w:widowControl/>
        <w:suppressAutoHyphens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4CE5">
        <w:rPr>
          <w:rFonts w:ascii="Times New Roman" w:hAnsi="Times New Roman" w:cs="Times New Roman"/>
          <w:b/>
          <w:sz w:val="28"/>
          <w:szCs w:val="28"/>
        </w:rPr>
        <w:t xml:space="preserve">резерва материальных ресурсов для ликвидации чрезвычайных </w:t>
      </w:r>
    </w:p>
    <w:p w:rsidR="00B3118B" w:rsidRDefault="00B8597F" w:rsidP="00B8597F">
      <w:pPr>
        <w:ind w:left="1134" w:right="1133"/>
        <w:jc w:val="center"/>
        <w:rPr>
          <w:b/>
          <w:sz w:val="28"/>
          <w:szCs w:val="28"/>
        </w:rPr>
      </w:pPr>
      <w:r w:rsidRPr="00C64CE5">
        <w:rPr>
          <w:b/>
          <w:sz w:val="28"/>
          <w:szCs w:val="28"/>
        </w:rPr>
        <w:t>ситуаций на территории Шарангского муниципального района Нижегородской области</w:t>
      </w:r>
      <w:bookmarkEnd w:id="1"/>
      <w:r w:rsidRPr="00C64CE5">
        <w:rPr>
          <w:b/>
          <w:bCs/>
          <w:sz w:val="28"/>
          <w:szCs w:val="28"/>
        </w:rPr>
        <w:t>»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8597F" w:rsidRDefault="00B8597F" w:rsidP="00B8597F">
      <w:pPr>
        <w:spacing w:line="360" w:lineRule="auto"/>
        <w:ind w:firstLine="709"/>
        <w:jc w:val="both"/>
      </w:pPr>
      <w:r>
        <w:rPr>
          <w:bCs/>
          <w:sz w:val="28"/>
          <w:szCs w:val="28"/>
        </w:rPr>
        <w:t>В целях приведения в соответствие с действующим законодательством, в соответствии с Уставом Шарангского муниципального района</w:t>
      </w:r>
      <w:r>
        <w:rPr>
          <w:sz w:val="28"/>
          <w:szCs w:val="28"/>
        </w:rPr>
        <w:t xml:space="preserve"> Нижегородской области </w:t>
      </w:r>
      <w:r>
        <w:rPr>
          <w:rFonts w:eastAsia="Calibri"/>
          <w:sz w:val="28"/>
          <w:szCs w:val="28"/>
        </w:rPr>
        <w:t xml:space="preserve">администрация Шарангского муниципального района </w:t>
      </w:r>
    </w:p>
    <w:p w:rsidR="00B8597F" w:rsidRDefault="00B8597F" w:rsidP="00AE177E">
      <w:pPr>
        <w:spacing w:line="360" w:lineRule="auto"/>
        <w:jc w:val="both"/>
      </w:pPr>
      <w:proofErr w:type="spellStart"/>
      <w:r>
        <w:rPr>
          <w:rFonts w:eastAsia="Calibri"/>
          <w:b/>
          <w:sz w:val="28"/>
          <w:szCs w:val="28"/>
        </w:rPr>
        <w:t>п</w:t>
      </w:r>
      <w:proofErr w:type="spellEnd"/>
      <w:r>
        <w:rPr>
          <w:rFonts w:eastAsia="Calibri"/>
          <w:b/>
          <w:sz w:val="28"/>
          <w:szCs w:val="28"/>
        </w:rPr>
        <w:t xml:space="preserve"> о с т а </w:t>
      </w:r>
      <w:proofErr w:type="spellStart"/>
      <w:r>
        <w:rPr>
          <w:rFonts w:eastAsia="Calibri"/>
          <w:b/>
          <w:sz w:val="28"/>
          <w:szCs w:val="28"/>
        </w:rPr>
        <w:t>н</w:t>
      </w:r>
      <w:proofErr w:type="spellEnd"/>
      <w:r>
        <w:rPr>
          <w:rFonts w:eastAsia="Calibri"/>
          <w:b/>
          <w:sz w:val="28"/>
          <w:szCs w:val="28"/>
        </w:rPr>
        <w:t xml:space="preserve"> о в л я е т:</w:t>
      </w:r>
    </w:p>
    <w:p w:rsidR="00B8597F" w:rsidRPr="00856188" w:rsidRDefault="00B8597F" w:rsidP="00B8597F">
      <w:pPr>
        <w:pStyle w:val="ConsPlusNonformat"/>
        <w:widowControl/>
        <w:suppressAutoHyphens/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856188">
        <w:rPr>
          <w:rFonts w:ascii="Times New Roman" w:eastAsia="Calibri" w:hAnsi="Times New Roman" w:cs="Times New Roman"/>
          <w:sz w:val="28"/>
          <w:szCs w:val="28"/>
        </w:rPr>
        <w:t>1.</w:t>
      </w:r>
      <w:r w:rsidRPr="00856188">
        <w:rPr>
          <w:rFonts w:ascii="Times New Roman" w:hAnsi="Times New Roman" w:cs="Times New Roman"/>
          <w:bCs/>
          <w:kern w:val="2"/>
          <w:sz w:val="28"/>
          <w:szCs w:val="28"/>
        </w:rPr>
        <w:t xml:space="preserve"> Внести в постановление администрации Шарангского муниципального района от </w:t>
      </w:r>
      <w:r w:rsidRPr="00856188">
        <w:rPr>
          <w:rFonts w:ascii="Times New Roman" w:hAnsi="Times New Roman" w:cs="Times New Roman"/>
          <w:sz w:val="28"/>
          <w:szCs w:val="28"/>
        </w:rPr>
        <w:t xml:space="preserve">02.11.2021 г. № 471 </w:t>
      </w:r>
      <w:r w:rsidRPr="00856188">
        <w:rPr>
          <w:rFonts w:ascii="Times New Roman" w:hAnsi="Times New Roman" w:cs="Times New Roman"/>
          <w:bCs/>
          <w:sz w:val="28"/>
          <w:szCs w:val="28"/>
        </w:rPr>
        <w:t>«</w:t>
      </w:r>
      <w:r w:rsidRPr="00856188">
        <w:rPr>
          <w:rFonts w:ascii="Times New Roman" w:hAnsi="Times New Roman" w:cs="Times New Roman"/>
          <w:sz w:val="28"/>
          <w:szCs w:val="28"/>
        </w:rPr>
        <w:t>О порядке создания, хранения, использования и восполнения резерва материальных ресурсов для ликвидации чрезвычайных ситуаций на территории Шарангского муниципального района Нижегородской области</w:t>
      </w:r>
      <w:r w:rsidRPr="00856188">
        <w:rPr>
          <w:rFonts w:ascii="Times New Roman" w:hAnsi="Times New Roman" w:cs="Times New Roman"/>
          <w:bCs/>
          <w:sz w:val="28"/>
          <w:szCs w:val="28"/>
        </w:rPr>
        <w:t xml:space="preserve">» </w:t>
      </w:r>
      <w:r w:rsidRPr="00856188">
        <w:rPr>
          <w:rFonts w:ascii="Times New Roman" w:hAnsi="Times New Roman" w:cs="Times New Roman"/>
          <w:bCs/>
          <w:kern w:val="2"/>
          <w:sz w:val="28"/>
          <w:szCs w:val="28"/>
        </w:rPr>
        <w:t>следующие изменения:</w:t>
      </w:r>
    </w:p>
    <w:p w:rsidR="00B8597F" w:rsidRDefault="00B8597F" w:rsidP="00B8597F">
      <w:pPr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bCs/>
          <w:kern w:val="2"/>
          <w:sz w:val="28"/>
          <w:szCs w:val="28"/>
        </w:rPr>
        <w:t>1.1 Преамбулу изложить в следующей редакции:</w:t>
      </w:r>
    </w:p>
    <w:p w:rsidR="00B8597F" w:rsidRDefault="00B8597F" w:rsidP="00B8597F">
      <w:pPr>
        <w:spacing w:line="360" w:lineRule="auto"/>
        <w:ind w:firstLine="709"/>
        <w:jc w:val="both"/>
        <w:rPr>
          <w:bCs/>
          <w:spacing w:val="60"/>
          <w:sz w:val="28"/>
          <w:szCs w:val="28"/>
        </w:rPr>
      </w:pPr>
      <w:r>
        <w:rPr>
          <w:bCs/>
          <w:kern w:val="2"/>
          <w:sz w:val="28"/>
          <w:szCs w:val="28"/>
        </w:rPr>
        <w:t>«</w:t>
      </w:r>
      <w:r w:rsidRPr="00F06952">
        <w:rPr>
          <w:sz w:val="28"/>
          <w:szCs w:val="2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21.12.1994 № 68-ФЗ «О защите населения и территорий от чрезвычайных ситуаций природного и техногенн</w:t>
      </w:r>
      <w:r>
        <w:rPr>
          <w:sz w:val="28"/>
          <w:szCs w:val="28"/>
        </w:rPr>
        <w:t xml:space="preserve">ого </w:t>
      </w:r>
      <w:r>
        <w:rPr>
          <w:sz w:val="28"/>
          <w:szCs w:val="28"/>
        </w:rPr>
        <w:lastRenderedPageBreak/>
        <w:t xml:space="preserve">характера», руководствуясь </w:t>
      </w:r>
      <w:r w:rsidRPr="00F06952">
        <w:rPr>
          <w:sz w:val="28"/>
          <w:szCs w:val="28"/>
        </w:rPr>
        <w:t>Методическими рекомендациями по созданию, хранению, использованию и восполнению резервов материальных ресурсов для ликвидации чрезвычайных ситуаций природного и техногенного характера, утвержденными М</w:t>
      </w:r>
      <w:r>
        <w:rPr>
          <w:sz w:val="28"/>
          <w:szCs w:val="28"/>
        </w:rPr>
        <w:t>ЧС России 19.03.2021 № 2-4-71-5-11,</w:t>
      </w:r>
      <w:r w:rsidRPr="00F069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целях </w:t>
      </w:r>
      <w:r w:rsidRPr="00F06952">
        <w:rPr>
          <w:sz w:val="28"/>
          <w:szCs w:val="28"/>
        </w:rPr>
        <w:t xml:space="preserve">создания в натуральном виде </w:t>
      </w:r>
      <w:r>
        <w:rPr>
          <w:sz w:val="28"/>
          <w:szCs w:val="28"/>
        </w:rPr>
        <w:t>резервов</w:t>
      </w:r>
      <w:r w:rsidRPr="00F06952">
        <w:rPr>
          <w:sz w:val="28"/>
          <w:szCs w:val="28"/>
        </w:rPr>
        <w:t xml:space="preserve"> для ликвидации чрезвычайных ситуаций природного и техногенного характера на территории </w:t>
      </w:r>
      <w:r>
        <w:rPr>
          <w:sz w:val="28"/>
          <w:szCs w:val="28"/>
        </w:rPr>
        <w:t xml:space="preserve">Шарангского </w:t>
      </w:r>
      <w:r w:rsidRPr="00F06952">
        <w:rPr>
          <w:sz w:val="28"/>
          <w:szCs w:val="28"/>
        </w:rPr>
        <w:t xml:space="preserve">муниципального района Нижегородской области, </w:t>
      </w:r>
      <w:r>
        <w:rPr>
          <w:sz w:val="28"/>
          <w:szCs w:val="28"/>
        </w:rPr>
        <w:t>администрация Шаранг</w:t>
      </w:r>
      <w:r w:rsidRPr="00F06952">
        <w:rPr>
          <w:sz w:val="28"/>
          <w:szCs w:val="28"/>
        </w:rPr>
        <w:t>ского муниципального района</w:t>
      </w:r>
      <w:r w:rsidRPr="00F06952">
        <w:rPr>
          <w:b/>
          <w:bCs/>
          <w:sz w:val="28"/>
          <w:szCs w:val="28"/>
        </w:rPr>
        <w:t xml:space="preserve"> </w:t>
      </w:r>
      <w:r w:rsidRPr="00F06952">
        <w:rPr>
          <w:sz w:val="28"/>
          <w:szCs w:val="28"/>
        </w:rPr>
        <w:t>Нижегородской области</w:t>
      </w:r>
      <w:r w:rsidRPr="00F06952">
        <w:rPr>
          <w:b/>
          <w:bCs/>
          <w:sz w:val="28"/>
          <w:szCs w:val="28"/>
        </w:rPr>
        <w:t xml:space="preserve"> </w:t>
      </w:r>
      <w:r w:rsidRPr="00F06952">
        <w:rPr>
          <w:b/>
          <w:bCs/>
          <w:spacing w:val="60"/>
          <w:sz w:val="28"/>
          <w:szCs w:val="28"/>
        </w:rPr>
        <w:t>постановляет:</w:t>
      </w:r>
      <w:r w:rsidRPr="005F4C39">
        <w:rPr>
          <w:bCs/>
          <w:spacing w:val="60"/>
          <w:sz w:val="28"/>
          <w:szCs w:val="28"/>
        </w:rPr>
        <w:t>»</w:t>
      </w:r>
    </w:p>
    <w:p w:rsidR="00B8597F" w:rsidRDefault="00B8597F" w:rsidP="00B8597F">
      <w:pPr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bCs/>
          <w:kern w:val="2"/>
          <w:sz w:val="28"/>
          <w:szCs w:val="28"/>
        </w:rPr>
        <w:t>1.3 Пункт 12 исключить.</w:t>
      </w:r>
    </w:p>
    <w:p w:rsidR="00B8597F" w:rsidRDefault="00B8597F" w:rsidP="00B8597F">
      <w:pPr>
        <w:pStyle w:val="HTML0"/>
        <w:shd w:val="clear" w:color="auto" w:fill="FFFFFF"/>
        <w:tabs>
          <w:tab w:val="left" w:pos="1134"/>
        </w:tabs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 Номенклатуру и объемы резерва материальных ресурсов для ликвидации чрезвычайных ситуаций на территории Шарангского муниципального района Нижегородской области изложить в следующей редакции:</w:t>
      </w:r>
    </w:p>
    <w:p w:rsidR="00B8597F" w:rsidRDefault="00B8597F" w:rsidP="00B8597F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</w:p>
    <w:p w:rsidR="00B8597F" w:rsidRPr="005B26B8" w:rsidRDefault="00B8597F" w:rsidP="00B8597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_Hlk114640239"/>
      <w:r w:rsidRPr="005B26B8">
        <w:rPr>
          <w:rFonts w:ascii="Times New Roman" w:hAnsi="Times New Roman" w:cs="Times New Roman"/>
          <w:sz w:val="28"/>
          <w:szCs w:val="28"/>
        </w:rPr>
        <w:t>Номенклатура и объемы</w:t>
      </w:r>
    </w:p>
    <w:p w:rsidR="00B8597F" w:rsidRPr="005B26B8" w:rsidRDefault="00B8597F" w:rsidP="00B8597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5B26B8">
        <w:rPr>
          <w:rFonts w:ascii="Times New Roman" w:hAnsi="Times New Roman" w:cs="Times New Roman"/>
          <w:sz w:val="28"/>
          <w:szCs w:val="28"/>
        </w:rPr>
        <w:t>резерва материальных ресурсов для ликвидации чрезвычайных</w:t>
      </w:r>
    </w:p>
    <w:p w:rsidR="00B8597F" w:rsidRPr="005B26B8" w:rsidRDefault="00B8597F" w:rsidP="00B8597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5B26B8">
        <w:rPr>
          <w:rFonts w:ascii="Times New Roman" w:hAnsi="Times New Roman" w:cs="Times New Roman"/>
          <w:sz w:val="28"/>
          <w:szCs w:val="28"/>
        </w:rPr>
        <w:t xml:space="preserve">ситуаций </w:t>
      </w:r>
      <w:r>
        <w:rPr>
          <w:rFonts w:ascii="Times New Roman" w:hAnsi="Times New Roman" w:cs="Times New Roman"/>
          <w:sz w:val="28"/>
          <w:szCs w:val="28"/>
        </w:rPr>
        <w:t>на территории Шарангского муниципального района Нижегородской области</w:t>
      </w:r>
    </w:p>
    <w:p w:rsidR="00B8597F" w:rsidRPr="005B26B8" w:rsidRDefault="00B8597F" w:rsidP="00B8597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681" w:type="dxa"/>
        <w:tblInd w:w="-55" w:type="dxa"/>
        <w:tblLayout w:type="fixed"/>
        <w:tblCellMar>
          <w:left w:w="57" w:type="dxa"/>
          <w:right w:w="57" w:type="dxa"/>
        </w:tblCellMar>
        <w:tblLook w:val="04A0"/>
      </w:tblPr>
      <w:tblGrid>
        <w:gridCol w:w="648"/>
        <w:gridCol w:w="5940"/>
        <w:gridCol w:w="1440"/>
        <w:gridCol w:w="1653"/>
      </w:tblGrid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pStyle w:val="af1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pStyle w:val="af1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материальных средств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pStyle w:val="af1"/>
              <w:keepNext/>
              <w:keepLines/>
              <w:widowControl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Единица измерения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pStyle w:val="af1"/>
              <w:keepNext/>
              <w:keepLines/>
              <w:widowControl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</w:t>
            </w:r>
          </w:p>
        </w:tc>
      </w:tr>
      <w:tr w:rsidR="00B8597F" w:rsidTr="00EF593B">
        <w:tc>
          <w:tcPr>
            <w:tcW w:w="96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pStyle w:val="1"/>
              <w:keepLines/>
              <w:numPr>
                <w:ilvl w:val="0"/>
                <w:numId w:val="3"/>
              </w:numPr>
              <w:tabs>
                <w:tab w:val="left" w:pos="1635"/>
              </w:tabs>
              <w:suppressAutoHyphens/>
              <w:spacing w:before="0" w:line="240" w:lineRule="auto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1. Продовольствие (из расчета снабжения населения и обеспечения питания личного состава НАСФ 50 чел. на 3 суток)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Говядина замороженная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595D47" w:rsidRDefault="00B8597F" w:rsidP="00EF593B">
            <w:pPr>
              <w:jc w:val="center"/>
              <w:rPr>
                <w:sz w:val="26"/>
                <w:szCs w:val="26"/>
              </w:rPr>
            </w:pPr>
            <w:r w:rsidRPr="00595D47">
              <w:rPr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Консервы рыбные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шт</w:t>
            </w:r>
            <w:proofErr w:type="spellEnd"/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Зеленый горошек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Рыба замороженная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Кукуруза консервированная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Масло сливочное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Сок фруктовый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Масло растительное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Молоко свежее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Молоко сгущенное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1,5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Сметана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2,5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Сыр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Яйцо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Мука пшеничная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Крупа гречневая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Крупа манная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17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Рис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Пшено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Макаронные изделия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Крупа пшеничная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Геркулес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Горох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Крупа перловая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Сахарный песок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Повидло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Сухофрукты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Кисель сухой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Картофель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 w:rsidRPr="000560E5">
              <w:rPr>
                <w:sz w:val="26"/>
                <w:szCs w:val="26"/>
              </w:rPr>
              <w:t>29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Капуста свежая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 w:rsidRPr="000560E5">
              <w:rPr>
                <w:sz w:val="26"/>
                <w:szCs w:val="26"/>
              </w:rPr>
              <w:t>30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Лук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 w:rsidRPr="000560E5">
              <w:rPr>
                <w:sz w:val="26"/>
                <w:szCs w:val="26"/>
              </w:rPr>
              <w:t>31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Морковь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 w:rsidRPr="000560E5">
              <w:rPr>
                <w:sz w:val="26"/>
                <w:szCs w:val="26"/>
              </w:rPr>
              <w:t>32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Свекла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 w:rsidRPr="000560E5">
              <w:rPr>
                <w:sz w:val="26"/>
                <w:szCs w:val="26"/>
              </w:rPr>
              <w:t>33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Томатная паста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 w:rsidRPr="000560E5">
              <w:rPr>
                <w:sz w:val="26"/>
                <w:szCs w:val="26"/>
              </w:rPr>
              <w:t>34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Чай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 w:rsidRPr="000560E5">
              <w:rPr>
                <w:sz w:val="26"/>
                <w:szCs w:val="26"/>
              </w:rPr>
              <w:t>35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Какао порошок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 w:rsidRPr="000560E5">
              <w:rPr>
                <w:sz w:val="26"/>
                <w:szCs w:val="26"/>
              </w:rPr>
              <w:t>36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Соль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Pr="000560E5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96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pStyle w:val="1"/>
              <w:keepLines/>
              <w:numPr>
                <w:ilvl w:val="0"/>
                <w:numId w:val="3"/>
              </w:numPr>
              <w:tabs>
                <w:tab w:val="left" w:pos="1635"/>
              </w:tabs>
              <w:suppressAutoHyphens/>
              <w:spacing w:before="0" w:line="240" w:lineRule="auto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2. Материально-технические и иные средства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Сварочный аппарат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Мотопомпа</w:t>
            </w:r>
            <w:proofErr w:type="spell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Инструмент: слесарный шанцевый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комплект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Насос глубинный ЭЦВ 6-10-140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Генератор (бензиновый, дизельный)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Мотопилы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Фонарь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Цистерна для воды ЦВ – 4 </w:t>
            </w:r>
            <w:proofErr w:type="spellStart"/>
            <w:r>
              <w:rPr>
                <w:sz w:val="26"/>
                <w:szCs w:val="26"/>
              </w:rPr>
              <w:t>4</w:t>
            </w:r>
            <w:proofErr w:type="spellEnd"/>
            <w:r>
              <w:rPr>
                <w:sz w:val="26"/>
                <w:szCs w:val="26"/>
              </w:rPr>
              <w:t xml:space="preserve"> кат.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Очиститель воздуха ультрафиолетовый </w:t>
            </w:r>
            <w:proofErr w:type="spellStart"/>
            <w:r>
              <w:rPr>
                <w:sz w:val="26"/>
                <w:szCs w:val="26"/>
              </w:rPr>
              <w:t>рециркулярного</w:t>
            </w:r>
            <w:proofErr w:type="spellEnd"/>
            <w:r>
              <w:rPr>
                <w:sz w:val="26"/>
                <w:szCs w:val="26"/>
              </w:rPr>
              <w:t xml:space="preserve"> типа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Жилеты сигнальные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Медицинская аптечка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шт.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</w:tr>
      <w:tr w:rsidR="00B8597F" w:rsidTr="00EF593B">
        <w:tc>
          <w:tcPr>
            <w:tcW w:w="96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3. Лекарственные средства и медицинские изделия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Маска медицинская, нестерильная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1000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Респираторы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Облучатель бактерицидный переносной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Средства для дезинфекции (5 л.)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канистра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Перевязочные средства: бинты, вата, марля, салфетки, лейкопластыри, жгуты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100</w:t>
            </w:r>
          </w:p>
        </w:tc>
      </w:tr>
      <w:tr w:rsidR="00B8597F" w:rsidTr="00EF593B">
        <w:tc>
          <w:tcPr>
            <w:tcW w:w="96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4. Строительные материалы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Цемент, смеси и др.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тонн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Кирпич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шт</w:t>
            </w:r>
            <w:proofErr w:type="spellEnd"/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1000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Песок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тонн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Щебень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тонн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Кровельные материалы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усл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 м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Пиломатериал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куб. м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Гвозди, уголки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Сантехника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Задвижки, краны и др.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96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5. Топливо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Бензин: разные марки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тонн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0,5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Дизельное топливо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тонн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0,5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Масло: моторное, трансмиссионное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тонн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0,1</w:t>
            </w:r>
          </w:p>
        </w:tc>
      </w:tr>
      <w:tr w:rsidR="00B8597F" w:rsidTr="00EF593B">
        <w:tc>
          <w:tcPr>
            <w:tcW w:w="96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6. Вещевое имущество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Одежда летняя: мужская, женская, детская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Одежда теплая: верхняя мужская, женская, детская; костюмы, халаты, телогрейки, брюки ватные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Одежда специальная: комплекты (брюки, куртки), халаты, комбинезоны, брюки, куртки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Обувь: утепленная мужская, женская, детская; легкая мужская, женская, детская; валенки, рабочие ботинки, сапоги кирзовые, сапоги резиновые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пар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Головные уборы: теплые, легкие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Рукавицы: перчатки рабочие, утепленные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пар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Белье нательное: мужское, женское, детское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96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b/>
                <w:i/>
                <w:color w:val="000000"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7. Ресурсы жизнеобеспечения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Палатки: разных типов, зимние, летние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Раскладушки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Кровати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Постельные принадлежности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Полотенца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Моющие средства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Рукомойники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Посуда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Pr="00277861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Спички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короб.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50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Свечи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кг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Отопительное оборудование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</w:tr>
      <w:tr w:rsidR="00B8597F" w:rsidTr="00EF593B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B8597F" w:rsidRDefault="00B8597F" w:rsidP="00EF593B">
            <w:pPr>
              <w:numPr>
                <w:ilvl w:val="0"/>
                <w:numId w:val="4"/>
              </w:numPr>
              <w:jc w:val="center"/>
              <w:rPr>
                <w:sz w:val="26"/>
                <w:szCs w:val="26"/>
              </w:rPr>
            </w:pP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Уголь, топливные брикеты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B8597F" w:rsidRDefault="00B8597F" w:rsidP="00EF593B">
            <w:pPr>
              <w:pStyle w:val="ConsPlusNormal"/>
              <w:ind w:hanging="12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тонн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8597F" w:rsidRDefault="00B8597F" w:rsidP="00EF593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</w:tr>
    </w:tbl>
    <w:bookmarkEnd w:id="2"/>
    <w:p w:rsidR="00B3118B" w:rsidRPr="00B8597F" w:rsidRDefault="00B8597F" w:rsidP="00B8597F">
      <w:pPr>
        <w:pStyle w:val="12"/>
        <w:spacing w:before="0" w:after="0" w:line="360" w:lineRule="auto"/>
        <w:ind w:left="8508" w:firstLine="709"/>
        <w:jc w:val="both"/>
        <w:rPr>
          <w:rFonts w:ascii="Times New Roman" w:hAnsi="Times New Roman" w:cs="Times New Roman"/>
        </w:rPr>
      </w:pPr>
      <w:r w:rsidRPr="00B8597F">
        <w:rPr>
          <w:rFonts w:ascii="Times New Roman" w:hAnsi="Times New Roman" w:cs="Times New Roman"/>
        </w:rPr>
        <w:t>».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B8597F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И.В. </w:t>
      </w:r>
      <w:proofErr w:type="spellStart"/>
      <w:r>
        <w:rPr>
          <w:sz w:val="28"/>
          <w:szCs w:val="28"/>
        </w:rPr>
        <w:t>Тырыкин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B8597F">
        <w:rPr>
          <w:sz w:val="28"/>
          <w:szCs w:val="28"/>
        </w:rPr>
        <w:t>11-20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295E6D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95E6D">
    <w:pPr>
      <w:pStyle w:val="15"/>
      <w:jc w:val="center"/>
    </w:pPr>
    <w:r>
      <w:fldChar w:fldCharType="begin"/>
    </w:r>
    <w:r w:rsidR="000C7E25">
      <w:instrText>PAGE</w:instrText>
    </w:r>
    <w:r>
      <w:fldChar w:fldCharType="separate"/>
    </w:r>
    <w:r w:rsidR="00AE177E">
      <w:rPr>
        <w:noProof/>
      </w:rPr>
      <w:t>5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5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1BA42AFD"/>
    <w:multiLevelType w:val="hybridMultilevel"/>
    <w:tmpl w:val="A76C6F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295E6D"/>
    <w:rsid w:val="00596204"/>
    <w:rsid w:val="00847F62"/>
    <w:rsid w:val="00887FAB"/>
    <w:rsid w:val="00920650"/>
    <w:rsid w:val="0093729F"/>
    <w:rsid w:val="00AE177E"/>
    <w:rsid w:val="00B3118B"/>
    <w:rsid w:val="00B8597F"/>
    <w:rsid w:val="00BE1ABE"/>
    <w:rsid w:val="00C10414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uiPriority w:val="99"/>
    <w:qFormat/>
    <w:rsid w:val="00B8597F"/>
    <w:pPr>
      <w:keepNext/>
      <w:suppressAutoHyphens w:val="0"/>
      <w:spacing w:before="40" w:line="216" w:lineRule="auto"/>
      <w:jc w:val="center"/>
      <w:outlineLvl w:val="0"/>
    </w:pPr>
    <w:rPr>
      <w:b/>
      <w:bCs/>
      <w:color w:val="auto"/>
      <w:kern w:val="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2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3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5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6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B8597F"/>
    <w:pPr>
      <w:widowControl w:val="0"/>
      <w:suppressAutoHyphens w:val="0"/>
      <w:autoSpaceDE w:val="0"/>
      <w:autoSpaceDN w:val="0"/>
      <w:adjustRightInd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character" w:customStyle="1" w:styleId="10">
    <w:name w:val="Заголовок 1 Знак"/>
    <w:basedOn w:val="a0"/>
    <w:link w:val="1"/>
    <w:uiPriority w:val="99"/>
    <w:rsid w:val="00B8597F"/>
    <w:rPr>
      <w:rFonts w:ascii="Times New Roman" w:eastAsia="Times New Roman" w:hAnsi="Times New Roman" w:cs="Times New Roman"/>
      <w:b/>
      <w:bCs/>
      <w:sz w:val="32"/>
      <w:szCs w:val="32"/>
      <w:lang w:eastAsia="ru-RU" w:bidi="ar-SA"/>
    </w:rPr>
  </w:style>
  <w:style w:type="paragraph" w:customStyle="1" w:styleId="af1">
    <w:name w:val="Прижатый влево"/>
    <w:basedOn w:val="a"/>
    <w:next w:val="a"/>
    <w:rsid w:val="00B8597F"/>
    <w:pPr>
      <w:widowControl w:val="0"/>
      <w:autoSpaceDE w:val="0"/>
    </w:pPr>
    <w:rPr>
      <w:rFonts w:ascii="Arial" w:hAnsi="Arial" w:cs="Arial"/>
      <w:color w:val="auto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785</Words>
  <Characters>4481</Characters>
  <Application>Microsoft Office Word</Application>
  <DocSecurity>0</DocSecurity>
  <Lines>37</Lines>
  <Paragraphs>10</Paragraphs>
  <ScaleCrop>false</ScaleCrop>
  <Company>Microsoft</Company>
  <LinksUpToDate>false</LinksUpToDate>
  <CharactersWithSpaces>5256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2022-10-03T06:07:00Z</cp:lastPrinted>
  <dcterms:created xsi:type="dcterms:W3CDTF">2022-10-03T05:53:00Z</dcterms:created>
  <dcterms:modified xsi:type="dcterms:W3CDTF">2022-10-03T06:07:00Z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