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5D72" w:rsidRDefault="00580332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5D72" w:rsidRDefault="00465D72">
      <w:pPr>
        <w:spacing w:before="40" w:line="216" w:lineRule="auto"/>
        <w:jc w:val="center"/>
        <w:rPr>
          <w:b/>
          <w:kern w:val="2"/>
          <w:sz w:val="32"/>
        </w:rPr>
      </w:pPr>
    </w:p>
    <w:p w:rsidR="00465D72" w:rsidRDefault="00580332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465D72" w:rsidRDefault="00580332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465D72" w:rsidRDefault="00580332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465D72" w:rsidRDefault="00465D72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465D72" w:rsidRDefault="00580332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465D72" w:rsidRDefault="00465D72">
      <w:pPr>
        <w:jc w:val="both"/>
        <w:rPr>
          <w:spacing w:val="60"/>
          <w:sz w:val="28"/>
          <w:szCs w:val="28"/>
        </w:rPr>
      </w:pPr>
    </w:p>
    <w:p w:rsidR="00465D72" w:rsidRDefault="00465D72">
      <w:pPr>
        <w:jc w:val="both"/>
        <w:rPr>
          <w:spacing w:val="60"/>
          <w:sz w:val="28"/>
          <w:szCs w:val="28"/>
        </w:rPr>
      </w:pPr>
    </w:p>
    <w:p w:rsidR="00465D72" w:rsidRDefault="00580332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4F2920">
        <w:rPr>
          <w:sz w:val="28"/>
          <w:szCs w:val="28"/>
        </w:rPr>
        <w:t>12</w:t>
      </w:r>
      <w:r>
        <w:rPr>
          <w:sz w:val="28"/>
          <w:szCs w:val="28"/>
        </w:rPr>
        <w:t>.0</w:t>
      </w:r>
      <w:r w:rsidR="00053F7A">
        <w:rPr>
          <w:sz w:val="28"/>
          <w:szCs w:val="28"/>
        </w:rPr>
        <w:t>8</w:t>
      </w:r>
      <w:bookmarkStart w:id="0" w:name="_GoBack"/>
      <w:bookmarkEnd w:id="0"/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4F2920">
        <w:rPr>
          <w:sz w:val="28"/>
          <w:szCs w:val="28"/>
        </w:rPr>
        <w:t>303</w:t>
      </w:r>
    </w:p>
    <w:p w:rsidR="00465D72" w:rsidRDefault="00465D72">
      <w:pPr>
        <w:jc w:val="both"/>
        <w:rPr>
          <w:sz w:val="28"/>
          <w:szCs w:val="28"/>
        </w:rPr>
      </w:pPr>
    </w:p>
    <w:p w:rsidR="00465D72" w:rsidRDefault="00465D72">
      <w:pPr>
        <w:jc w:val="both"/>
        <w:rPr>
          <w:sz w:val="28"/>
          <w:szCs w:val="28"/>
        </w:rPr>
      </w:pPr>
    </w:p>
    <w:p w:rsidR="00465D72" w:rsidRDefault="00465D72">
      <w:pPr>
        <w:jc w:val="both"/>
        <w:rPr>
          <w:sz w:val="28"/>
          <w:szCs w:val="28"/>
        </w:rPr>
      </w:pPr>
    </w:p>
    <w:p w:rsidR="00465D72" w:rsidRDefault="004F2920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 признании утратившими силу постановлений Администрации Шарангского района</w:t>
      </w:r>
    </w:p>
    <w:p w:rsidR="00465D72" w:rsidRDefault="00465D72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465D72" w:rsidRDefault="00465D72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4F2920" w:rsidRPr="004F2920" w:rsidRDefault="004F2920" w:rsidP="004F2920">
      <w:pPr>
        <w:spacing w:line="360" w:lineRule="auto"/>
        <w:ind w:firstLine="709"/>
        <w:jc w:val="both"/>
        <w:rPr>
          <w:sz w:val="28"/>
          <w:szCs w:val="28"/>
        </w:rPr>
      </w:pPr>
      <w:r w:rsidRPr="004F2920">
        <w:rPr>
          <w:sz w:val="28"/>
          <w:szCs w:val="28"/>
        </w:rPr>
        <w:t xml:space="preserve">В соответствие с Уставом Шарангского муниципального района Нижегородской области, администрация Шарангского муниципального района </w:t>
      </w:r>
    </w:p>
    <w:p w:rsidR="004F2920" w:rsidRPr="004F2920" w:rsidRDefault="004F2920" w:rsidP="004F2920">
      <w:pPr>
        <w:spacing w:line="360" w:lineRule="auto"/>
        <w:jc w:val="both"/>
        <w:rPr>
          <w:b/>
          <w:sz w:val="28"/>
          <w:szCs w:val="28"/>
        </w:rPr>
      </w:pPr>
      <w:proofErr w:type="spellStart"/>
      <w:r w:rsidRPr="004F2920">
        <w:rPr>
          <w:b/>
          <w:sz w:val="28"/>
          <w:szCs w:val="28"/>
        </w:rPr>
        <w:t>п</w:t>
      </w:r>
      <w:proofErr w:type="spellEnd"/>
      <w:r w:rsidRPr="004F2920">
        <w:rPr>
          <w:b/>
          <w:sz w:val="28"/>
          <w:szCs w:val="28"/>
        </w:rPr>
        <w:t xml:space="preserve"> о с т а </w:t>
      </w:r>
      <w:proofErr w:type="spellStart"/>
      <w:r w:rsidRPr="004F2920">
        <w:rPr>
          <w:b/>
          <w:sz w:val="28"/>
          <w:szCs w:val="28"/>
        </w:rPr>
        <w:t>н</w:t>
      </w:r>
      <w:proofErr w:type="spellEnd"/>
      <w:r w:rsidRPr="004F2920">
        <w:rPr>
          <w:b/>
          <w:sz w:val="28"/>
          <w:szCs w:val="28"/>
        </w:rPr>
        <w:t xml:space="preserve"> о в л я е т:</w:t>
      </w:r>
    </w:p>
    <w:p w:rsidR="004F2920" w:rsidRPr="004F2920" w:rsidRDefault="004F2920" w:rsidP="004F2920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2920">
        <w:rPr>
          <w:rFonts w:ascii="Times New Roman" w:hAnsi="Times New Roman" w:cs="Times New Roman"/>
          <w:sz w:val="28"/>
          <w:szCs w:val="28"/>
        </w:rPr>
        <w:t>1. Признать утратившими силу с 1 августа 2022 г.:</w:t>
      </w:r>
    </w:p>
    <w:p w:rsidR="004F2920" w:rsidRPr="004F2920" w:rsidRDefault="004F2920" w:rsidP="004F2920">
      <w:pPr>
        <w:spacing w:line="360" w:lineRule="auto"/>
        <w:ind w:firstLine="709"/>
        <w:jc w:val="both"/>
        <w:rPr>
          <w:sz w:val="28"/>
          <w:szCs w:val="28"/>
        </w:rPr>
      </w:pPr>
      <w:r w:rsidRPr="004F2920">
        <w:rPr>
          <w:sz w:val="28"/>
          <w:szCs w:val="28"/>
        </w:rPr>
        <w:t>- постановление Администрации Шарангского района Нижегородской области от 01 ноября 2008 г. № 93 «Об оплате труда работников муниципальных средств массовой информации»;</w:t>
      </w:r>
    </w:p>
    <w:p w:rsidR="004F2920" w:rsidRPr="004F2920" w:rsidRDefault="004F2920" w:rsidP="004F2920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2920">
        <w:rPr>
          <w:rFonts w:ascii="Times New Roman" w:hAnsi="Times New Roman" w:cs="Times New Roman"/>
          <w:sz w:val="28"/>
          <w:szCs w:val="28"/>
        </w:rPr>
        <w:t>- пункт 5 постановления Администрации Шарангского района от 31 декабря 2008 г. № 119 «О внесении изменений в отдельные нормативные акты Администрации Шарангского района».</w:t>
      </w:r>
    </w:p>
    <w:p w:rsidR="00465D72" w:rsidRPr="004F2920" w:rsidRDefault="004F2920" w:rsidP="004F2920">
      <w:pPr>
        <w:pStyle w:val="a5"/>
        <w:ind w:firstLine="709"/>
        <w:jc w:val="both"/>
        <w:rPr>
          <w:rFonts w:ascii="Times New Roman" w:hAnsi="Times New Roman" w:cs="Times New Roman"/>
          <w:b w:val="0"/>
          <w:szCs w:val="28"/>
        </w:rPr>
      </w:pPr>
      <w:r>
        <w:rPr>
          <w:rFonts w:ascii="Times New Roman" w:hAnsi="Times New Roman" w:cs="Times New Roman"/>
          <w:b w:val="0"/>
          <w:spacing w:val="2"/>
          <w:szCs w:val="28"/>
          <w:shd w:val="clear" w:color="auto" w:fill="FFFFFF"/>
        </w:rPr>
        <w:t xml:space="preserve"> </w:t>
      </w:r>
      <w:r w:rsidRPr="004F2920">
        <w:rPr>
          <w:rFonts w:ascii="Times New Roman" w:hAnsi="Times New Roman" w:cs="Times New Roman"/>
          <w:b w:val="0"/>
          <w:spacing w:val="2"/>
          <w:szCs w:val="28"/>
          <w:shd w:val="clear" w:color="auto" w:fill="FFFFFF"/>
        </w:rPr>
        <w:t>2. Контроль за исполнением настоящего постановления возложить на начальника финансового управления администрации Шарангского муниципального района Торопову А.Н.</w:t>
      </w:r>
    </w:p>
    <w:p w:rsidR="00465D72" w:rsidRDefault="00465D72" w:rsidP="004F2920">
      <w:pPr>
        <w:pStyle w:val="HTML0"/>
        <w:shd w:val="clear" w:color="auto" w:fill="FFFFFF"/>
        <w:tabs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sz w:val="28"/>
          <w:szCs w:val="28"/>
        </w:rPr>
      </w:pPr>
    </w:p>
    <w:p w:rsidR="00465D72" w:rsidRDefault="00465D72">
      <w:pPr>
        <w:pStyle w:val="HTML0"/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465D72" w:rsidRDefault="00465D72">
      <w:pPr>
        <w:pStyle w:val="HTML0"/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465D72" w:rsidRDefault="00053F7A">
      <w:pPr>
        <w:tabs>
          <w:tab w:val="left" w:pos="7485"/>
        </w:tabs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И.о.</w:t>
      </w:r>
      <w:r w:rsidR="00580332">
        <w:rPr>
          <w:color w:val="000000"/>
          <w:sz w:val="28"/>
          <w:szCs w:val="28"/>
        </w:rPr>
        <w:t xml:space="preserve"> главы </w:t>
      </w:r>
      <w:r>
        <w:rPr>
          <w:color w:val="000000"/>
          <w:sz w:val="28"/>
          <w:szCs w:val="28"/>
        </w:rPr>
        <w:t>местного самоуправления</w:t>
      </w:r>
      <w:r w:rsidR="00580332">
        <w:rPr>
          <w:sz w:val="28"/>
          <w:szCs w:val="28"/>
        </w:rPr>
        <w:tab/>
      </w:r>
      <w:r w:rsidR="00580332">
        <w:rPr>
          <w:color w:val="000000"/>
          <w:sz w:val="28"/>
          <w:szCs w:val="28"/>
        </w:rPr>
        <w:t>А.В.Медведева</w:t>
      </w:r>
      <w:r w:rsidR="00580332">
        <w:br w:type="page"/>
      </w:r>
    </w:p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Default="00580332"/>
    <w:p w:rsidR="00580332" w:rsidRPr="00887FAB" w:rsidRDefault="004F2920" w:rsidP="00580332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А.Н. Торопова</w:t>
      </w:r>
    </w:p>
    <w:p w:rsidR="00580332" w:rsidRPr="00887FAB" w:rsidRDefault="00580332" w:rsidP="00580332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</w:t>
      </w:r>
      <w:r w:rsidR="004F2920">
        <w:rPr>
          <w:sz w:val="28"/>
          <w:szCs w:val="28"/>
        </w:rPr>
        <w:t>12</w:t>
      </w:r>
      <w:r w:rsidRPr="00887FAB">
        <w:rPr>
          <w:sz w:val="28"/>
          <w:szCs w:val="28"/>
        </w:rPr>
        <w:t>-</w:t>
      </w:r>
      <w:r w:rsidR="004F2920">
        <w:rPr>
          <w:sz w:val="28"/>
          <w:szCs w:val="28"/>
        </w:rPr>
        <w:t>40</w:t>
      </w:r>
    </w:p>
    <w:p w:rsidR="00580332" w:rsidRPr="00887FAB" w:rsidRDefault="00580332" w:rsidP="00580332">
      <w:pPr>
        <w:tabs>
          <w:tab w:val="left" w:pos="7485"/>
        </w:tabs>
        <w:jc w:val="both"/>
        <w:rPr>
          <w:sz w:val="28"/>
          <w:szCs w:val="28"/>
        </w:rPr>
      </w:pPr>
    </w:p>
    <w:p w:rsidR="00580332" w:rsidRDefault="00580332" w:rsidP="00580332">
      <w:pPr>
        <w:tabs>
          <w:tab w:val="left" w:pos="7485"/>
        </w:tabs>
        <w:jc w:val="both"/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  <w:r w:rsidR="003E6BB4" w:rsidRPr="003E6BB4">
        <w:rPr>
          <w:sz w:val="28"/>
          <w:szCs w:val="28"/>
        </w:rPr>
        <w:pict>
          <v:shape id="_x0000_s1030" style="position:absolute;left:0;text-align:left;margin-left:-2pt;margin-top:623.3pt;width:231.95pt;height:80.95pt;z-index:251661312;mso-wrap-style:square;mso-position-horizontal-relative:text;mso-position-vertical-relative:text;v-text-anchor:top" coordsize="" o:allowincell="f" path="m,l-127,r,-127l,-127xe" stroked="f" strokecolor="#3465a4">
            <v:fill color2="black" o:detectmouseclick="t"/>
          </v:shape>
        </w:pict>
      </w:r>
      <w:r w:rsidR="003E6BB4">
        <w:pict>
          <v:shape id="Изображение1" o:spid="_x0000_s1029" style="position:absolute;left:0;text-align:left;margin-left:8.5pt;margin-top:642.05pt;width:233.15pt;height:82.15pt;z-index:251660288;mso-wrap-style:square;mso-position-horizontal-relative:text;mso-position-vertical-relative:text;v-text-anchor:top" coordsize="" o:allowincell="f" path="m,l-127,r,-127l,-127xe" filled="f" stroked="f" strokecolor="#3465a4">
            <v:fill o:detectmouseclick="t"/>
          </v:shape>
        </w:pict>
      </w:r>
    </w:p>
    <w:p w:rsidR="00465D72" w:rsidRDefault="003E6BB4">
      <w:r>
        <w:pict>
          <v:shape id="Врезка1" o:spid="_x0000_s1026" style="position:absolute;margin-left:-2pt;margin-top:623.3pt;width:231.95pt;height:80.95pt;z-index:251658240;mso-wrap-style:square;v-text-anchor:top" coordsize="" o:allowincell="f" path="m,l-127,r,-127l,-127xe" stroked="f" strokecolor="#3465a4">
            <v:fill color2="black" o:detectmouseclick="t"/>
          </v:shape>
        </w:pict>
      </w:r>
    </w:p>
    <w:sectPr w:rsidR="00465D72" w:rsidSect="00465D72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2457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5D72" w:rsidRDefault="00465D72" w:rsidP="00465D72">
      <w:r>
        <w:separator/>
      </w:r>
    </w:p>
  </w:endnote>
  <w:endnote w:type="continuationSeparator" w:id="1">
    <w:p w:rsidR="00465D72" w:rsidRDefault="00465D72" w:rsidP="00465D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5D72" w:rsidRDefault="00465D72" w:rsidP="00465D72">
      <w:r>
        <w:separator/>
      </w:r>
    </w:p>
  </w:footnote>
  <w:footnote w:type="continuationSeparator" w:id="1">
    <w:p w:rsidR="00465D72" w:rsidRDefault="00465D72" w:rsidP="00465D7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5D72" w:rsidRDefault="003E6BB4">
    <w:pPr>
      <w:pStyle w:val="12"/>
      <w:jc w:val="center"/>
    </w:pPr>
    <w:r>
      <w:fldChar w:fldCharType="begin"/>
    </w:r>
    <w:r w:rsidR="00580332">
      <w:instrText>PAGE</w:instrText>
    </w:r>
    <w:r>
      <w:fldChar w:fldCharType="separate"/>
    </w:r>
    <w:r w:rsidR="004F2920">
      <w:rPr>
        <w:noProof/>
      </w:rPr>
      <w:t>2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5D72" w:rsidRDefault="00465D72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7D2F8E"/>
    <w:multiLevelType w:val="multilevel"/>
    <w:tmpl w:val="29EA43C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66632EF2"/>
    <w:multiLevelType w:val="multilevel"/>
    <w:tmpl w:val="50C4C4B0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65D72"/>
    <w:rsid w:val="00053F7A"/>
    <w:rsid w:val="003E6BB4"/>
    <w:rsid w:val="00465D72"/>
    <w:rsid w:val="004F2920"/>
    <w:rsid w:val="005803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465D72"/>
  </w:style>
  <w:style w:type="paragraph" w:customStyle="1" w:styleId="aa">
    <w:name w:val="Колонтитул"/>
    <w:basedOn w:val="a"/>
    <w:qFormat/>
    <w:rsid w:val="00465D72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qFormat/>
    <w:rsid w:val="00465D72"/>
    <w:pPr>
      <w:suppressAutoHyphens w:val="0"/>
    </w:pPr>
    <w:rPr>
      <w:rFonts w:ascii="Courier New" w:eastAsia="Courier New" w:hAnsi="Courier New"/>
      <w:color w:val="000000"/>
      <w:lang w:eastAsia="ar-SA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Hyperlink"/>
    <w:basedOn w:val="a0"/>
    <w:uiPriority w:val="99"/>
    <w:semiHidden/>
    <w:unhideWhenUsed/>
    <w:rsid w:val="004F292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540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157</Words>
  <Characters>901</Characters>
  <Application>Microsoft Office Word</Application>
  <DocSecurity>0</DocSecurity>
  <Lines>7</Lines>
  <Paragraphs>2</Paragraphs>
  <ScaleCrop>false</ScaleCrop>
  <Company>Microsoft</Company>
  <LinksUpToDate>false</LinksUpToDate>
  <CharactersWithSpaces>1056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2022-08-12T12:35:00Z</cp:lastPrinted>
  <dcterms:created xsi:type="dcterms:W3CDTF">2022-08-12T12:35:00Z</dcterms:created>
  <dcterms:modified xsi:type="dcterms:W3CDTF">2022-08-12T12:35:00Z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