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0174FE">
        <w:rPr>
          <w:sz w:val="28"/>
          <w:szCs w:val="28"/>
        </w:rPr>
        <w:t>12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0174FE">
        <w:rPr>
          <w:sz w:val="28"/>
          <w:szCs w:val="28"/>
        </w:rPr>
        <w:t>255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0174FE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174FE" w:rsidRDefault="000174FE" w:rsidP="000174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со ст.296, ст.299 Гражданского кодекса РФ, Положением о порядке управления и распоряжения муниципальным имуществом Шарангского муниципального района, утвержденным решением Земского собрания Шарангского района от 23.10.2008 года № 56, в целях наиболее эффективного использования муниципального имущества, на основании поступившего заявления от муниципального бюджетного дошкольного образовательного учреждения детский сад «Колосок» от 05.07.2022 года № 15 администрация Шарангского муниципального района </w:t>
      </w:r>
      <w:proofErr w:type="spellStart"/>
      <w:r w:rsidRPr="000174FE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0174FE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0174FE">
        <w:rPr>
          <w:b/>
          <w:sz w:val="28"/>
          <w:szCs w:val="28"/>
        </w:rPr>
        <w:t>т:</w:t>
      </w:r>
    </w:p>
    <w:p w:rsidR="000174FE" w:rsidRDefault="000174FE" w:rsidP="000174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1.Передать с баланса МБДОУ детский сад «Колосок» </w:t>
      </w:r>
      <w:proofErr w:type="spellStart"/>
      <w:r>
        <w:rPr>
          <w:sz w:val="28"/>
          <w:szCs w:val="28"/>
        </w:rPr>
        <w:t>с.Роженцово</w:t>
      </w:r>
      <w:proofErr w:type="spellEnd"/>
      <w:r>
        <w:rPr>
          <w:sz w:val="28"/>
          <w:szCs w:val="28"/>
        </w:rPr>
        <w:t xml:space="preserve"> безвозмездно по акту приема-передачи на баланс Муниципального бюджетного дошкольного образовательного учреждения детский сад «Акварель» движимое имущество:</w:t>
      </w:r>
    </w:p>
    <w:p w:rsidR="000174FE" w:rsidRDefault="000174FE" w:rsidP="000174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интерактивную доску </w:t>
      </w:r>
      <w:proofErr w:type="spellStart"/>
      <w:r>
        <w:rPr>
          <w:sz w:val="28"/>
          <w:szCs w:val="28"/>
          <w:lang w:val="en-US"/>
        </w:rPr>
        <w:t>IQBoard</w:t>
      </w:r>
      <w:proofErr w:type="spellEnd"/>
      <w:r w:rsidRPr="000174FE">
        <w:rPr>
          <w:sz w:val="28"/>
          <w:szCs w:val="28"/>
        </w:rPr>
        <w:t xml:space="preserve"> </w:t>
      </w:r>
      <w:r>
        <w:rPr>
          <w:sz w:val="28"/>
          <w:szCs w:val="28"/>
        </w:rPr>
        <w:t>82» 1708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1242, </w:t>
      </w:r>
      <w:r>
        <w:rPr>
          <w:sz w:val="28"/>
          <w:szCs w:val="28"/>
          <w:lang w:val="en-US"/>
        </w:rPr>
        <w:t>IR</w:t>
      </w:r>
      <w:r w:rsidRPr="000174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технология, 20 касаний, </w:t>
      </w:r>
      <w:r>
        <w:rPr>
          <w:sz w:val="28"/>
          <w:szCs w:val="28"/>
          <w:lang w:val="en-US"/>
        </w:rPr>
        <w:t>USB</w:t>
      </w:r>
      <w:r>
        <w:rPr>
          <w:sz w:val="28"/>
          <w:szCs w:val="28"/>
        </w:rPr>
        <w:t>, 2022 года изготовления, инвентарный номер 20074110124114, балансовой стоимостью 55800,00 рублей;</w:t>
      </w:r>
    </w:p>
    <w:p w:rsidR="000174FE" w:rsidRDefault="000174FE" w:rsidP="000174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проектор </w:t>
      </w:r>
      <w:r>
        <w:rPr>
          <w:sz w:val="28"/>
          <w:szCs w:val="28"/>
          <w:lang w:val="en-US"/>
        </w:rPr>
        <w:t>INFOCUS</w:t>
      </w:r>
      <w:r>
        <w:rPr>
          <w:sz w:val="28"/>
          <w:szCs w:val="28"/>
        </w:rPr>
        <w:t xml:space="preserve"> (в комплекте кронштейн потолочный для проектора,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>), 2022 года изготовления, инвентарный номер 20074110134115, балансовой стоимостью 45000,00 рублей;</w:t>
      </w:r>
    </w:p>
    <w:p w:rsidR="000174FE" w:rsidRDefault="000174FE" w:rsidP="000174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ноутбук </w:t>
      </w:r>
      <w:r>
        <w:rPr>
          <w:sz w:val="28"/>
          <w:szCs w:val="28"/>
          <w:lang w:val="en-US"/>
        </w:rPr>
        <w:t>HP</w:t>
      </w:r>
      <w:r>
        <w:rPr>
          <w:sz w:val="28"/>
          <w:szCs w:val="28"/>
        </w:rPr>
        <w:t xml:space="preserve"> 250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7 15.6», серебристый, 2022 года изготовления, инвентарный номер 20074110134116, балансовой стоимостью 36200,00 рублей.</w:t>
      </w:r>
    </w:p>
    <w:p w:rsidR="000174FE" w:rsidRDefault="000174FE" w:rsidP="000174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Закрепить на праве оперативного управления за Муниципальным бюджетным дошкольным образовательным учреждением детский сад «Акварель» движимое имущество:</w:t>
      </w:r>
    </w:p>
    <w:p w:rsidR="000174FE" w:rsidRDefault="000174FE" w:rsidP="000174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интерактивную доску </w:t>
      </w:r>
      <w:proofErr w:type="spellStart"/>
      <w:r>
        <w:rPr>
          <w:sz w:val="28"/>
          <w:szCs w:val="28"/>
          <w:lang w:val="en-US"/>
        </w:rPr>
        <w:t>IQBoard</w:t>
      </w:r>
      <w:proofErr w:type="spellEnd"/>
      <w:r w:rsidRPr="000174FE">
        <w:rPr>
          <w:sz w:val="28"/>
          <w:szCs w:val="28"/>
        </w:rPr>
        <w:t xml:space="preserve"> </w:t>
      </w:r>
      <w:r>
        <w:rPr>
          <w:sz w:val="28"/>
          <w:szCs w:val="28"/>
        </w:rPr>
        <w:t>82» 1708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1242, </w:t>
      </w:r>
      <w:r>
        <w:rPr>
          <w:sz w:val="28"/>
          <w:szCs w:val="28"/>
          <w:lang w:val="en-US"/>
        </w:rPr>
        <w:t>IR</w:t>
      </w:r>
      <w:r w:rsidRPr="000174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технология, 20 касаний, </w:t>
      </w:r>
      <w:r>
        <w:rPr>
          <w:sz w:val="28"/>
          <w:szCs w:val="28"/>
          <w:lang w:val="en-US"/>
        </w:rPr>
        <w:t>USB</w:t>
      </w:r>
      <w:r>
        <w:rPr>
          <w:sz w:val="28"/>
          <w:szCs w:val="28"/>
        </w:rPr>
        <w:t>, 2022 года изготовления, инвентарный номер 20074110124114, балансовой стоимостью 55800,00 рублей;</w:t>
      </w:r>
    </w:p>
    <w:p w:rsidR="000174FE" w:rsidRDefault="000174FE" w:rsidP="000174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проектор </w:t>
      </w:r>
      <w:r>
        <w:rPr>
          <w:sz w:val="28"/>
          <w:szCs w:val="28"/>
          <w:lang w:val="en-US"/>
        </w:rPr>
        <w:t>INFOCUS</w:t>
      </w:r>
      <w:r>
        <w:rPr>
          <w:sz w:val="28"/>
          <w:szCs w:val="28"/>
        </w:rPr>
        <w:t xml:space="preserve"> (в комплекте кронштейн потолочный для проектора,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>), 2022 года изготовления, инвентарный номер 20074110134115, балансовой стоимостью 45000,00 рублей;</w:t>
      </w:r>
    </w:p>
    <w:p w:rsidR="00B3118B" w:rsidRDefault="000174FE" w:rsidP="000174FE">
      <w:pPr>
        <w:pStyle w:val="a5"/>
        <w:spacing w:before="0" w:after="0" w:line="360" w:lineRule="auto"/>
        <w:ind w:firstLine="709"/>
        <w:jc w:val="both"/>
        <w:rPr>
          <w:rFonts w:hint="eastAsia"/>
        </w:rPr>
      </w:pPr>
      <w:r>
        <w:t xml:space="preserve">- ноутбук </w:t>
      </w:r>
      <w:r>
        <w:rPr>
          <w:lang w:val="en-US"/>
        </w:rPr>
        <w:t>HP</w:t>
      </w:r>
      <w:r>
        <w:t xml:space="preserve"> 250 </w:t>
      </w:r>
      <w:r>
        <w:rPr>
          <w:lang w:val="en-US"/>
        </w:rPr>
        <w:t>G</w:t>
      </w:r>
      <w:r>
        <w:t>7 15.6», серебристый, 2022 года изготовления, инвентарный номер 20074110134116, балансовой стоимостью 36200,00 рублей.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2E3E17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E3E17">
    <w:pPr>
      <w:pStyle w:val="Header"/>
      <w:jc w:val="center"/>
    </w:pPr>
    <w:r>
      <w:fldChar w:fldCharType="begin"/>
    </w:r>
    <w:r w:rsidR="000C7E25">
      <w:instrText>PAGE</w:instrText>
    </w:r>
    <w:r>
      <w:fldChar w:fldCharType="separate"/>
    </w:r>
    <w:r w:rsidR="000174FE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174FE"/>
    <w:rsid w:val="000C7E25"/>
    <w:rsid w:val="001862C4"/>
    <w:rsid w:val="0020794B"/>
    <w:rsid w:val="002E3E17"/>
    <w:rsid w:val="00596204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FE4288"/>
  </w:style>
  <w:style w:type="paragraph" w:customStyle="1" w:styleId="ab">
    <w:name w:val="Колонтитул"/>
    <w:basedOn w:val="a"/>
    <w:qFormat/>
    <w:rsid w:val="00B3118B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63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327</Words>
  <Characters>1866</Characters>
  <Application>Microsoft Office Word</Application>
  <DocSecurity>0</DocSecurity>
  <Lines>15</Lines>
  <Paragraphs>4</Paragraphs>
  <ScaleCrop>false</ScaleCrop>
  <Company>Microsoft</Company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2022-07-12T12:56:00Z</cp:lastPrinted>
  <dcterms:created xsi:type="dcterms:W3CDTF">2022-07-12T12:56:00Z</dcterms:created>
  <dcterms:modified xsi:type="dcterms:W3CDTF">2022-07-12T12:56:00Z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