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uppressAutoHyphens w:val="true"/>
        <w:jc w:val="center"/>
        <w:rPr>
          <w:rFonts w:ascii="Times New Roman" w:hAnsi="Times New Roman"/>
        </w:rPr>
      </w:pPr>
      <w:r>
        <w:rPr>
          <w:rFonts w:ascii="Times New Roman" w:hAnsi="Times New Roman"/>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uppressAutoHyphens w:val="true"/>
        <w:spacing w:lineRule="auto" w:line="216" w:before="40" w:after="0"/>
        <w:jc w:val="center"/>
        <w:rPr>
          <w:rFonts w:ascii="Times New Roman" w:hAnsi="Times New Roman"/>
          <w:b/>
          <w:b/>
          <w:kern w:val="2"/>
          <w:sz w:val="32"/>
        </w:rPr>
      </w:pPr>
      <w:r>
        <w:rPr>
          <w:rFonts w:ascii="Times New Roman" w:hAnsi="Times New Roman"/>
          <w:b/>
          <w:kern w:val="2"/>
          <w:sz w:val="32"/>
        </w:rPr>
      </w:r>
    </w:p>
    <w:p>
      <w:pPr>
        <w:pStyle w:val="Normal"/>
        <w:suppressAutoHyphens w:val="true"/>
        <w:spacing w:lineRule="auto" w:line="216" w:before="40" w:after="0"/>
        <w:jc w:val="center"/>
        <w:rPr>
          <w:rFonts w:ascii="Times New Roman" w:hAnsi="Times New Roman"/>
        </w:rPr>
      </w:pPr>
      <w:r>
        <w:rPr>
          <w:rFonts w:ascii="Times New Roman" w:hAnsi="Times New Roman"/>
          <w:b/>
          <w:kern w:val="2"/>
          <w:sz w:val="28"/>
          <w:szCs w:val="28"/>
        </w:rPr>
        <w:t xml:space="preserve">АДМИНИСТРАЦИЯ </w:t>
      </w:r>
    </w:p>
    <w:p>
      <w:pPr>
        <w:pStyle w:val="Normal"/>
        <w:suppressAutoHyphens w:val="true"/>
        <w:spacing w:lineRule="auto" w:line="216" w:before="40" w:after="0"/>
        <w:jc w:val="center"/>
        <w:rPr>
          <w:rFonts w:ascii="Times New Roman" w:hAnsi="Times New Roman"/>
        </w:rPr>
      </w:pPr>
      <w:r>
        <w:rPr>
          <w:rFonts w:ascii="Times New Roman" w:hAnsi="Times New Roman"/>
          <w:b/>
          <w:kern w:val="2"/>
          <w:sz w:val="28"/>
          <w:szCs w:val="28"/>
        </w:rPr>
        <w:t>ШАРАНГСКОГО МУНИЦИПАЛЬНОГО РАЙОНА</w:t>
      </w:r>
    </w:p>
    <w:p>
      <w:pPr>
        <w:pStyle w:val="1"/>
        <w:numPr>
          <w:ilvl w:val="0"/>
          <w:numId w:val="2"/>
        </w:numPr>
        <w:suppressAutoHyphens w:val="true"/>
        <w:rPr>
          <w:rFonts w:ascii="Times New Roman" w:hAnsi="Times New Roman"/>
        </w:rPr>
      </w:pPr>
      <w:r>
        <w:rPr>
          <w:rFonts w:ascii="Times New Roman" w:hAnsi="Times New Roman"/>
          <w:sz w:val="28"/>
          <w:szCs w:val="28"/>
        </w:rPr>
        <w:t>НИЖЕГОРОДСКОЙ ОБЛАСТИ</w:t>
      </w:r>
    </w:p>
    <w:p>
      <w:pPr>
        <w:pStyle w:val="1"/>
        <w:numPr>
          <w:ilvl w:val="0"/>
          <w:numId w:val="2"/>
        </w:numPr>
        <w:suppressAutoHyphens w:val="true"/>
        <w:rPr>
          <w:rFonts w:ascii="Times New Roman" w:hAnsi="Times New Roman"/>
          <w:spacing w:val="60"/>
          <w:sz w:val="28"/>
          <w:szCs w:val="28"/>
        </w:rPr>
      </w:pPr>
      <w:r>
        <w:rPr>
          <w:rFonts w:ascii="Times New Roman" w:hAnsi="Times New Roman"/>
          <w:spacing w:val="60"/>
          <w:sz w:val="28"/>
          <w:szCs w:val="28"/>
        </w:rPr>
      </w:r>
    </w:p>
    <w:p>
      <w:pPr>
        <w:pStyle w:val="1"/>
        <w:numPr>
          <w:ilvl w:val="0"/>
          <w:numId w:val="2"/>
        </w:numPr>
        <w:suppressAutoHyphens w:val="true"/>
        <w:ind w:left="142" w:hanging="142"/>
        <w:rPr>
          <w:rFonts w:ascii="Times New Roman" w:hAnsi="Times New Roman"/>
        </w:rPr>
      </w:pPr>
      <w:r>
        <w:rPr>
          <w:rFonts w:ascii="Times New Roman" w:hAnsi="Times New Roman"/>
          <w:spacing w:val="60"/>
          <w:sz w:val="28"/>
          <w:szCs w:val="28"/>
        </w:rPr>
        <w:t>ПОСТАНОВЛЕНИЕ</w:t>
      </w:r>
    </w:p>
    <w:p>
      <w:pPr>
        <w:pStyle w:val="Normal"/>
        <w:suppressAutoHyphens w:val="true"/>
        <w:jc w:val="both"/>
        <w:rPr>
          <w:rFonts w:ascii="Times New Roman" w:hAnsi="Times New Roman"/>
          <w:spacing w:val="60"/>
          <w:sz w:val="28"/>
          <w:szCs w:val="28"/>
        </w:rPr>
      </w:pPr>
      <w:r>
        <w:rPr>
          <w:rFonts w:ascii="Times New Roman" w:hAnsi="Times New Roman"/>
          <w:spacing w:val="60"/>
          <w:sz w:val="28"/>
          <w:szCs w:val="28"/>
        </w:rPr>
      </w:r>
    </w:p>
    <w:p>
      <w:pPr>
        <w:pStyle w:val="Normal"/>
        <w:suppressAutoHyphens w:val="true"/>
        <w:jc w:val="both"/>
        <w:rPr>
          <w:rFonts w:ascii="Times New Roman" w:hAnsi="Times New Roman"/>
          <w:spacing w:val="60"/>
          <w:sz w:val="28"/>
          <w:szCs w:val="28"/>
        </w:rPr>
      </w:pPr>
      <w:r>
        <w:rPr>
          <w:rFonts w:ascii="Times New Roman" w:hAnsi="Times New Roman"/>
          <w:spacing w:val="60"/>
          <w:sz w:val="28"/>
          <w:szCs w:val="28"/>
        </w:rPr>
      </w:r>
    </w:p>
    <w:p>
      <w:pPr>
        <w:pStyle w:val="Normal"/>
        <w:tabs>
          <w:tab w:val="clear" w:pos="709"/>
          <w:tab w:val="left" w:pos="8789" w:leader="none"/>
        </w:tabs>
        <w:suppressAutoHyphens w:val="true"/>
        <w:rPr>
          <w:rFonts w:ascii="Times New Roman" w:hAnsi="Times New Roman"/>
        </w:rPr>
      </w:pPr>
      <w:r>
        <w:rPr>
          <w:rFonts w:ascii="Times New Roman" w:hAnsi="Times New Roman"/>
          <w:sz w:val="28"/>
          <w:szCs w:val="28"/>
        </w:rPr>
        <w:t xml:space="preserve">от </w:t>
      </w:r>
      <w:r>
        <w:rPr>
          <w:rFonts w:ascii="Times New Roman" w:hAnsi="Times New Roman"/>
          <w:sz w:val="28"/>
          <w:szCs w:val="28"/>
        </w:rPr>
        <w:t>17</w:t>
      </w:r>
      <w:r>
        <w:rPr>
          <w:rFonts w:ascii="Times New Roman" w:hAnsi="Times New Roman"/>
          <w:sz w:val="28"/>
          <w:szCs w:val="28"/>
        </w:rPr>
        <w:t>.01.2022</w:t>
        <w:tab/>
      </w:r>
      <w:r>
        <w:rPr>
          <w:rFonts w:ascii="Times New Roman" w:hAnsi="Times New Roman"/>
          <w:sz w:val="28"/>
          <w:szCs w:val="28"/>
          <w:lang w:val="en-US"/>
        </w:rPr>
        <w:t>N</w:t>
      </w:r>
      <w:r>
        <w:rPr>
          <w:rFonts w:ascii="Times New Roman" w:hAnsi="Times New Roman"/>
          <w:sz w:val="28"/>
          <w:szCs w:val="28"/>
        </w:rPr>
        <w:t xml:space="preserve"> </w:t>
      </w:r>
      <w:r>
        <w:rPr>
          <w:rFonts w:ascii="Times New Roman" w:hAnsi="Times New Roman"/>
          <w:sz w:val="28"/>
          <w:szCs w:val="28"/>
        </w:rPr>
        <w:t>06</w:t>
      </w:r>
    </w:p>
    <w:p>
      <w:pPr>
        <w:pStyle w:val="Normal"/>
        <w:suppressAutoHyphens w:val="true"/>
        <w:jc w:val="both"/>
        <w:rPr>
          <w:rFonts w:ascii="Times New Roman" w:hAnsi="Times New Roman"/>
          <w:sz w:val="28"/>
          <w:szCs w:val="28"/>
        </w:rPr>
      </w:pPr>
      <w:r>
        <w:rPr>
          <w:rFonts w:ascii="Times New Roman" w:hAnsi="Times New Roman"/>
          <w:sz w:val="28"/>
          <w:szCs w:val="28"/>
        </w:rPr>
      </w:r>
    </w:p>
    <w:p>
      <w:pPr>
        <w:pStyle w:val="Normal"/>
        <w:suppressAutoHyphens w:val="true"/>
        <w:jc w:val="both"/>
        <w:rPr>
          <w:rFonts w:ascii="Times New Roman" w:hAnsi="Times New Roman"/>
          <w:sz w:val="28"/>
          <w:szCs w:val="28"/>
        </w:rPr>
      </w:pPr>
      <w:r>
        <w:rPr>
          <w:rFonts w:ascii="Times New Roman" w:hAnsi="Times New Roman"/>
          <w:sz w:val="28"/>
          <w:szCs w:val="28"/>
        </w:rPr>
      </w:r>
    </w:p>
    <w:p>
      <w:pPr>
        <w:pStyle w:val="Normal"/>
        <w:suppressAutoHyphens w:val="true"/>
        <w:jc w:val="both"/>
        <w:rPr>
          <w:rFonts w:ascii="Times New Roman" w:hAnsi="Times New Roman"/>
          <w:sz w:val="28"/>
          <w:szCs w:val="28"/>
        </w:rPr>
      </w:pPr>
      <w:r>
        <w:rPr>
          <w:rFonts w:ascii="Times New Roman" w:hAnsi="Times New Roman"/>
          <w:sz w:val="28"/>
          <w:szCs w:val="28"/>
        </w:rPr>
      </w:r>
    </w:p>
    <w:p>
      <w:pPr>
        <w:pStyle w:val="Normal"/>
        <w:suppressAutoHyphens w:val="true"/>
        <w:ind w:left="1134" w:right="1133" w:hanging="0"/>
        <w:jc w:val="center"/>
        <w:rPr>
          <w:rFonts w:ascii="Times New Roman" w:hAnsi="Times New Roman"/>
        </w:rPr>
      </w:pPr>
      <w:r>
        <w:rPr>
          <w:rFonts w:cs="Times New Roman" w:ascii="Times New Roman" w:hAnsi="Times New Roman"/>
          <w:b/>
          <w:bCs/>
          <w:sz w:val="28"/>
          <w:szCs w:val="28"/>
        </w:rPr>
        <w:t>Об утверждении административного регламента администрации Шарангского муниципального района по предоставлению муниципальной услуги «Направление уведомления о соответствии  построенных или реконструированных объектов индивидуального жилищного строительства или садового дома требованиям законодательства Российской Федерации о градостроительной деятельности на территории Шарангского муниципального района Нижегородской области»</w:t>
      </w:r>
      <w:r>
        <w:rPr>
          <w:rFonts w:cs="Times New Roman" w:ascii="Times New Roman" w:hAnsi="Times New Roman"/>
          <w:b/>
          <w:sz w:val="28"/>
          <w:szCs w:val="28"/>
        </w:rPr>
        <w:t xml:space="preserve"> </w:t>
      </w:r>
    </w:p>
    <w:p>
      <w:pPr>
        <w:pStyle w:val="ConsPlusNormal"/>
        <w:widowControl/>
        <w:suppressAutoHyphens w:val="true"/>
        <w:ind w:hanging="0"/>
        <w:rPr>
          <w:rFonts w:ascii="Times New Roman" w:hAnsi="Times New Roman" w:cs="Times New Roman"/>
          <w:b/>
          <w:b/>
          <w:sz w:val="28"/>
          <w:szCs w:val="28"/>
        </w:rPr>
      </w:pPr>
      <w:r>
        <w:rPr>
          <w:rFonts w:cs="Times New Roman" w:ascii="Times New Roman" w:hAnsi="Times New Roman"/>
          <w:b/>
          <w:sz w:val="28"/>
          <w:szCs w:val="28"/>
        </w:rPr>
      </w:r>
    </w:p>
    <w:p>
      <w:pPr>
        <w:pStyle w:val="ConsPlusNormal"/>
        <w:widowControl/>
        <w:suppressAutoHyphens w:val="true"/>
        <w:ind w:hanging="0"/>
        <w:rPr>
          <w:rFonts w:ascii="Times New Roman" w:hAnsi="Times New Roman" w:cs="Times New Roman"/>
          <w:b/>
          <w:b/>
          <w:sz w:val="28"/>
          <w:szCs w:val="28"/>
        </w:rPr>
      </w:pPr>
      <w:r>
        <w:rPr>
          <w:rFonts w:cs="Times New Roman" w:ascii="Times New Roman" w:hAnsi="Times New Roman"/>
          <w:b/>
          <w:sz w:val="28"/>
          <w:szCs w:val="28"/>
        </w:rPr>
      </w:r>
    </w:p>
    <w:p>
      <w:pPr>
        <w:pStyle w:val="ConsPlusNormal"/>
        <w:suppressAutoHyphens w:val="true"/>
        <w:spacing w:lineRule="auto" w:line="360"/>
        <w:ind w:firstLine="709"/>
        <w:jc w:val="both"/>
        <w:rPr>
          <w:rFonts w:ascii="Times New Roman" w:hAnsi="Times New Roman"/>
          <w:sz w:val="28"/>
          <w:szCs w:val="28"/>
        </w:rPr>
      </w:pPr>
      <w:r>
        <w:rPr>
          <w:rFonts w:ascii="Times New Roman" w:hAnsi="Times New Roman"/>
          <w:sz w:val="28"/>
          <w:szCs w:val="28"/>
        </w:rPr>
        <w:t xml:space="preserve">В целях повышения качества исполнения и доступности муниципальных услуг, в соответствии с Федеральным законом Российской Федерации от 27 июля 2010 г. N 210-ФЗ «Об организации предоставления государственных и муниципальных услуг», администрация Шарангского муниципального района </w:t>
      </w:r>
    </w:p>
    <w:p>
      <w:pPr>
        <w:pStyle w:val="ConsPlusNormal"/>
        <w:suppressAutoHyphens w:val="true"/>
        <w:spacing w:lineRule="auto" w:line="360"/>
        <w:ind w:hanging="0"/>
        <w:jc w:val="both"/>
        <w:rPr>
          <w:rFonts w:ascii="Times New Roman" w:hAnsi="Times New Roman"/>
          <w:sz w:val="28"/>
          <w:szCs w:val="28"/>
        </w:rPr>
      </w:pPr>
      <w:r>
        <w:rPr>
          <w:rFonts w:ascii="Times New Roman" w:hAnsi="Times New Roman"/>
          <w:b/>
          <w:sz w:val="28"/>
          <w:szCs w:val="28"/>
        </w:rPr>
        <w:t>п о с т а н о в л я е т:</w:t>
      </w:r>
    </w:p>
    <w:p>
      <w:pPr>
        <w:pStyle w:val="111"/>
        <w:suppressAutoHyphens w:val="true"/>
        <w:spacing w:lineRule="auto" w:line="360"/>
        <w:ind w:right="0" w:firstLine="709"/>
        <w:rPr>
          <w:rFonts w:ascii="Times New Roman" w:hAnsi="Times New Roman"/>
          <w:sz w:val="28"/>
          <w:szCs w:val="28"/>
        </w:rPr>
      </w:pPr>
      <w:r>
        <w:rPr>
          <w:rFonts w:ascii="Times New Roman" w:hAnsi="Times New Roman"/>
          <w:color w:val="auto"/>
          <w:sz w:val="28"/>
          <w:szCs w:val="28"/>
        </w:rPr>
        <w:t>1. Утвердить прилагаемый административный регламент администрации Шарангского муниципального района по предоставлению муниципальной услуги «Направление уведомления о соответствии построенных или реконструированных объектов индивидуального жилищного строительства или садового дома требованиям законодательства Российской Федерации о градостроительной деятельности</w:t>
      </w:r>
      <w:r>
        <w:rPr>
          <w:rFonts w:ascii="Times New Roman" w:hAnsi="Times New Roman"/>
          <w:sz w:val="28"/>
          <w:szCs w:val="28"/>
        </w:rPr>
        <w:t xml:space="preserve"> </w:t>
      </w:r>
      <w:r>
        <w:rPr>
          <w:rFonts w:ascii="Times New Roman" w:hAnsi="Times New Roman"/>
          <w:color w:val="auto"/>
          <w:sz w:val="28"/>
          <w:szCs w:val="28"/>
        </w:rPr>
        <w:t>на территории Шарангского муниципального района Нижегородской области».</w:t>
      </w:r>
    </w:p>
    <w:p>
      <w:pPr>
        <w:pStyle w:val="111"/>
        <w:suppressAutoHyphens w:val="true"/>
        <w:spacing w:lineRule="auto" w:line="360"/>
        <w:ind w:right="0" w:firstLine="709"/>
        <w:rPr>
          <w:rFonts w:ascii="Times New Roman" w:hAnsi="Times New Roman"/>
          <w:sz w:val="28"/>
          <w:szCs w:val="28"/>
        </w:rPr>
      </w:pPr>
      <w:r>
        <w:rPr>
          <w:rFonts w:ascii="Times New Roman" w:hAnsi="Times New Roman"/>
          <w:color w:val="auto"/>
          <w:sz w:val="28"/>
          <w:szCs w:val="28"/>
        </w:rPr>
        <w:t>3. Опубликовать постановление на официальном сайте администрации Шарангского муниципального района.</w:t>
      </w:r>
    </w:p>
    <w:p>
      <w:pPr>
        <w:pStyle w:val="111"/>
        <w:suppressAutoHyphens w:val="true"/>
        <w:spacing w:lineRule="auto" w:line="360"/>
        <w:ind w:right="0" w:firstLine="709"/>
        <w:rPr>
          <w:rFonts w:ascii="Times New Roman" w:hAnsi="Times New Roman"/>
          <w:sz w:val="28"/>
          <w:szCs w:val="28"/>
        </w:rPr>
      </w:pPr>
      <w:r>
        <w:rPr>
          <w:rFonts w:ascii="Times New Roman" w:hAnsi="Times New Roman"/>
          <w:color w:val="auto"/>
          <w:sz w:val="28"/>
          <w:szCs w:val="28"/>
        </w:rPr>
        <w:t>4. Постановление вступает в силу с момента опубликования.</w:t>
      </w:r>
    </w:p>
    <w:p>
      <w:pPr>
        <w:pStyle w:val="111"/>
        <w:suppressAutoHyphens w:val="true"/>
        <w:spacing w:lineRule="auto" w:line="360" w:before="0" w:after="0"/>
        <w:ind w:right="0" w:firstLine="709"/>
        <w:jc w:val="both"/>
        <w:rPr>
          <w:rFonts w:ascii="Times New Roman" w:hAnsi="Times New Roman"/>
          <w:b w:val="false"/>
          <w:b w:val="false"/>
          <w:bCs w:val="false"/>
          <w:sz w:val="28"/>
          <w:szCs w:val="28"/>
        </w:rPr>
      </w:pPr>
      <w:r>
        <w:rPr>
          <w:rFonts w:ascii="Times New Roman" w:hAnsi="Times New Roman"/>
          <w:b w:val="false"/>
          <w:bCs w:val="false"/>
          <w:color w:val="000000"/>
          <w:spacing w:val="2"/>
          <w:sz w:val="28"/>
          <w:szCs w:val="28"/>
          <w:shd w:fill="FFFFFF" w:val="clear"/>
        </w:rPr>
        <w:t>5. Контроль за исполнением настоящего постановления возложить на заведующего отделом капитального строительства администрации Шарангского муниципального района Ермолина А.В.</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true"/>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suppressAutoHyphens w:val="true"/>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suppressAutoHyphens w:val="true"/>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9"/>
          <w:tab w:val="left" w:pos="7485" w:leader="none"/>
        </w:tabs>
        <w:suppressAutoHyphens w:val="true"/>
        <w:jc w:val="both"/>
        <w:rPr>
          <w:rFonts w:ascii="Times New Roman" w:hAnsi="Times New Roman"/>
        </w:rPr>
      </w:pPr>
      <w:r>
        <w:rPr>
          <w:rFonts w:ascii="Times New Roman" w:hAnsi="Times New Roman"/>
          <w:sz w:val="28"/>
          <w:szCs w:val="28"/>
        </w:rPr>
        <w:t>Глава местного самоуправления</w:t>
        <w:tab/>
        <w:t>Д.О. Ожиганов</w:t>
      </w:r>
      <w:r>
        <w:br w:type="page"/>
      </w:r>
    </w:p>
    <w:p>
      <w:pPr>
        <w:pStyle w:val="Normal"/>
        <w:tabs>
          <w:tab w:val="clear" w:pos="709"/>
          <w:tab w:val="left" w:pos="7485" w:leader="none"/>
        </w:tabs>
        <w:suppressAutoHyphens w:val="true"/>
        <w:jc w:val="both"/>
        <w:rPr>
          <w:rFonts w:ascii="Times New Roman" w:hAnsi="Times New Roman"/>
        </w:rPr>
      </w:pPr>
      <w:r>
        <w:rPr>
          <w:rFonts w:ascii="Times New Roman" w:hAnsi="Times New Roman"/>
        </w:rPr>
        <mc:AlternateContent>
          <mc:Choice Requires="wps">
            <w:drawing>
              <wp:anchor behindDoc="0" distT="0" distB="0" distL="0" distR="0" simplePos="0" locked="0" layoutInCell="0" allowOverlap="1" relativeHeight="3">
                <wp:simplePos x="0" y="0"/>
                <wp:positionH relativeFrom="column">
                  <wp:posOffset>50800</wp:posOffset>
                </wp:positionH>
                <wp:positionV relativeFrom="paragraph">
                  <wp:posOffset>8139430</wp:posOffset>
                </wp:positionV>
                <wp:extent cx="2946400" cy="1028700"/>
                <wp:effectExtent l="0" t="0" r="0" b="0"/>
                <wp:wrapNone/>
                <wp:docPr id="2" name="Врезка1"/>
                <a:graphic xmlns:a="http://schemas.openxmlformats.org/drawingml/2006/main">
                  <a:graphicData uri="http://schemas.microsoft.com/office/word/2010/wordprocessingShape">
                    <wps:wsp>
                      <wps:cNvSpPr/>
                      <wps:spPr>
                        <a:xfrm>
                          <a:off x="0" y="0"/>
                          <a:ext cx="2945880" cy="1028160"/>
                        </a:xfrm>
                        <a:prstGeom prst="rect">
                          <a:avLst/>
                        </a:prstGeom>
                        <a:solidFill>
                          <a:srgbClr val="ffffff"/>
                        </a:solidFill>
                        <a:ln w="0">
                          <a:noFill/>
                        </a:ln>
                      </wps:spPr>
                      <wps:style>
                        <a:lnRef idx="0"/>
                        <a:fillRef idx="0"/>
                        <a:effectRef idx="0"/>
                        <a:fontRef idx="minor"/>
                      </wps:style>
                      <wps:txbx>
                        <w:txbxContent>
                          <w:p>
                            <w:pPr>
                              <w:pStyle w:val="14"/>
                              <w:jc w:val="left"/>
                              <w:rPr>
                                <w:b w:val="false"/>
                                <w:b w:val="false"/>
                                <w:bCs/>
                                <w:kern w:val="2"/>
                                <w:szCs w:val="28"/>
                              </w:rPr>
                            </w:pPr>
                            <w:r>
                              <w:rPr>
                                <w:b w:val="false"/>
                                <w:bCs/>
                                <w:color w:val="000000"/>
                                <w:kern w:val="2"/>
                                <w:szCs w:val="28"/>
                              </w:rPr>
                              <w:t>О.М. Сигаре</w:t>
                            </w:r>
                            <w:r>
                              <w:rPr>
                                <w:b w:val="false"/>
                                <w:bCs/>
                                <w:color w:val="000000"/>
                                <w:kern w:val="2"/>
                                <w:szCs w:val="28"/>
                              </w:rPr>
                              <w:t>ва</w:t>
                            </w:r>
                          </w:p>
                          <w:p>
                            <w:pPr>
                              <w:pStyle w:val="14"/>
                              <w:jc w:val="left"/>
                              <w:rPr>
                                <w:b w:val="false"/>
                                <w:b w:val="false"/>
                                <w:bCs/>
                                <w:kern w:val="2"/>
                                <w:szCs w:val="28"/>
                              </w:rPr>
                            </w:pPr>
                            <w:r>
                              <w:rPr>
                                <w:b w:val="false"/>
                                <w:bCs/>
                                <w:color w:val="000000"/>
                                <w:kern w:val="2"/>
                                <w:szCs w:val="28"/>
                              </w:rPr>
                              <w:t>2-1</w:t>
                            </w:r>
                            <w:r>
                              <w:rPr>
                                <w:b w:val="false"/>
                                <w:bCs/>
                                <w:color w:val="000000"/>
                                <w:kern w:val="2"/>
                                <w:szCs w:val="28"/>
                              </w:rPr>
                              <w:t>7</w:t>
                            </w:r>
                            <w:r>
                              <w:rPr>
                                <w:b w:val="false"/>
                                <w:bCs/>
                                <w:color w:val="000000"/>
                                <w:kern w:val="2"/>
                                <w:szCs w:val="28"/>
                              </w:rPr>
                              <w:t>-</w:t>
                            </w:r>
                            <w:r>
                              <w:rPr>
                                <w:b w:val="false"/>
                                <w:bCs/>
                                <w:color w:val="000000"/>
                                <w:kern w:val="2"/>
                                <w:szCs w:val="28"/>
                              </w:rPr>
                              <w:t>23</w:t>
                            </w:r>
                          </w:p>
                          <w:p>
                            <w:pPr>
                              <w:pStyle w:val="Normal"/>
                              <w:rPr>
                                <w:b/>
                                <w:b/>
                                <w:bCs/>
                                <w:kern w:val="2"/>
                                <w:sz w:val="28"/>
                                <w:szCs w:val="28"/>
                              </w:rPr>
                            </w:pPr>
                            <w:r>
                              <w:rPr>
                                <w:b/>
                                <w:bCs/>
                                <w:kern w:val="2"/>
                                <w:sz w:val="28"/>
                                <w:szCs w:val="28"/>
                              </w:rPr>
                            </w:r>
                          </w:p>
                          <w:p>
                            <w:pPr>
                              <w:pStyle w:val="Normal"/>
                              <w:rPr>
                                <w:sz w:val="28"/>
                                <w:szCs w:val="28"/>
                              </w:rPr>
                            </w:pPr>
                            <w:r>
                              <w:rPr>
                                <w:color w:val="000000"/>
                                <w:sz w:val="28"/>
                                <w:szCs w:val="28"/>
                              </w:rPr>
                              <w:t>Зав. орг.- прав. отделом</w:t>
                            </w:r>
                          </w:p>
                          <w:p>
                            <w:pPr>
                              <w:pStyle w:val="Normal"/>
                              <w:rPr>
                                <w:sz w:val="28"/>
                                <w:szCs w:val="28"/>
                              </w:rPr>
                            </w:pPr>
                            <w:r>
                              <w:rPr/>
                            </w:r>
                          </w:p>
                        </w:txbxContent>
                      </wps:txbx>
                      <wps:bodyPr lIns="93960" rIns="93960" tIns="48240" bIns="48240" anchor="t">
                        <a:noAutofit/>
                      </wps:bodyPr>
                    </wps:wsp>
                  </a:graphicData>
                </a:graphic>
              </wp:anchor>
            </w:drawing>
          </mc:Choice>
          <mc:Fallback>
            <w:pict>
              <v:rect id="shape_0" ID="Врезка1" path="m0,0l-2147483645,0l-2147483645,-2147483646l0,-2147483646xe" fillcolor="white" stroked="f" o:allowincell="f" style="position:absolute;margin-left:4pt;margin-top:640.9pt;width:231.9pt;height:80.9pt;mso-wrap-style:square;v-text-anchor:top">
                <v:fill o:detectmouseclick="t" type="solid" color2="black"/>
                <v:stroke color="#3465a4" joinstyle="round" endcap="flat"/>
                <v:textbox>
                  <w:txbxContent>
                    <w:p>
                      <w:pPr>
                        <w:pStyle w:val="14"/>
                        <w:jc w:val="left"/>
                        <w:rPr>
                          <w:b w:val="false"/>
                          <w:b w:val="false"/>
                          <w:bCs/>
                          <w:kern w:val="2"/>
                          <w:szCs w:val="28"/>
                        </w:rPr>
                      </w:pPr>
                      <w:r>
                        <w:rPr>
                          <w:b w:val="false"/>
                          <w:bCs/>
                          <w:color w:val="000000"/>
                          <w:kern w:val="2"/>
                          <w:szCs w:val="28"/>
                        </w:rPr>
                        <w:t>О.М. Сигаре</w:t>
                      </w:r>
                      <w:r>
                        <w:rPr>
                          <w:b w:val="false"/>
                          <w:bCs/>
                          <w:color w:val="000000"/>
                          <w:kern w:val="2"/>
                          <w:szCs w:val="28"/>
                        </w:rPr>
                        <w:t>ва</w:t>
                      </w:r>
                    </w:p>
                    <w:p>
                      <w:pPr>
                        <w:pStyle w:val="14"/>
                        <w:jc w:val="left"/>
                        <w:rPr>
                          <w:b w:val="false"/>
                          <w:b w:val="false"/>
                          <w:bCs/>
                          <w:kern w:val="2"/>
                          <w:szCs w:val="28"/>
                        </w:rPr>
                      </w:pPr>
                      <w:r>
                        <w:rPr>
                          <w:b w:val="false"/>
                          <w:bCs/>
                          <w:color w:val="000000"/>
                          <w:kern w:val="2"/>
                          <w:szCs w:val="28"/>
                        </w:rPr>
                        <w:t>2-1</w:t>
                      </w:r>
                      <w:r>
                        <w:rPr>
                          <w:b w:val="false"/>
                          <w:bCs/>
                          <w:color w:val="000000"/>
                          <w:kern w:val="2"/>
                          <w:szCs w:val="28"/>
                        </w:rPr>
                        <w:t>7</w:t>
                      </w:r>
                      <w:r>
                        <w:rPr>
                          <w:b w:val="false"/>
                          <w:bCs/>
                          <w:color w:val="000000"/>
                          <w:kern w:val="2"/>
                          <w:szCs w:val="28"/>
                        </w:rPr>
                        <w:t>-</w:t>
                      </w:r>
                      <w:r>
                        <w:rPr>
                          <w:b w:val="false"/>
                          <w:bCs/>
                          <w:color w:val="000000"/>
                          <w:kern w:val="2"/>
                          <w:szCs w:val="28"/>
                        </w:rPr>
                        <w:t>23</w:t>
                      </w:r>
                    </w:p>
                    <w:p>
                      <w:pPr>
                        <w:pStyle w:val="Normal"/>
                        <w:rPr>
                          <w:b/>
                          <w:b/>
                          <w:bCs/>
                          <w:kern w:val="2"/>
                          <w:sz w:val="28"/>
                          <w:szCs w:val="28"/>
                        </w:rPr>
                      </w:pPr>
                      <w:r>
                        <w:rPr>
                          <w:b/>
                          <w:bCs/>
                          <w:kern w:val="2"/>
                          <w:sz w:val="28"/>
                          <w:szCs w:val="28"/>
                        </w:rPr>
                      </w:r>
                    </w:p>
                    <w:p>
                      <w:pPr>
                        <w:pStyle w:val="Normal"/>
                        <w:rPr>
                          <w:sz w:val="28"/>
                          <w:szCs w:val="28"/>
                        </w:rPr>
                      </w:pPr>
                      <w:r>
                        <w:rPr>
                          <w:color w:val="000000"/>
                          <w:sz w:val="28"/>
                          <w:szCs w:val="28"/>
                        </w:rPr>
                        <w:t>Зав. орг.- прав. отделом</w:t>
                      </w:r>
                    </w:p>
                    <w:p>
                      <w:pPr>
                        <w:pStyle w:val="Normal"/>
                        <w:rPr>
                          <w:sz w:val="28"/>
                          <w:szCs w:val="28"/>
                        </w:rPr>
                      </w:pPr>
                      <w:r>
                        <w:rPr/>
                      </w:r>
                    </w:p>
                  </w:txbxContent>
                </v:textbox>
                <w10:wrap type="none"/>
              </v:rect>
            </w:pict>
          </mc:Fallback>
        </mc:AlternateContent>
      </w:r>
      <w:r>
        <w:br w:type="page"/>
      </w:r>
    </w:p>
    <w:p>
      <w:pPr>
        <w:pStyle w:val="ConsPlusNormal"/>
        <w:suppressAutoHyphens w:val="true"/>
        <w:ind w:left="4535" w:hanging="0"/>
        <w:jc w:val="center"/>
        <w:rPr>
          <w:rFonts w:ascii="Times New Roman" w:hAnsi="Times New Roman"/>
          <w:sz w:val="24"/>
          <w:szCs w:val="24"/>
        </w:rPr>
      </w:pPr>
      <w:r>
        <w:rPr>
          <w:rFonts w:ascii="Times New Roman" w:hAnsi="Times New Roman"/>
          <w:sz w:val="24"/>
          <w:szCs w:val="24"/>
        </w:rPr>
        <w:t>Утвержден</w:t>
      </w:r>
    </w:p>
    <w:p>
      <w:pPr>
        <w:pStyle w:val="ConsPlusNormal"/>
        <w:suppressAutoHyphens w:val="true"/>
        <w:ind w:left="4535" w:hanging="0"/>
        <w:jc w:val="center"/>
        <w:rPr>
          <w:rFonts w:ascii="Times New Roman" w:hAnsi="Times New Roman"/>
          <w:sz w:val="24"/>
          <w:szCs w:val="24"/>
        </w:rPr>
      </w:pPr>
      <w:r>
        <w:rPr>
          <w:rFonts w:ascii="Times New Roman" w:hAnsi="Times New Roman"/>
          <w:sz w:val="24"/>
          <w:szCs w:val="24"/>
        </w:rPr>
        <w:t xml:space="preserve">постановлением администрации </w:t>
      </w:r>
    </w:p>
    <w:p>
      <w:pPr>
        <w:pStyle w:val="ConsPlusNormal"/>
        <w:suppressAutoHyphens w:val="true"/>
        <w:ind w:left="4535" w:hanging="0"/>
        <w:jc w:val="center"/>
        <w:rPr>
          <w:rFonts w:ascii="Times New Roman" w:hAnsi="Times New Roman"/>
          <w:sz w:val="24"/>
          <w:szCs w:val="24"/>
        </w:rPr>
      </w:pPr>
      <w:r>
        <w:rPr>
          <w:rFonts w:ascii="Times New Roman" w:hAnsi="Times New Roman"/>
          <w:sz w:val="24"/>
          <w:szCs w:val="24"/>
        </w:rPr>
        <w:t xml:space="preserve">Шарангского муниципального района </w:t>
      </w:r>
    </w:p>
    <w:p>
      <w:pPr>
        <w:pStyle w:val="ConsPlusNormal"/>
        <w:suppressAutoHyphens w:val="true"/>
        <w:ind w:left="4535" w:hanging="0"/>
        <w:jc w:val="center"/>
        <w:rPr>
          <w:rFonts w:ascii="Times New Roman" w:hAnsi="Times New Roman"/>
          <w:sz w:val="24"/>
          <w:szCs w:val="24"/>
        </w:rPr>
      </w:pPr>
      <w:r>
        <w:rPr>
          <w:rFonts w:cs="Arial" w:ascii="Times New Roman" w:hAnsi="Times New Roman"/>
          <w:sz w:val="24"/>
          <w:szCs w:val="24"/>
          <w:lang w:eastAsia="zh-CN"/>
        </w:rPr>
        <w:t xml:space="preserve">от </w:t>
      </w:r>
      <w:r>
        <w:rPr>
          <w:rFonts w:cs="Arial" w:ascii="Times New Roman" w:hAnsi="Times New Roman"/>
          <w:sz w:val="24"/>
          <w:szCs w:val="24"/>
          <w:lang w:eastAsia="zh-CN"/>
        </w:rPr>
        <w:t>17.01.2022 г. № 06</w:t>
      </w:r>
    </w:p>
    <w:p>
      <w:pPr>
        <w:pStyle w:val="Normal"/>
        <w:widowControl w:val="false"/>
        <w:suppressAutoHyphens w:val="true"/>
        <w:spacing w:lineRule="auto" w:line="240" w:before="0" w:after="0"/>
        <w:ind w:left="5387" w:hanging="0"/>
        <w:jc w:val="center"/>
        <w:rPr>
          <w:rFonts w:ascii="Times New Roman" w:hAnsi="Times New Roman"/>
          <w:b/>
          <w:b/>
          <w:bCs/>
          <w:sz w:val="24"/>
          <w:szCs w:val="24"/>
        </w:rPr>
      </w:pPr>
      <w:r>
        <w:rPr>
          <w:rFonts w:ascii="Times New Roman" w:hAnsi="Times New Roman"/>
          <w:b/>
          <w:bCs/>
          <w:sz w:val="24"/>
          <w:szCs w:val="24"/>
        </w:rPr>
      </w:r>
    </w:p>
    <w:p>
      <w:pPr>
        <w:pStyle w:val="Normal"/>
        <w:suppressAutoHyphens w:val="true"/>
        <w:spacing w:lineRule="auto" w:line="240" w:before="0" w:after="0"/>
        <w:jc w:val="center"/>
        <w:rPr>
          <w:rFonts w:ascii="Times New Roman" w:hAnsi="Times New Roman"/>
          <w:color w:val="000000" w:themeColor="text1"/>
          <w:sz w:val="24"/>
          <w:szCs w:val="24"/>
        </w:rPr>
      </w:pPr>
      <w:r>
        <w:rPr>
          <w:rFonts w:ascii="Times New Roman" w:hAnsi="Times New Roman"/>
          <w:color w:val="000000" w:themeColor="text1"/>
          <w:sz w:val="24"/>
          <w:szCs w:val="24"/>
        </w:rPr>
      </w:r>
    </w:p>
    <w:p>
      <w:pPr>
        <w:pStyle w:val="Normal"/>
        <w:widowControl w:val="false"/>
        <w:suppressAutoHyphens w:val="true"/>
        <w:bidi w:val="0"/>
        <w:spacing w:lineRule="auto" w:line="240" w:before="0" w:after="0"/>
        <w:ind w:left="1134" w:right="1134" w:hanging="0"/>
        <w:jc w:val="center"/>
        <w:rPr>
          <w:rFonts w:ascii="Times New Roman" w:hAnsi="Times New Roman"/>
          <w:sz w:val="24"/>
          <w:szCs w:val="24"/>
        </w:rPr>
      </w:pPr>
      <w:r>
        <w:rPr>
          <w:rFonts w:cs="Times New Roman" w:ascii="Times New Roman" w:hAnsi="Times New Roman"/>
          <w:b/>
          <w:bCs/>
          <w:sz w:val="24"/>
          <w:szCs w:val="24"/>
        </w:rPr>
        <w:t xml:space="preserve">Административный регламент </w:t>
      </w:r>
    </w:p>
    <w:p>
      <w:pPr>
        <w:pStyle w:val="Normal"/>
        <w:suppressAutoHyphens w:val="true"/>
        <w:bidi w:val="0"/>
        <w:spacing w:lineRule="auto" w:line="240" w:before="0" w:after="0"/>
        <w:ind w:left="1134" w:right="1134" w:hanging="0"/>
        <w:jc w:val="center"/>
        <w:rPr>
          <w:rFonts w:ascii="Times New Roman" w:hAnsi="Times New Roman"/>
          <w:sz w:val="24"/>
          <w:szCs w:val="24"/>
        </w:rPr>
      </w:pPr>
      <w:r>
        <w:rPr>
          <w:rFonts w:cs="Times New Roman" w:ascii="Times New Roman" w:hAnsi="Times New Roman"/>
          <w:b/>
          <w:bCs/>
          <w:sz w:val="24"/>
          <w:szCs w:val="24"/>
        </w:rPr>
        <w:t>администрации Шарангского</w:t>
      </w:r>
      <w:r>
        <w:rPr>
          <w:rFonts w:cs="Times New Roman" w:ascii="Times New Roman" w:hAnsi="Times New Roman"/>
          <w:b/>
          <w:sz w:val="24"/>
          <w:szCs w:val="24"/>
        </w:rPr>
        <w:t xml:space="preserve"> муниципального района по </w:t>
      </w:r>
      <w:r>
        <w:rPr>
          <w:rFonts w:cs="Times New Roman" w:ascii="Times New Roman" w:hAnsi="Times New Roman"/>
          <w:b/>
          <w:bCs/>
          <w:sz w:val="24"/>
          <w:szCs w:val="24"/>
        </w:rPr>
        <w:t>предоставлению муниципальной услуги «</w:t>
      </w:r>
      <w:r>
        <w:rPr>
          <w:rFonts w:cs="Times New Roman" w:ascii="Times New Roman" w:hAnsi="Times New Roman"/>
          <w:b/>
          <w:color w:val="000000"/>
          <w:sz w:val="24"/>
          <w:szCs w:val="24"/>
        </w:rPr>
        <w:t xml:space="preserve">Направление уведомления о соответствии построенных или реконструированных объектов индивидуального жилищного строительства или садового дома требованиям законодательства Российской Федерации о градостроительной деятельности </w:t>
      </w:r>
      <w:r>
        <w:rPr>
          <w:rFonts w:ascii="Times New Roman" w:hAnsi="Times New Roman"/>
          <w:b/>
          <w:bCs/>
          <w:sz w:val="24"/>
          <w:szCs w:val="24"/>
        </w:rPr>
        <w:t>на территории Шарангского муниципального района Нижегородской области</w:t>
      </w:r>
      <w:r>
        <w:rPr>
          <w:rFonts w:cs="Times New Roman" w:ascii="Times New Roman" w:hAnsi="Times New Roman"/>
          <w:b/>
          <w:bCs/>
          <w:color w:val="000000" w:themeColor="text1"/>
          <w:sz w:val="24"/>
          <w:szCs w:val="24"/>
        </w:rPr>
        <w:t>»</w:t>
      </w:r>
    </w:p>
    <w:p>
      <w:pPr>
        <w:pStyle w:val="Normal"/>
        <w:suppressAutoHyphens w:val="true"/>
        <w:spacing w:lineRule="auto" w:line="240" w:before="0" w:after="0"/>
        <w:jc w:val="center"/>
        <w:rPr>
          <w:rFonts w:ascii="Times New Roman" w:hAnsi="Times New Roman" w:cs="Times New Roman"/>
          <w:b/>
          <w:b/>
          <w:bCs/>
          <w:color w:val="000000" w:themeColor="text1"/>
          <w:sz w:val="24"/>
          <w:szCs w:val="24"/>
        </w:rPr>
      </w:pPr>
      <w:r>
        <w:rPr>
          <w:rFonts w:cs="Times New Roman" w:ascii="Times New Roman" w:hAnsi="Times New Roman"/>
          <w:b/>
          <w:bCs/>
          <w:color w:val="000000" w:themeColor="text1"/>
          <w:sz w:val="24"/>
          <w:szCs w:val="24"/>
        </w:rPr>
      </w:r>
    </w:p>
    <w:p>
      <w:pPr>
        <w:pStyle w:val="Normal"/>
        <w:suppressAutoHyphens w:val="true"/>
        <w:spacing w:lineRule="auto" w:line="240" w:before="0" w:after="0"/>
        <w:jc w:val="center"/>
        <w:rPr>
          <w:rFonts w:ascii="Times New Roman" w:hAnsi="Times New Roman"/>
          <w:sz w:val="24"/>
          <w:szCs w:val="24"/>
        </w:rPr>
      </w:pPr>
      <w:r>
        <w:rPr>
          <w:rFonts w:cs="Times New Roman" w:ascii="Times New Roman" w:hAnsi="Times New Roman"/>
          <w:color w:val="000000" w:themeColor="text1"/>
          <w:sz w:val="24"/>
          <w:szCs w:val="24"/>
          <w:lang w:val="en-US"/>
        </w:rPr>
        <w:t>I</w:t>
      </w:r>
      <w:r>
        <w:rPr>
          <w:rFonts w:cs="Times New Roman" w:ascii="Times New Roman" w:hAnsi="Times New Roman"/>
          <w:color w:val="000000" w:themeColor="text1"/>
          <w:sz w:val="24"/>
          <w:szCs w:val="24"/>
        </w:rPr>
        <w:t>. ОБЩИЕ ПОЛОЖЕНИЯ</w:t>
      </w:r>
    </w:p>
    <w:p>
      <w:pPr>
        <w:pStyle w:val="Normal"/>
        <w:suppressAutoHyphens w:val="true"/>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 xml:space="preserve">1.1 Административный регламент администрации Шарангского муниципального района </w:t>
      </w:r>
      <w:r>
        <w:rPr>
          <w:rFonts w:cs="Times New Roman" w:ascii="Times New Roman" w:hAnsi="Times New Roman"/>
          <w:sz w:val="24"/>
          <w:szCs w:val="24"/>
        </w:rPr>
        <w:t>по</w:t>
      </w:r>
      <w:r>
        <w:rPr>
          <w:rFonts w:cs="Times New Roman" w:ascii="Times New Roman" w:hAnsi="Times New Roman"/>
          <w:color w:val="000000" w:themeColor="text1"/>
          <w:sz w:val="24"/>
          <w:szCs w:val="24"/>
        </w:rPr>
        <w:t xml:space="preserve"> предоставлению муниципальной услуги «</w:t>
      </w:r>
      <w:r>
        <w:rPr>
          <w:rFonts w:cs="Times New Roman" w:ascii="Times New Roman" w:hAnsi="Times New Roman"/>
          <w:color w:val="000000"/>
          <w:sz w:val="24"/>
          <w:szCs w:val="24"/>
        </w:rPr>
        <w:t>Направление уведомления о соответствии построенных или реконструированных объектов индивидуального жилищного строительства или садового дома требованиям законодательства Российской Федерации о градостроительной деятельности на территории Шарангского муниципального района Нижегородской области</w:t>
      </w:r>
      <w:r>
        <w:rPr>
          <w:rFonts w:cs="Times New Roman" w:ascii="Times New Roman" w:hAnsi="Times New Roman"/>
          <w:color w:val="000000" w:themeColor="text1"/>
          <w:sz w:val="24"/>
          <w:szCs w:val="24"/>
        </w:rPr>
        <w:t xml:space="preserve">» (далее - Регламент) разработан в целях повышения качества исполнения и доступности результатов предоставления муниципальной услуги, создания комфортных условий для участников отношений, возникающих при организации муниципальной услуги, и определяет последовательность действий (административных процедур) при осуществлении полномочий по организации муниципальной услуги, </w:t>
      </w:r>
      <w:r>
        <w:rPr>
          <w:rFonts w:cs="Times New Roman" w:ascii="Times New Roman" w:hAnsi="Times New Roman"/>
          <w:iCs/>
          <w:color w:val="000000" w:themeColor="text1"/>
          <w:sz w:val="24"/>
          <w:szCs w:val="24"/>
        </w:rPr>
        <w:t xml:space="preserve">порядок взаимодействия между администрацией </w:t>
      </w:r>
      <w:r>
        <w:rPr>
          <w:rFonts w:cs="Times New Roman" w:ascii="Times New Roman" w:hAnsi="Times New Roman"/>
          <w:iCs/>
          <w:sz w:val="24"/>
          <w:szCs w:val="24"/>
        </w:rPr>
        <w:t>Шарангского муниципального района(далее – Администрация)</w:t>
      </w:r>
      <w:r>
        <w:rPr>
          <w:rFonts w:cs="Times New Roman" w:ascii="Times New Roman" w:hAnsi="Times New Roman"/>
          <w:iCs/>
          <w:color w:val="000000" w:themeColor="text1"/>
          <w:sz w:val="24"/>
          <w:szCs w:val="24"/>
        </w:rPr>
        <w:t xml:space="preserve">и физическими лицами, юридическими лицами и их уполномоченными представителями, </w:t>
      </w:r>
      <w:r>
        <w:rPr>
          <w:rFonts w:cs="Times New Roman" w:ascii="Times New Roman" w:hAnsi="Times New Roman"/>
          <w:iCs/>
          <w:sz w:val="24"/>
          <w:szCs w:val="24"/>
        </w:rPr>
        <w:t xml:space="preserve">администрацией и многофункциональным центром предоставления государственных и муниципальных услуг (далее - МФЦ) </w:t>
      </w:r>
      <w:r>
        <w:rPr>
          <w:rFonts w:cs="Times New Roman" w:ascii="Times New Roman" w:hAnsi="Times New Roman"/>
          <w:iCs/>
          <w:color w:val="000000" w:themeColor="text1"/>
          <w:sz w:val="24"/>
          <w:szCs w:val="24"/>
        </w:rPr>
        <w:t>при предоставлении муниципальной услуги, а также порядок обжалования действий (бездействия) органа, предоставляющего муниципальную услугу,  муниципальных служащих, МФЦ, работников МФЦ при предоставлении муниципальной услуги.</w:t>
      </w:r>
    </w:p>
    <w:p>
      <w:pPr>
        <w:pStyle w:val="ConsPlusNormal"/>
        <w:suppressAutoHyphens w:val="true"/>
        <w:ind w:firstLine="540"/>
        <w:jc w:val="both"/>
        <w:rPr>
          <w:rFonts w:ascii="Times New Roman" w:hAnsi="Times New Roman"/>
          <w:sz w:val="24"/>
          <w:szCs w:val="24"/>
        </w:rPr>
      </w:pPr>
      <w:r>
        <w:rPr>
          <w:rFonts w:ascii="Times New Roman" w:hAnsi="Times New Roman"/>
          <w:sz w:val="24"/>
          <w:szCs w:val="24"/>
        </w:rPr>
        <w:t>1.2.  Круг заявителей при предоставлении муниципальной услуги.</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rPr>
        <w:t xml:space="preserve">1.2.1.За предоставлением муниципальной услуги вправе обратиться застройщики в соответствии со статьей 1 Градостроительного кодекса </w:t>
      </w:r>
      <w:r>
        <w:rPr>
          <w:rFonts w:cs="Times New Roman" w:ascii="Times New Roman" w:hAnsi="Times New Roman"/>
          <w:sz w:val="24"/>
          <w:szCs w:val="24"/>
          <w:lang w:eastAsia="ru-RU"/>
        </w:rPr>
        <w:t>Российской Федерации</w:t>
      </w:r>
      <w:r>
        <w:rPr>
          <w:rFonts w:eastAsia="Times New Roman" w:cs="Times New Roman" w:ascii="Times New Roman" w:hAnsi="Times New Roman"/>
          <w:sz w:val="24"/>
          <w:szCs w:val="24"/>
          <w:lang w:eastAsia="ru-RU"/>
        </w:rPr>
        <w:t xml:space="preserve"> (далее – заявители).</w:t>
      </w:r>
    </w:p>
    <w:p>
      <w:pPr>
        <w:pStyle w:val="Normal"/>
        <w:suppressAutoHyphens w:val="true"/>
        <w:spacing w:lineRule="auto" w:line="240" w:before="0" w:after="0"/>
        <w:ind w:firstLine="540"/>
        <w:jc w:val="both"/>
        <w:rPr>
          <w:rFonts w:ascii="Times New Roman" w:hAnsi="Times New Roman"/>
          <w:sz w:val="24"/>
          <w:szCs w:val="24"/>
        </w:rPr>
      </w:pPr>
      <w:r>
        <w:rPr>
          <w:rFonts w:eastAsia="Times New Roman" w:cs="Times New Roman" w:ascii="Times New Roman" w:hAnsi="Times New Roman"/>
          <w:sz w:val="24"/>
          <w:szCs w:val="24"/>
          <w:lang w:eastAsia="ru-RU"/>
        </w:rPr>
        <w:t>1.2.2. От имени недееспособных заявление подает их законный представитель.</w:t>
      </w:r>
    </w:p>
    <w:p>
      <w:pPr>
        <w:pStyle w:val="Normal"/>
        <w:widowControl w:val="false"/>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1.2.3.Положения, предусмотренные настоящим Регламентом в отношении заявителя, распространяются на его законного или уполномоченного представителя. </w:t>
      </w:r>
    </w:p>
    <w:p>
      <w:pPr>
        <w:pStyle w:val="Normal"/>
        <w:widowControl w:val="false"/>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1.3. Требования к порядку информирования о предоставлении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 xml:space="preserve">1.3.1. </w:t>
      </w:r>
      <w:r>
        <w:rPr>
          <w:rFonts w:ascii="Times New Roman" w:hAnsi="Times New Roman"/>
          <w:sz w:val="24"/>
          <w:szCs w:val="24"/>
          <w:lang w:eastAsia="ru-RU"/>
        </w:rPr>
        <w:t>Информирование о предоставлении муниципальной услуги осуществляется:</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 xml:space="preserve">а) Отделом капитального строительства администрации Шарангского муниципального района (далее - ОКС), </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почтовый адрес ОКС: 606840, Нижегородская область, р.п. Шаранга, ул. Свободы, д.2.</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График (режим) работы ОКС: понедельник - пятница - 8.00 - 17.00, перерыв - 12.00 - 13.00,</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суббота - воскресенье - выходные дни.</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Номер телефона ОКС: (83155) 2-17-23.</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Официальный адрес электронной почты - official@adm.shr.nnov.ru.</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 xml:space="preserve">Официальный сайт - http://www.sharanga.nnov.ru. </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б) Отделом ГБУ НО "Уполномоченный МФЦ" Шарангского муниципального района" (далее также - МФЦ)</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почтовый адрес МФЦ- 606840, Нижегородская область, р.п. Шаранга, ул. Ленина, д. 19.</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График работы:</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понедельник - среда, пятница: c 08:00 до 17:00 перерыв с 12:00 до 13:00;</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четверг: c 08:00 до 20:00 перерыв с 12:00 до 13:00, каждый последний четверг месяца приём граждан осуществляется с 09:00 до 20:00;</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суббота:  c 08:00 до 13:30 без перерыва.</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 xml:space="preserve">Телефон линии, предназначенной для информирования заявителей о порядке предоставления государственных и муниципальных услуг: </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8(83155)2-20-46</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Для получения информации по вопросам предоставления муниципальной услуги и услуг, которые являются необходимыми и обязательными для предоставления муниципальной услуги, сведений о ходе предоставления указанных услуг заинтересованные лица вправе обратиться в Администрацию любыми способами: лично, по телефону, в письменном виде или электронной почтой.</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При личном обращении заинтересованного лица специалист Отдела капитального строительства (далее – ОКС) Администрации подробно и в вежливой (корректной) форме информирует обратившихся заинтересованных лиц по вопросам, указанным в абзаце четвертом настоящего подпункта. Время ожидания в очереди для получения информации о процедуре предоставления муниципальной услуги при личном обращении гражданина не должно превышать 15 минут. Время информирования одного гражданина составляет не более 15 минут.</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При поступлении обращения в письменной форме на бумажном носителе или в электронной форме консультирование осуществляется в виде письменных ответов, содержащих исчерпывающие сведения по существу поставленных вопросов.</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Ответ на поступившее обращение направляется специалистом ОКС по адресу, указанному на почтовом конверте, или электронному адресу.</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Письменные обращения заинтересованных лиц по вопросам, указанным в абзаце четвертом настоящего подпункта, включая обращения, поступившие по электронной почте, регистрируются в течение 1 рабочего дня со дня поступления и рассматриваются специалистом ОКС с учетом времени подготовки ответа заинтересованному лицу в срок, не превышающий 15 календарных дней со дня регистрации обращения.</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При ответах на телефонные звонки заинтересованных лиц специалисты ОКС подробно и в вежливой (корректной) форме информируют обратившихся по вопросам, указанным в абзаце четвертом настоящего подпункта.</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Ответ на телефонный звонок должен начинаться с информации о наименовании Администрации или структурного подразделения, в которую позвонил заинтересованное лицо, фамилии, имени и отчестве (последнее – при наличии) и должности специалиста ОКС, принявшего телефонный звонок. При невозможности специалиста ОКС, принявшего телефонный звонок, самостоятельно ответить на поставленные вопросы телефонный звонок должен быть переадресован (переведен) на другого специалиста или же обратившемуся лицу должен быть сообщен телефонный номер, по которому можно получить необходимую информацию. Время информирования одного заинтересованного лица по телефону составляет не более 10 минут. Если для подготовки ответа требуется продолжительное время, специалист ОКС, осуществляющий информирование, может предложить заявителю обратиться за необходимой информацией в письменном виде или по электронной почте либо согласовать другое время устного информирования. Специалист ОКС не вправе осуществлять информирование по вопросам, не указанным в абзаце четвертом настоящего подпункта.</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Информирование по вопросам, указанным в абзаце третьем настоящего подпункта, осуществляется также в форме письменного информирования путем размещения информации в печатной форме на информационных стендах Администрации, публикации информационных материалов о предоставлении муниципальной услуги на официальном сайте Администрации в информационно-телекоммуникационной сети "Интернет" по адресу: http://www.sharanga.nnov.ru/ (далее – официальный адрес Администрации), а также в государственной информационной системе Нижегородской области "Единый интернет-портал государственных и муниципальных услуг (функций) Нижегородской области», федеральной государственной информационной системе "Единый портал государственных и муниципальных услуг (функций)". Информация, указанная в настоящем пункте, предоставляется бесплатно.</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1.3.2. Справочная информация о месте нахождения и графике работы Администрации, адресе официального сайта Администрации, электронной почте и (форме) обратной связи в информационно-телекоммуникационной сети "Интернет", а также обобщенная информация по вопросам  предоставления  муниципальной услуги со ссылками на нормативные правовые акты Российской Федерации и Нижегородской области  размещается на официальном сайте администрации http://www.sharanga.nnov.ru/, на сайте государственной информационной системы Нижегородской области "Единый     Интернет-портал государственных и муниципальных услуг (функций) Нижегородской области" www.gu.nnov.ru (далее – Единый Интернет-портал государственных и муниципальных услуг (функций) Нижегородской области), в федеральной государственной информационной системе "Единый портал государственных и муниципальных услуг (функций)" www.gosuslugi.ru (далее – Единый портал государственных и муниципальных услуг (функций), в федеральной государственной информационной системе "Федеральный реестр государственных и муниципальных услуг (функций)" (далее – федеральный реестр), а также печатной форме на информационных стендах, расположенных в местах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Администрация в установленном порядке обеспечивает размещение и актуализацию справочной информации на официальном сайте Администрации и в соответствующих разделах федерального реестра.</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Справочная информация о месте нахождения и графике работы, номерах телефонов, адресах электронной почты МФЦ размещается на сайте Администрации, на Едином Интернет-портале государственных и муниципальных услуг (функций) Нижегородской области, на Портале многофункциональных центров предоставления государственных и муниципальных услуг Нижегородской области (далее – Портал МФЦ Нижегородской области).</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1.3.3. На стенде Администрации, МФЦ и на сайте Администрации размещается следующая информация:</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извлечения из законодательных и иных нормативных правовых актов, содержащих нормы, регулирующие деятельность по предоставлению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извлечения из текста настоящего Регламента (полная версия размещается на сайте Администрации в информационно-телекоммуникационной сети Интернет - http://www.sharanga.nnov.ru/);</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перечень нормативных правовых актов, регулирующих предоставление муниципальной услуги, с указанием их реквизитов и источников официального опубликования;</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место расположения, режим работы, номера телефонов Администрации, МФЦ, адрес электронной почты Администрации, МФЦ;</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справочная информация о должностных лицах Администрации, предоставляющих муниципальную услугу: Ф.И.О., место размещения, часы приема;</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форма заявлений и уведомлений, используемые при предоставлении муниципальной услуги, а также предъявляемые к ним требования;</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перечень документов, необходимых для получения муниципальной услуги; последовательность административных процедур при предоставлении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основания отказа в приеме документов, основания для отказа в предоставлении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порядок обжалования решений, действий или бездействия должностных лиц, предоставляющих муниципальную услугу;</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иная информация, обязательное предоставление которой предусмотрено законодательством Российской Федерации.</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При изменении информации о предоставлении муниципальной услуги осуществляется ее периодическое обновление.</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1.3.4.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Портале МФЦ Нижегородской области размещается следующая информация:</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исчерпывающий перечень документов, необходимых для предоставления муниципальной услуги, требования к оформлению указанных документов, а также перечень документов, которые заявитель вправе предоставить по собственной инициативе;</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круг заявителей;</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срок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результаты предоставления муниципальной услуги, порядок предоставления документа, являющегося результатом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размер государственной пошлины (платы), взимаемой за предоставление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исчерпывающий перечень оснований для приостановления или отказа в предоставлении муниципальной услуги, в том числе основания для отказа в приеме документов;</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о праве заявителя на досудебное (внесудебное) обжалование действий (бездействия) и решений, принятых (осуществляемых) в ходе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lang w:eastAsia="ru-RU"/>
        </w:rPr>
        <w:tab/>
        <w:t>формы заявлений (уведомлений, сообщений), используемые при предоставлении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lang w:eastAsia="ru-RU"/>
        </w:rPr>
        <w:t>1.3.5.Информация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Портале МФЦ Нижегородской области и официальном сайте Администрации о порядке и сроках предоставления муниципальной услуги предоставляется заявителю бесплатно. Доступ к информации о сроках и порядке предоставления муниципальной услуги осуществляется без выполнения заинтересованным лицом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взимания платы, регистрацию или авторизацию заявителя, или предоставление им персональных данных.</w:t>
      </w:r>
    </w:p>
    <w:p>
      <w:pPr>
        <w:pStyle w:val="Normal"/>
        <w:suppressAutoHyphens w:val="true"/>
        <w:spacing w:lineRule="auto" w:line="240" w:before="0" w:after="0"/>
        <w:ind w:firstLine="567"/>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uppressAutoHyphens w:val="true"/>
        <w:spacing w:lineRule="auto" w:line="240" w:before="0" w:after="0"/>
        <w:ind w:firstLine="567"/>
        <w:jc w:val="center"/>
        <w:rPr>
          <w:rFonts w:ascii="Times New Roman" w:hAnsi="Times New Roman"/>
          <w:sz w:val="24"/>
          <w:szCs w:val="24"/>
        </w:rPr>
      </w:pPr>
      <w:r>
        <w:rPr>
          <w:rFonts w:cs="Times New Roman" w:ascii="Times New Roman" w:hAnsi="Times New Roman"/>
          <w:color w:val="000000" w:themeColor="text1"/>
          <w:sz w:val="24"/>
          <w:szCs w:val="24"/>
          <w:lang w:val="en-US"/>
        </w:rPr>
        <w:t>II</w:t>
      </w:r>
      <w:r>
        <w:rPr>
          <w:rFonts w:cs="Times New Roman" w:ascii="Times New Roman" w:hAnsi="Times New Roman"/>
          <w:color w:val="000000" w:themeColor="text1"/>
          <w:sz w:val="24"/>
          <w:szCs w:val="24"/>
        </w:rPr>
        <w:t>. СТАНДАРТ ПРЕДОСТАВЛЕНИЯ МУНИЦИПАЛЬНОЙ УСЛУГИ</w:t>
      </w:r>
    </w:p>
    <w:p>
      <w:pPr>
        <w:pStyle w:val="Normal"/>
        <w:suppressAutoHyphens w:val="true"/>
        <w:spacing w:lineRule="auto" w:line="240" w:before="0" w:after="0"/>
        <w:ind w:firstLine="567"/>
        <w:jc w:val="center"/>
        <w:rPr>
          <w:rFonts w:ascii="Times New Roman" w:hAnsi="Times New Roman" w:cs="Times New Roman"/>
          <w:b/>
          <w:b/>
          <w:color w:val="000000" w:themeColor="text1"/>
          <w:sz w:val="24"/>
          <w:szCs w:val="24"/>
        </w:rPr>
      </w:pPr>
      <w:r>
        <w:rPr>
          <w:rFonts w:cs="Times New Roman" w:ascii="Times New Roman" w:hAnsi="Times New Roman"/>
          <w:b/>
          <w:color w:val="000000" w:themeColor="text1"/>
          <w:sz w:val="24"/>
          <w:szCs w:val="24"/>
        </w:rPr>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2.1. Наименование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Направление уведомления о соответствии построенных или реконструированных объектов индивидуального жилищного строительства или садового дома требованиям законодательства Российской Федерации о градостроительной деятельности на территории Шарангского муниципального района Нижегородской области</w:t>
      </w:r>
      <w:r>
        <w:rPr>
          <w:rFonts w:cs="Times New Roman" w:ascii="Times New Roman" w:hAnsi="Times New Roman"/>
          <w:bCs/>
          <w:sz w:val="24"/>
          <w:szCs w:val="24"/>
        </w:rPr>
        <w:t>.</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2.2.Наименование органа, предоставляющего муниципальную услугу.</w:t>
      </w:r>
    </w:p>
    <w:p>
      <w:pPr>
        <w:pStyle w:val="Normal"/>
        <w:widowControl w:val="false"/>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iCs/>
          <w:sz w:val="24"/>
          <w:szCs w:val="24"/>
        </w:rPr>
        <w:t xml:space="preserve">2.2.1. Предоставление муниципальной услуги осуществляет администрация </w:t>
      </w:r>
      <w:r>
        <w:rPr>
          <w:rFonts w:cs="Times New Roman" w:ascii="Times New Roman" w:hAnsi="Times New Roman"/>
          <w:color w:val="000000" w:themeColor="text1"/>
          <w:sz w:val="24"/>
          <w:szCs w:val="24"/>
        </w:rPr>
        <w:t>Шарангского муниципального района</w:t>
      </w:r>
      <w:r>
        <w:rPr>
          <w:rFonts w:cs="Times New Roman" w:ascii="Times New Roman" w:hAnsi="Times New Roman"/>
          <w:b/>
          <w:i/>
          <w:sz w:val="24"/>
          <w:szCs w:val="24"/>
        </w:rPr>
        <w:t>.</w:t>
      </w:r>
    </w:p>
    <w:p>
      <w:pPr>
        <w:pStyle w:val="ConsPlusNormal"/>
        <w:suppressAutoHyphens w:val="true"/>
        <w:ind w:firstLine="540"/>
        <w:jc w:val="both"/>
        <w:rPr>
          <w:rFonts w:ascii="Times New Roman" w:hAnsi="Times New Roman"/>
          <w:sz w:val="24"/>
          <w:szCs w:val="24"/>
        </w:rPr>
      </w:pPr>
      <w:r>
        <w:rPr>
          <w:rFonts w:ascii="Times New Roman" w:hAnsi="Times New Roman"/>
          <w:sz w:val="24"/>
          <w:szCs w:val="24"/>
        </w:rPr>
        <w:t xml:space="preserve">Непосредственное предоставление муниципальной услуги осуществляет Отдел капитального строительства (ОКС) администрации </w:t>
      </w:r>
      <w:r>
        <w:rPr>
          <w:rFonts w:ascii="Times New Roman" w:hAnsi="Times New Roman"/>
          <w:color w:val="000000" w:themeColor="text1"/>
          <w:sz w:val="24"/>
          <w:szCs w:val="24"/>
        </w:rPr>
        <w:t>Шарангского муниципального района.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Заявитель вправе направить уведомление об окончании строительства, заявление о выдаче копии уведомления о соответствии, заявление об исправлении опечаток или ошибок, а также получить результат услуги в МФЦ, осуществляющее участие в обеспечении предоставления муниципальной услуги в части приема и выдачи результата услуги (в том случае, если услуга предоставляется через МФЦ).Предоставление услуги в  МФЦ осуществляется в соответствии с  соглашением о взаимодействии между Администрацией и государственным бюджетным учреждением Нижегородской области «Уполномоченный многофункциональный центр предоставления государственных и муниципальных услуг на территории Нижегородской области», заключенным в порядке, установленном законодательством Российской Федерации (далее - соглашение о взаимодействии).</w:t>
      </w:r>
    </w:p>
    <w:p>
      <w:pPr>
        <w:pStyle w:val="ConsPlusNormal"/>
        <w:suppressAutoHyphens w:val="true"/>
        <w:ind w:firstLine="540"/>
        <w:jc w:val="both"/>
        <w:rPr>
          <w:rFonts w:ascii="Times New Roman" w:hAnsi="Times New Roman"/>
          <w:sz w:val="24"/>
          <w:szCs w:val="24"/>
        </w:rPr>
      </w:pPr>
      <w:r>
        <w:rPr>
          <w:rFonts w:ascii="Times New Roman" w:hAnsi="Times New Roman"/>
          <w:color w:val="000000"/>
          <w:sz w:val="24"/>
          <w:szCs w:val="24"/>
          <w:lang w:eastAsia="ar-SA"/>
        </w:rPr>
        <w:t xml:space="preserve">Прием от застройщика </w:t>
      </w:r>
      <w:r>
        <w:rPr>
          <w:rFonts w:ascii="Times New Roman" w:hAnsi="Times New Roman"/>
          <w:color w:val="000000"/>
          <w:sz w:val="24"/>
          <w:szCs w:val="24"/>
        </w:rPr>
        <w:t xml:space="preserve">уведомления об окончании строительства, заявления  о выдаче копии уведомления о соответствии, заявления об исправлении опечаток или ошибок, </w:t>
      </w:r>
      <w:r>
        <w:rPr>
          <w:rFonts w:ascii="Times New Roman" w:hAnsi="Times New Roman"/>
          <w:color w:val="000000"/>
          <w:sz w:val="24"/>
          <w:szCs w:val="24"/>
          <w:lang w:eastAsia="ar-SA"/>
        </w:rPr>
        <w:t>и выдача результата  услуги могут осуществляться в том числе,  с использованием государственных информационных систем обеспечения градостроительной деятельности с функциями автоматизированной информационно-аналитической поддержки осуществления полномочий в области градостроительной деятельности или с использованием единого портала государственных и муниципальных услуг или региональных порталов государственных и муниципальных услуг</w:t>
      </w:r>
      <w:r>
        <w:rPr>
          <w:rFonts w:ascii="Times New Roman" w:hAnsi="Times New Roman"/>
          <w:sz w:val="24"/>
          <w:szCs w:val="24"/>
        </w:rPr>
        <w:t xml:space="preserve">. </w:t>
      </w:r>
    </w:p>
    <w:p>
      <w:pPr>
        <w:pStyle w:val="ConsPlusNormal"/>
        <w:suppressAutoHyphens w:val="true"/>
        <w:ind w:firstLine="540"/>
        <w:jc w:val="both"/>
        <w:rPr>
          <w:rFonts w:ascii="Times New Roman" w:hAnsi="Times New Roman"/>
          <w:sz w:val="24"/>
          <w:szCs w:val="24"/>
        </w:rPr>
      </w:pPr>
      <w:r>
        <w:rPr>
          <w:rFonts w:ascii="Times New Roman" w:hAnsi="Times New Roman"/>
          <w:sz w:val="24"/>
          <w:szCs w:val="24"/>
        </w:rPr>
        <w:t>2.2.2. При предоставлении муниципальной услуги Администрация осуществляет взаимодействие с Федеральной службой государственной регистрации, кадастра и картографии, федеральным государственным бюджетным учреждением «Кадастровая палата Федеральной службы государственной регистрации, кадастра и картографии».</w:t>
      </w:r>
    </w:p>
    <w:p>
      <w:pPr>
        <w:pStyle w:val="Normal"/>
        <w:suppressAutoHyphens w:val="true"/>
        <w:spacing w:lineRule="auto" w:line="240" w:before="0" w:after="0"/>
        <w:ind w:firstLine="567"/>
        <w:jc w:val="both"/>
        <w:rPr/>
      </w:pPr>
      <w:r>
        <w:rPr>
          <w:rFonts w:cs="Times New Roman" w:ascii="Times New Roman" w:hAnsi="Times New Roman"/>
          <w:iCs/>
          <w:sz w:val="24"/>
          <w:szCs w:val="24"/>
        </w:rPr>
        <w:t xml:space="preserve">2.2.2. При предоставлении муниципальной  услуги Администрации  и МФЦ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и организации, </w:t>
      </w:r>
      <w:r>
        <w:rPr>
          <w:rFonts w:cs="Times New Roman" w:ascii="Times New Roman" w:hAnsi="Times New Roman"/>
          <w:sz w:val="24"/>
          <w:szCs w:val="24"/>
          <w:lang w:eastAsia="ru-RU"/>
        </w:rPr>
        <w:t xml:space="preserve">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3">
        <w:r>
          <w:rPr>
            <w:rFonts w:cs="Times New Roman" w:ascii="Times New Roman" w:hAnsi="Times New Roman"/>
            <w:sz w:val="24"/>
            <w:szCs w:val="24"/>
            <w:lang w:eastAsia="ru-RU"/>
          </w:rPr>
          <w:t>части 1 статьи 9</w:t>
        </w:r>
      </w:hyperlink>
      <w:r>
        <w:rPr>
          <w:rFonts w:cs="Times New Roman" w:ascii="Times New Roman" w:hAnsi="Times New Roman"/>
          <w:sz w:val="24"/>
          <w:szCs w:val="24"/>
          <w:lang w:eastAsia="ru-RU"/>
        </w:rPr>
        <w:t xml:space="preserve"> Федерального закона от 27 июля 2010 г. № 210-ФЗ «Об организации предоставления государственных и муниципальных услуг».</w:t>
      </w:r>
    </w:p>
    <w:p>
      <w:pPr>
        <w:pStyle w:val="Normal"/>
        <w:shd w:val="clear" w:color="auto" w:fill="FFFFFF"/>
        <w:suppressAutoHyphens w:val="true"/>
        <w:spacing w:lineRule="auto" w:line="240" w:before="0" w:after="0"/>
        <w:ind w:firstLine="708"/>
        <w:jc w:val="both"/>
        <w:rPr>
          <w:rFonts w:ascii="Times New Roman" w:hAnsi="Times New Roman"/>
          <w:sz w:val="24"/>
          <w:szCs w:val="24"/>
        </w:rPr>
      </w:pPr>
      <w:r>
        <w:rPr>
          <w:rFonts w:cs="Times New Roman" w:ascii="Times New Roman" w:hAnsi="Times New Roman"/>
          <w:sz w:val="24"/>
          <w:szCs w:val="24"/>
          <w:lang w:eastAsia="ru-RU"/>
        </w:rPr>
        <w:t xml:space="preserve">2.3. </w:t>
      </w:r>
      <w:r>
        <w:rPr>
          <w:rFonts w:cs="Times New Roman" w:ascii="Times New Roman" w:hAnsi="Times New Roman"/>
          <w:color w:val="000000"/>
          <w:sz w:val="24"/>
          <w:szCs w:val="24"/>
        </w:rPr>
        <w:t>Заявитель обращается за предоставлением муниципальной услуги в следующих случаях:</w:t>
      </w:r>
    </w:p>
    <w:p>
      <w:pPr>
        <w:pStyle w:val="Normal"/>
        <w:shd w:val="clear" w:color="auto" w:fill="FFFFFF"/>
        <w:suppressAutoHyphens w:val="true"/>
        <w:spacing w:lineRule="auto" w:line="240" w:before="0" w:after="0"/>
        <w:ind w:firstLine="708"/>
        <w:jc w:val="both"/>
        <w:rPr>
          <w:rFonts w:ascii="Times New Roman" w:hAnsi="Times New Roman"/>
          <w:sz w:val="24"/>
          <w:szCs w:val="24"/>
        </w:rPr>
      </w:pPr>
      <w:r>
        <w:rPr>
          <w:rFonts w:cs="Times New Roman" w:ascii="Times New Roman" w:hAnsi="Times New Roman"/>
          <w:color w:val="000000"/>
          <w:sz w:val="24"/>
          <w:szCs w:val="24"/>
        </w:rPr>
        <w:t>2.3.1. Для получения уведомления о соответствии построенного или реконструированного объекта индивидуального жилищного строительства или садового дома требованиям законодательства о градостроительной деятельности.</w:t>
      </w:r>
    </w:p>
    <w:p>
      <w:pPr>
        <w:pStyle w:val="Normal"/>
        <w:shd w:val="clear" w:color="auto" w:fill="FFFFFF"/>
        <w:suppressAutoHyphens w:val="true"/>
        <w:spacing w:lineRule="auto" w:line="240" w:before="0" w:after="0"/>
        <w:ind w:firstLine="708"/>
        <w:jc w:val="both"/>
        <w:rPr>
          <w:rFonts w:ascii="Times New Roman" w:hAnsi="Times New Roman"/>
          <w:sz w:val="24"/>
          <w:szCs w:val="24"/>
        </w:rPr>
      </w:pPr>
      <w:r>
        <w:rPr>
          <w:rFonts w:cs="Times New Roman" w:ascii="Times New Roman" w:hAnsi="Times New Roman"/>
          <w:color w:val="000000"/>
          <w:sz w:val="24"/>
          <w:szCs w:val="24"/>
        </w:rPr>
        <w:t>2.3.2. Для исправления опечаток или ошибок в уведомлении о соответствии построенного или реконструированного объекта индивидуального жилищного строительства или садового дома требованиям законодательства о градостроительной деятельности, выданном Администрацией.</w:t>
      </w:r>
    </w:p>
    <w:p>
      <w:pPr>
        <w:pStyle w:val="Normal"/>
        <w:shd w:val="clear" w:color="auto" w:fill="FFFFFF"/>
        <w:suppressAutoHyphens w:val="true"/>
        <w:spacing w:lineRule="auto" w:line="240" w:before="0" w:after="0"/>
        <w:ind w:firstLine="708"/>
        <w:jc w:val="both"/>
        <w:rPr>
          <w:rFonts w:ascii="Times New Roman" w:hAnsi="Times New Roman"/>
          <w:sz w:val="24"/>
          <w:szCs w:val="24"/>
        </w:rPr>
      </w:pPr>
      <w:r>
        <w:rPr>
          <w:rFonts w:cs="Times New Roman" w:ascii="Times New Roman" w:hAnsi="Times New Roman"/>
          <w:color w:val="000000"/>
          <w:sz w:val="24"/>
          <w:szCs w:val="24"/>
        </w:rPr>
        <w:t>2.3.3. Для получения копии уведомления о соответствии построенного или реконструированного объекта индивидуального жилищного строительства или садового дома требованиям законодательства о градостроительной деятельности.</w:t>
      </w:r>
    </w:p>
    <w:p>
      <w:pPr>
        <w:pStyle w:val="Normal"/>
        <w:shd w:val="clear" w:color="auto" w:fill="FFFFFF"/>
        <w:suppressAutoHyphens w:val="true"/>
        <w:spacing w:lineRule="auto" w:line="240" w:before="0" w:after="0"/>
        <w:ind w:firstLine="709"/>
        <w:jc w:val="both"/>
        <w:rPr>
          <w:rFonts w:ascii="Times New Roman" w:hAnsi="Times New Roman"/>
          <w:sz w:val="24"/>
          <w:szCs w:val="24"/>
        </w:rPr>
      </w:pPr>
      <w:r>
        <w:rPr>
          <w:rFonts w:cs="Times New Roman" w:ascii="Times New Roman" w:hAnsi="Times New Roman"/>
          <w:color w:val="000000" w:themeColor="text1"/>
          <w:sz w:val="24"/>
          <w:szCs w:val="24"/>
        </w:rPr>
        <w:t xml:space="preserve">2.4. </w:t>
      </w:r>
      <w:r>
        <w:rPr>
          <w:rFonts w:cs="Times New Roman" w:ascii="Times New Roman" w:hAnsi="Times New Roman"/>
          <w:color w:val="000000"/>
          <w:sz w:val="24"/>
          <w:szCs w:val="24"/>
        </w:rPr>
        <w:t>Результатом предоставления муниципальной услуги в зависимости от оснований обращения является:</w:t>
      </w:r>
    </w:p>
    <w:p>
      <w:pPr>
        <w:pStyle w:val="Normal"/>
        <w:shd w:val="clear" w:color="auto" w:fill="FFFFFF"/>
        <w:suppressAutoHyphens w:val="true"/>
        <w:spacing w:lineRule="auto" w:line="240" w:before="0" w:after="0"/>
        <w:ind w:firstLine="709"/>
        <w:jc w:val="both"/>
        <w:rPr>
          <w:rFonts w:ascii="Times New Roman" w:hAnsi="Times New Roman"/>
          <w:sz w:val="24"/>
          <w:szCs w:val="24"/>
        </w:rPr>
      </w:pPr>
      <w:r>
        <w:rPr>
          <w:rFonts w:cs="Times New Roman" w:ascii="Times New Roman" w:hAnsi="Times New Roman"/>
          <w:color w:val="000000"/>
          <w:sz w:val="24"/>
          <w:szCs w:val="24"/>
        </w:rPr>
        <w:t>2.4.1. Направление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(далее – уведомление о соответствии) в случае обращения заявления по основанию, указанному в пункте 2.3.1 настоящего Регламента.</w:t>
      </w:r>
    </w:p>
    <w:p>
      <w:pPr>
        <w:pStyle w:val="Normal"/>
        <w:shd w:val="clear" w:color="auto" w:fill="FFFFFF"/>
        <w:suppressAutoHyphens w:val="true"/>
        <w:spacing w:lineRule="auto" w:line="240" w:before="0" w:after="0"/>
        <w:ind w:firstLine="709"/>
        <w:jc w:val="both"/>
        <w:rPr>
          <w:rFonts w:ascii="Times New Roman" w:hAnsi="Times New Roman"/>
          <w:sz w:val="24"/>
          <w:szCs w:val="24"/>
        </w:rPr>
      </w:pPr>
      <w:r>
        <w:rPr>
          <w:rFonts w:cs="Times New Roman" w:ascii="Times New Roman" w:hAnsi="Times New Roman"/>
          <w:color w:val="000000"/>
          <w:sz w:val="24"/>
          <w:szCs w:val="24"/>
        </w:rPr>
        <w:t>2.4.2. Исправление опечаток или ошибок в уведомлении о соответствии либо отказ в исправлении опечаток или ошибок в уведомлении о соответствии в случае обращения по основанию, указанного в пункте 2.3.2 настоящего Регламента.</w:t>
      </w:r>
    </w:p>
    <w:p>
      <w:pPr>
        <w:pStyle w:val="Normal"/>
        <w:shd w:val="clear" w:color="auto" w:fill="FFFFFF"/>
        <w:suppressAutoHyphens w:val="true"/>
        <w:spacing w:lineRule="auto" w:line="240" w:before="0" w:after="0"/>
        <w:ind w:firstLine="709"/>
        <w:jc w:val="both"/>
        <w:rPr>
          <w:rFonts w:ascii="Times New Roman" w:hAnsi="Times New Roman"/>
          <w:sz w:val="24"/>
          <w:szCs w:val="24"/>
        </w:rPr>
      </w:pPr>
      <w:r>
        <w:rPr>
          <w:rFonts w:cs="Times New Roman" w:ascii="Times New Roman" w:hAnsi="Times New Roman"/>
          <w:color w:val="000000"/>
          <w:sz w:val="24"/>
          <w:szCs w:val="24"/>
        </w:rPr>
        <w:t>2.4.3. Выдача копии уведомления о соответствии либо отказ в выдаче копии уведомления о соответствии в случае обращения по основанию, указанного в пункте 2.3.3 настоящего Регламента.</w:t>
      </w:r>
    </w:p>
    <w:p>
      <w:pPr>
        <w:pStyle w:val="Normal"/>
        <w:shd w:val="clear" w:color="auto" w:fill="FFFFFF"/>
        <w:suppressAutoHyphens w:val="true"/>
        <w:spacing w:lineRule="auto" w:line="240" w:before="0" w:after="0"/>
        <w:ind w:firstLine="709"/>
        <w:jc w:val="both"/>
        <w:rPr>
          <w:rFonts w:ascii="Times New Roman" w:hAnsi="Times New Roman"/>
          <w:sz w:val="24"/>
          <w:szCs w:val="24"/>
        </w:rPr>
      </w:pPr>
      <w:r>
        <w:rPr>
          <w:rFonts w:cs="Times New Roman" w:ascii="Times New Roman" w:hAnsi="Times New Roman"/>
          <w:color w:val="000000"/>
          <w:sz w:val="24"/>
          <w:szCs w:val="24"/>
        </w:rPr>
        <w:t>2.4.4. Направление уведомления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(далее – уведомление о несоответствии) в случае наличия оснований, указанных в части 20 статьи 55 Градостроительного кодекса Российской Федерации.</w:t>
      </w:r>
    </w:p>
    <w:p>
      <w:pPr>
        <w:pStyle w:val="Normal"/>
        <w:suppressAutoHyphens w:val="true"/>
        <w:spacing w:lineRule="auto" w:line="240" w:before="0" w:after="0"/>
        <w:ind w:firstLine="709"/>
        <w:jc w:val="both"/>
        <w:rPr>
          <w:rFonts w:ascii="Times New Roman" w:hAnsi="Times New Roman"/>
          <w:sz w:val="24"/>
          <w:szCs w:val="24"/>
        </w:rPr>
      </w:pPr>
      <w:r>
        <w:rPr>
          <w:rFonts w:cs="Times New Roman" w:ascii="Times New Roman" w:hAnsi="Times New Roman"/>
          <w:color w:val="000000"/>
          <w:sz w:val="24"/>
          <w:szCs w:val="24"/>
        </w:rPr>
        <w:t xml:space="preserve">Формы </w:t>
      </w:r>
      <w:r>
        <w:rPr>
          <w:rFonts w:cs="Times New Roman" w:ascii="Times New Roman" w:hAnsi="Times New Roman"/>
          <w:sz w:val="24"/>
          <w:szCs w:val="24"/>
          <w:lang w:eastAsia="en-US"/>
        </w:rPr>
        <w:t>уведомления о соответствии, уведомления о несоответствии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2.4.5. Заявителям по результату оказания муниципальной услуги предоставляются следующие документы:</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 xml:space="preserve">2.4.5.1. В случае принятия решения о направлении уведомления о соответствии: </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 xml:space="preserve"> </w:t>
      </w:r>
      <w:r>
        <w:rPr>
          <w:rFonts w:cs="Times New Roman" w:ascii="Times New Roman" w:hAnsi="Times New Roman"/>
          <w:color w:val="000000" w:themeColor="text1"/>
          <w:sz w:val="24"/>
          <w:szCs w:val="24"/>
        </w:rPr>
        <w:t>- уведомление о соответствии с указанием даты, регистрационного номера, подписи уполномоченного должностного лица и проставление печати Администрации либо подписанное усиленной квалифицированной электронной подписью уполномоченного должностного лица;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 сопроводительное письмо, оформленное на бланке Администрации, с указанием даты, регистрационного номера, подписи уполномоченного должностного лица и проставление печати Администрации либо подписанное усиленной квалифицированной электронной подписью уполномоченного должностного лица.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 xml:space="preserve">2.4.5.2. В случае принятия решения о направлении уведомления о несоответствии: </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 уведомление о несоответствии с указанием оснований, с указанием даты, регистрационного номера, подписи уполномоченного должностного лица и проставление печати Администрации либо подписанное усиленной квалифицированной электронной подписью уполномоченного должностного лица;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 сопроводительное письмо, оформленное на бланке Администрации, с указанием даты, регистрационного номера, подписи уполномоченного должностного лица и проставление печати Администрации либо подписанное усиленной квалифицированной электронной подписью уполномоченного должностного лица (если уведомление о несоответствии направляется в органы власти сопроводительным письмом).</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2.4.5.3. В случае принятия решения об исправлении опечаток или ошибок в уведомлении о соответствии: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 уведомление о соответствии с указанием даты, регистрационного номера, подписи уполномоченного должностного лица и проставление печати Администрации либо подписанное усиленной квалифицированной электронной подписью уполномоченного должностного лица.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2.4.5.4. В случае принятия решения об отказе в исправлении опечаток или ошибок в уведомлении о соответствии: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  уведомление об отказе в исправлении опечаток или ошибок, оформленное на бланке Администрации, с указанием даты, регистрационного номера, подписи уполномоченного должностного лица либо подписанное усиленной квалифицированной электронной подписью уполномоченного должностного лица.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2.4.5.5. В случае выдачи копии уведомления о соответствии: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 уведомление о соответствии с указанием даты, регистрационного номера, подписи уполномоченного должностного лица и проставление печати либо подписанное усиленной квалифицированной электронной подписью уполномоченного должностного лица с надписью на каждом листе «КОПИЯ»;</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 сопроводительное письмо о направлении копии уведомления о соответствии, оформленное на бланке Администрации, с указанием даты, регистрационного номера, подписи уполномоченного должностного лица либо подписанное усиленной квалифицированной электронной подписью уполномоченного должностного лица.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2.4.5.6. В случае отказа в выдаче копии уведомления о соответствии: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 письмо об отказе в выдаче копии уведомления о соответствии, оформленное на бланке Администрации, с указанием даты, регистрационного номера, подписи уполномоченного должностного лица либо подписанное усиленной квалифицированной электронной подписью уполномоченного должностного лица.</w:t>
      </w:r>
    </w:p>
    <w:p>
      <w:pPr>
        <w:pStyle w:val="Normal"/>
        <w:suppressAutoHyphens w:val="true"/>
        <w:spacing w:lineRule="auto" w:line="240" w:before="0" w:after="0"/>
        <w:ind w:firstLine="567"/>
        <w:jc w:val="both"/>
        <w:rPr/>
      </w:pPr>
      <w:r>
        <w:rPr>
          <w:rFonts w:cs="Times New Roman" w:ascii="Times New Roman" w:hAnsi="Times New Roman"/>
          <w:iCs/>
          <w:sz w:val="24"/>
          <w:szCs w:val="24"/>
        </w:rPr>
        <w:t xml:space="preserve">2.4.6. Результат предоставления муниципальной услуги выдается заявителю в форме документа на бумажном носителе в МФЦ (если комплект документов был сдан через МФЦ),  лично в Администрации или направляется почтовым отправлением с уведомлением о вручении либо в форме электронного документа, подписанного усиленной квалифицированной электронной подписью уполномоченного должностного лица  на электронную почту, в личный кабинет на </w:t>
      </w:r>
      <w:r>
        <w:rPr>
          <w:rStyle w:val="Style12"/>
          <w:rFonts w:cs="Times New Roman" w:ascii="Times New Roman" w:hAnsi="Times New Roman"/>
          <w:color w:val="auto"/>
          <w:sz w:val="24"/>
          <w:szCs w:val="24"/>
          <w:u w:val="none"/>
          <w:lang w:eastAsia="ru-RU"/>
        </w:rPr>
        <w:t>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w:t>
      </w:r>
      <w:r>
        <w:rPr>
          <w:rFonts w:cs="Times New Roman" w:ascii="Times New Roman" w:hAnsi="Times New Roman"/>
          <w:iCs/>
          <w:sz w:val="24"/>
          <w:szCs w:val="24"/>
        </w:rPr>
        <w:t>в зависимости от способа, указанного в  уведомлении о об окончании строительства, заявлении о выдаче копии уведомления о соответствии, заявлении об исправлении опечаток или ошибок в уведомлении о соответствии.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Документы выдаются (направляются)заявителю в течение одного рабочего дня, следующего за днем подписания и регистрации документов, указанных в пункте 2.4.5 настоящего Регламента в каком количестве:</w:t>
      </w:r>
    </w:p>
    <w:p>
      <w:pPr>
        <w:pStyle w:val="ListParagraph"/>
        <w:numPr>
          <w:ilvl w:val="0"/>
          <w:numId w:val="2"/>
        </w:numPr>
        <w:suppressAutoHyphens w:val="true"/>
        <w:spacing w:lineRule="auto" w:line="240" w:before="0" w:after="0"/>
        <w:contextualSpacing w:val="false"/>
        <w:jc w:val="both"/>
        <w:rPr>
          <w:rFonts w:ascii="Times New Roman" w:hAnsi="Times New Roman"/>
          <w:sz w:val="24"/>
          <w:szCs w:val="24"/>
        </w:rPr>
      </w:pPr>
      <w:r>
        <w:rPr>
          <w:rFonts w:cs="Times New Roman" w:ascii="Times New Roman" w:hAnsi="Times New Roman"/>
          <w:color w:val="000000" w:themeColor="text1"/>
          <w:sz w:val="24"/>
          <w:szCs w:val="24"/>
        </w:rPr>
        <w:t>уведомление о соответствии -2 экземпляра (1 экземпляр остается в архиве ОКС);</w:t>
      </w:r>
    </w:p>
    <w:p>
      <w:pPr>
        <w:pStyle w:val="ListParagraph"/>
        <w:numPr>
          <w:ilvl w:val="0"/>
          <w:numId w:val="2"/>
        </w:numPr>
        <w:suppressAutoHyphens w:val="true"/>
        <w:spacing w:lineRule="auto" w:line="240" w:before="0" w:after="0"/>
        <w:contextualSpacing w:val="false"/>
        <w:jc w:val="both"/>
        <w:rPr>
          <w:rFonts w:ascii="Times New Roman" w:hAnsi="Times New Roman"/>
          <w:sz w:val="24"/>
          <w:szCs w:val="24"/>
        </w:rPr>
      </w:pPr>
      <w:r>
        <w:rPr>
          <w:rFonts w:cs="Times New Roman" w:ascii="Times New Roman" w:hAnsi="Times New Roman"/>
          <w:color w:val="000000" w:themeColor="text1"/>
          <w:sz w:val="24"/>
          <w:szCs w:val="24"/>
        </w:rPr>
        <w:t>уведомление о несоответствии с указанием оснований -1 экземпляр (1 экземпляр остается в архиве ОКС);</w:t>
      </w:r>
    </w:p>
    <w:p>
      <w:pPr>
        <w:pStyle w:val="ListParagraph"/>
        <w:numPr>
          <w:ilvl w:val="0"/>
          <w:numId w:val="2"/>
        </w:numPr>
        <w:suppressAutoHyphens w:val="true"/>
        <w:spacing w:lineRule="auto" w:line="240" w:before="0" w:after="0"/>
        <w:contextualSpacing w:val="false"/>
        <w:jc w:val="both"/>
        <w:rPr>
          <w:rFonts w:ascii="Times New Roman" w:hAnsi="Times New Roman"/>
          <w:sz w:val="24"/>
          <w:szCs w:val="24"/>
        </w:rPr>
      </w:pPr>
      <w:r>
        <w:rPr>
          <w:rFonts w:cs="Times New Roman" w:ascii="Times New Roman" w:hAnsi="Times New Roman"/>
          <w:color w:val="000000" w:themeColor="text1"/>
          <w:sz w:val="24"/>
          <w:szCs w:val="24"/>
        </w:rPr>
        <w:t>уведомление о соответствии (в случае принятия решения об исправлении опечаток или ошибок) -2 экземпляра (1 экземпляр остается в архиве ОКС);</w:t>
      </w:r>
    </w:p>
    <w:p>
      <w:pPr>
        <w:pStyle w:val="ListParagraph"/>
        <w:numPr>
          <w:ilvl w:val="0"/>
          <w:numId w:val="2"/>
        </w:numPr>
        <w:suppressAutoHyphens w:val="true"/>
        <w:spacing w:lineRule="auto" w:line="240" w:before="0" w:after="0"/>
        <w:contextualSpacing w:val="false"/>
        <w:jc w:val="both"/>
        <w:rPr>
          <w:rFonts w:ascii="Times New Roman" w:hAnsi="Times New Roman"/>
          <w:sz w:val="24"/>
          <w:szCs w:val="24"/>
        </w:rPr>
      </w:pPr>
      <w:r>
        <w:rPr>
          <w:rFonts w:cs="Times New Roman" w:ascii="Times New Roman" w:hAnsi="Times New Roman"/>
          <w:color w:val="000000" w:themeColor="text1"/>
          <w:sz w:val="24"/>
          <w:szCs w:val="24"/>
        </w:rPr>
        <w:t>уведомление об отказе в исправлении опечаток или ошибок – 1 экземпляр (1 экземпляр остается в архиве ОКС);</w:t>
      </w:r>
    </w:p>
    <w:p>
      <w:pPr>
        <w:pStyle w:val="ListParagraph"/>
        <w:numPr>
          <w:ilvl w:val="0"/>
          <w:numId w:val="2"/>
        </w:numPr>
        <w:suppressAutoHyphens w:val="true"/>
        <w:spacing w:lineRule="auto" w:line="240" w:before="0" w:after="0"/>
        <w:contextualSpacing w:val="false"/>
        <w:jc w:val="both"/>
        <w:rPr>
          <w:rFonts w:ascii="Times New Roman" w:hAnsi="Times New Roman"/>
          <w:sz w:val="24"/>
          <w:szCs w:val="24"/>
        </w:rPr>
      </w:pPr>
      <w:r>
        <w:rPr>
          <w:rFonts w:cs="Times New Roman" w:ascii="Times New Roman" w:hAnsi="Times New Roman"/>
          <w:color w:val="000000" w:themeColor="text1"/>
          <w:sz w:val="24"/>
          <w:szCs w:val="24"/>
        </w:rPr>
        <w:t>копия уведомления о соответствии -2 экземпляра;</w:t>
      </w:r>
    </w:p>
    <w:p>
      <w:pPr>
        <w:pStyle w:val="ListParagraph"/>
        <w:numPr>
          <w:ilvl w:val="0"/>
          <w:numId w:val="2"/>
        </w:numPr>
        <w:suppressAutoHyphens w:val="true"/>
        <w:spacing w:lineRule="auto" w:line="240" w:before="0" w:after="0"/>
        <w:contextualSpacing w:val="false"/>
        <w:jc w:val="both"/>
        <w:rPr>
          <w:rFonts w:ascii="Times New Roman" w:hAnsi="Times New Roman"/>
          <w:sz w:val="24"/>
          <w:szCs w:val="24"/>
        </w:rPr>
      </w:pPr>
      <w:r>
        <w:rPr>
          <w:rFonts w:cs="Times New Roman" w:ascii="Times New Roman" w:hAnsi="Times New Roman"/>
          <w:color w:val="000000" w:themeColor="text1"/>
          <w:sz w:val="24"/>
          <w:szCs w:val="24"/>
        </w:rPr>
        <w:t>письмо об отказе в выдаче копии уведомления о соответствии -1 экземпляр (1 экземпляр остается в архиве ОКС).</w:t>
      </w:r>
    </w:p>
    <w:p>
      <w:pPr>
        <w:pStyle w:val="Normal"/>
        <w:suppressAutoHyphens w:val="true"/>
        <w:spacing w:lineRule="auto" w:line="240" w:before="0" w:after="0"/>
        <w:ind w:firstLine="567"/>
        <w:jc w:val="both"/>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В случае обращения заявителя через МФЦ специалист ОКС передает в МФЦ результат посредством курьерской доставки МФЦ по реестру передачи дел в течение трех рабочих дней со дня принятия решения, но не позднее чем за один рабочих день до окончания общего срока предоставления муниципальной услуги. Процедура выдачи документов в МФЦ предусмотрена в разделе 6 настоящего Административного регламента.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2.5. Срок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lang w:eastAsia="ru-RU"/>
        </w:rPr>
        <w:t>Решение о направлении уведомления о соответствии либо уведомления о несоответствии принимается в течение 7 рабочих дней с момента поступления и регистрации документов в Администрации.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lang w:eastAsia="ru-RU"/>
        </w:rPr>
        <w:t>Срок рассмотрения заявления об исправлении опечаток или ошибок уведомлении о соответствии составляет 5 рабочих дней с момента поступления и регистрации в Администрацию документов.</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lang w:eastAsia="ru-RU"/>
        </w:rPr>
        <w:t>Срок рассмотрения заявления о предоставлении копии уведомления о соответствии составляет 3 рабочих дня с момента поступления и регистрации в Администрацию документов.</w:t>
      </w:r>
    </w:p>
    <w:p>
      <w:pPr>
        <w:pStyle w:val="Normal"/>
        <w:suppressAutoHyphens w:val="true"/>
        <w:spacing w:lineRule="auto" w:line="240" w:before="0" w:after="0"/>
        <w:ind w:firstLine="567"/>
        <w:jc w:val="both"/>
        <w:rPr/>
      </w:pPr>
      <w:r>
        <w:rPr>
          <w:rFonts w:cs="Times New Roman" w:ascii="Times New Roman" w:hAnsi="Times New Roman"/>
          <w:color w:val="000000"/>
          <w:sz w:val="24"/>
          <w:szCs w:val="24"/>
        </w:rPr>
        <w:t xml:space="preserve">2.6. </w:t>
      </w:r>
      <w:r>
        <w:rPr>
          <w:rFonts w:cs="Times New Roman" w:ascii="Times New Roman" w:hAnsi="Times New Roman"/>
          <w:sz w:val="24"/>
          <w:szCs w:val="24"/>
        </w:rPr>
        <w:t xml:space="preserve">Перечень нормативных правовых актов, регулирующих отношения, возникающие в связи с предоставлением муниципальной услуги (с указанием их реквизитов и источников официального опубликования), размещен на официальном сайте Администрации в сети Интернет, в федеральной информационной системе «Единый портал государственных и муниципальных услуг (функций)» </w:t>
      </w:r>
      <w:hyperlink r:id="rId4">
        <w:r>
          <w:rPr>
            <w:rFonts w:cs="Times New Roman" w:ascii="Times New Roman" w:hAnsi="Times New Roman"/>
            <w:color w:val="auto"/>
            <w:sz w:val="24"/>
            <w:szCs w:val="24"/>
            <w:u w:val="none"/>
            <w:lang w:val="en-US"/>
          </w:rPr>
          <w:t>www</w:t>
        </w:r>
        <w:r>
          <w:rPr>
            <w:rFonts w:cs="Times New Roman" w:ascii="Times New Roman" w:hAnsi="Times New Roman"/>
            <w:color w:val="auto"/>
            <w:sz w:val="24"/>
            <w:szCs w:val="24"/>
            <w:u w:val="none"/>
          </w:rPr>
          <w:t>.</w:t>
        </w:r>
        <w:r>
          <w:rPr>
            <w:rFonts w:cs="Times New Roman" w:ascii="Times New Roman" w:hAnsi="Times New Roman"/>
            <w:color w:val="auto"/>
            <w:sz w:val="24"/>
            <w:szCs w:val="24"/>
            <w:u w:val="none"/>
            <w:lang w:val="en-US"/>
          </w:rPr>
          <w:t>gosuslugi</w:t>
        </w:r>
        <w:r>
          <w:rPr>
            <w:rFonts w:cs="Times New Roman" w:ascii="Times New Roman" w:hAnsi="Times New Roman"/>
            <w:color w:val="auto"/>
            <w:sz w:val="24"/>
            <w:szCs w:val="24"/>
            <w:u w:val="none"/>
          </w:rPr>
          <w:t>.</w:t>
        </w:r>
        <w:r>
          <w:rPr>
            <w:rFonts w:cs="Times New Roman" w:ascii="Times New Roman" w:hAnsi="Times New Roman"/>
            <w:color w:val="auto"/>
            <w:sz w:val="24"/>
            <w:szCs w:val="24"/>
            <w:u w:val="none"/>
            <w:lang w:val="en-US"/>
          </w:rPr>
          <w:t>ru</w:t>
        </w:r>
      </w:hyperlink>
      <w:r>
        <w:rPr>
          <w:rFonts w:cs="Times New Roman" w:ascii="Times New Roman" w:hAnsi="Times New Roman"/>
          <w:sz w:val="24"/>
          <w:szCs w:val="24"/>
        </w:rPr>
        <w:t xml:space="preserve">, в федеральном реестре, на сайте государственной информационной системы Нижегородской области «Единый Интернет-портал государственных и муниципальных услуг (функций) Нижегородской области» </w:t>
      </w:r>
      <w:hyperlink r:id="rId5">
        <w:r>
          <w:rPr>
            <w:rFonts w:cs="Times New Roman" w:ascii="Times New Roman" w:hAnsi="Times New Roman"/>
            <w:color w:val="auto"/>
            <w:sz w:val="24"/>
            <w:szCs w:val="24"/>
            <w:u w:val="none"/>
            <w:lang w:val="en-US"/>
          </w:rPr>
          <w:t>www</w:t>
        </w:r>
        <w:r>
          <w:rPr>
            <w:rFonts w:cs="Times New Roman" w:ascii="Times New Roman" w:hAnsi="Times New Roman"/>
            <w:color w:val="auto"/>
            <w:sz w:val="24"/>
            <w:szCs w:val="24"/>
            <w:u w:val="none"/>
          </w:rPr>
          <w:t>.</w:t>
        </w:r>
        <w:r>
          <w:rPr>
            <w:rFonts w:cs="Times New Roman" w:ascii="Times New Roman" w:hAnsi="Times New Roman"/>
            <w:color w:val="auto"/>
            <w:sz w:val="24"/>
            <w:szCs w:val="24"/>
            <w:u w:val="none"/>
            <w:lang w:val="en-US"/>
          </w:rPr>
          <w:t>gu</w:t>
        </w:r>
        <w:r>
          <w:rPr>
            <w:rFonts w:cs="Times New Roman" w:ascii="Times New Roman" w:hAnsi="Times New Roman"/>
            <w:color w:val="auto"/>
            <w:sz w:val="24"/>
            <w:szCs w:val="24"/>
            <w:u w:val="none"/>
          </w:rPr>
          <w:t>.</w:t>
        </w:r>
        <w:r>
          <w:rPr>
            <w:rFonts w:cs="Times New Roman" w:ascii="Times New Roman" w:hAnsi="Times New Roman"/>
            <w:color w:val="auto"/>
            <w:sz w:val="24"/>
            <w:szCs w:val="24"/>
            <w:u w:val="none"/>
            <w:lang w:val="en-US"/>
          </w:rPr>
          <w:t>nnov</w:t>
        </w:r>
        <w:r>
          <w:rPr>
            <w:rFonts w:cs="Times New Roman" w:ascii="Times New Roman" w:hAnsi="Times New Roman"/>
            <w:color w:val="auto"/>
            <w:sz w:val="24"/>
            <w:szCs w:val="24"/>
            <w:u w:val="none"/>
          </w:rPr>
          <w:t>.</w:t>
        </w:r>
        <w:r>
          <w:rPr>
            <w:rFonts w:cs="Times New Roman" w:ascii="Times New Roman" w:hAnsi="Times New Roman"/>
            <w:color w:val="auto"/>
            <w:sz w:val="24"/>
            <w:szCs w:val="24"/>
            <w:u w:val="none"/>
            <w:lang w:val="en-US"/>
          </w:rPr>
          <w:t>ru</w:t>
        </w:r>
      </w:hyperlink>
      <w:r>
        <w:rPr>
          <w:rFonts w:cs="Times New Roman" w:ascii="Times New Roman" w:hAnsi="Times New Roman"/>
          <w:sz w:val="24"/>
          <w:szCs w:val="24"/>
        </w:rPr>
        <w:t xml:space="preserve"> и в федеральном реестре.  </w:t>
      </w:r>
    </w:p>
    <w:p>
      <w:pPr>
        <w:pStyle w:val="Normal"/>
        <w:suppressAutoHyphens w:val="true"/>
        <w:spacing w:lineRule="auto" w:line="240" w:before="0" w:after="0"/>
        <w:ind w:firstLine="567"/>
        <w:jc w:val="both"/>
        <w:rPr/>
      </w:pPr>
      <w:r>
        <w:rPr>
          <w:rStyle w:val="Style13"/>
          <w:rFonts w:ascii="Times New Roman" w:hAnsi="Times New Roman"/>
          <w:iCs/>
          <w:sz w:val="24"/>
          <w:szCs w:val="24"/>
        </w:rPr>
        <w:t xml:space="preserve">2.7. Исчерпывающий перечень документов, необходимых в соответствии с нормативными правовыми актами, для принятия решения о направлении уведомления о соответствии: </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2.7.1. Исчерпывающий перечень документов, подлежащих представлению заявителем самостоятельно:</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bCs/>
          <w:sz w:val="24"/>
          <w:szCs w:val="24"/>
        </w:rPr>
        <w:t>1) у</w:t>
      </w:r>
      <w:r>
        <w:rPr>
          <w:rFonts w:cs="Times New Roman" w:ascii="Times New Roman" w:hAnsi="Times New Roman"/>
          <w:color w:val="000000"/>
          <w:sz w:val="24"/>
          <w:szCs w:val="24"/>
        </w:rPr>
        <w:t>ведомление об окончании строительства по форме, утвержденной приказом Министерства строительства и жилищно-коммунального хозяйства Российской Федерации от 19 сентября 2018 г. № 591/пр (Приложение 1), содержащее следующие сведения:</w:t>
      </w:r>
    </w:p>
    <w:p>
      <w:pPr>
        <w:pStyle w:val="Normal"/>
        <w:shd w:val="clear" w:color="auto" w:fill="FFFFFF"/>
        <w:suppressAutoHyphens w:val="true"/>
        <w:spacing w:lineRule="auto" w:line="240" w:before="0" w:after="0"/>
        <w:jc w:val="both"/>
        <w:rPr>
          <w:rFonts w:ascii="Times New Roman" w:hAnsi="Times New Roman"/>
          <w:sz w:val="24"/>
          <w:szCs w:val="24"/>
        </w:rPr>
      </w:pPr>
      <w:r>
        <w:rPr>
          <w:rFonts w:cs="Times New Roman" w:ascii="Times New Roman" w:hAnsi="Times New Roman"/>
          <w:color w:val="000000"/>
          <w:sz w:val="24"/>
          <w:szCs w:val="24"/>
        </w:rPr>
        <w:t>- фамилия, имя, отчество (при наличии), место жительства застройщика, реквизиты документа, удостоверяющего личность (для физического лица);</w:t>
      </w:r>
    </w:p>
    <w:p>
      <w:pPr>
        <w:pStyle w:val="Normal"/>
        <w:shd w:val="clear" w:color="auto" w:fill="FFFFFF"/>
        <w:suppressAutoHyphens w:val="true"/>
        <w:spacing w:lineRule="auto" w:line="240" w:before="0" w:after="0"/>
        <w:jc w:val="both"/>
        <w:rPr>
          <w:rFonts w:ascii="Times New Roman" w:hAnsi="Times New Roman"/>
          <w:sz w:val="24"/>
          <w:szCs w:val="24"/>
        </w:rPr>
      </w:pPr>
      <w:r>
        <w:rPr>
          <w:rFonts w:cs="Times New Roman" w:ascii="Times New Roman" w:hAnsi="Times New Roman"/>
          <w:color w:val="000000"/>
          <w:sz w:val="24"/>
          <w:szCs w:val="24"/>
        </w:rPr>
        <w:t>- наименование и место нахождения застройщика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случая, если заявителем является иностранное юридическое лицо;</w:t>
      </w:r>
    </w:p>
    <w:p>
      <w:pPr>
        <w:pStyle w:val="Normal"/>
        <w:shd w:val="clear" w:color="auto" w:fill="FFFFFF"/>
        <w:suppressAutoHyphens w:val="true"/>
        <w:spacing w:lineRule="auto" w:line="240" w:before="0" w:after="0"/>
        <w:jc w:val="both"/>
        <w:rPr>
          <w:rFonts w:ascii="Times New Roman" w:hAnsi="Times New Roman"/>
          <w:sz w:val="24"/>
          <w:szCs w:val="24"/>
        </w:rPr>
      </w:pPr>
      <w:r>
        <w:rPr>
          <w:rFonts w:cs="Times New Roman" w:ascii="Times New Roman" w:hAnsi="Times New Roman"/>
          <w:color w:val="000000"/>
          <w:sz w:val="24"/>
          <w:szCs w:val="24"/>
        </w:rPr>
        <w:t>- кадастровый номер земельного участка (при его наличии), адрес или описание местоположения земельного участка;</w:t>
      </w:r>
    </w:p>
    <w:p>
      <w:pPr>
        <w:pStyle w:val="Normal"/>
        <w:shd w:val="clear" w:color="auto" w:fill="FFFFFF"/>
        <w:suppressAutoHyphens w:val="true"/>
        <w:spacing w:lineRule="auto" w:line="240" w:before="0" w:after="0"/>
        <w:jc w:val="both"/>
        <w:rPr>
          <w:rFonts w:ascii="Times New Roman" w:hAnsi="Times New Roman"/>
          <w:sz w:val="24"/>
          <w:szCs w:val="24"/>
        </w:rPr>
      </w:pPr>
      <w:r>
        <w:rPr>
          <w:rFonts w:cs="Times New Roman" w:ascii="Times New Roman" w:hAnsi="Times New Roman"/>
          <w:color w:val="000000"/>
          <w:sz w:val="24"/>
          <w:szCs w:val="24"/>
        </w:rPr>
        <w:t>- сведения о праве застройщика на земельный участок, а также сведения о наличии прав иных лиц на земельный участок (при наличии таких лиц);</w:t>
      </w:r>
    </w:p>
    <w:p>
      <w:pPr>
        <w:pStyle w:val="Normal"/>
        <w:shd w:val="clear" w:color="auto" w:fill="FFFFFF"/>
        <w:suppressAutoHyphens w:val="true"/>
        <w:spacing w:lineRule="auto" w:line="240" w:before="0" w:after="0"/>
        <w:jc w:val="both"/>
        <w:rPr>
          <w:rFonts w:ascii="Times New Roman" w:hAnsi="Times New Roman"/>
          <w:sz w:val="24"/>
          <w:szCs w:val="24"/>
        </w:rPr>
      </w:pPr>
      <w:r>
        <w:rPr>
          <w:rFonts w:cs="Times New Roman" w:ascii="Times New Roman" w:hAnsi="Times New Roman"/>
          <w:color w:val="000000"/>
          <w:sz w:val="24"/>
          <w:szCs w:val="24"/>
        </w:rPr>
        <w:t>- сведения о виде разрешенного использования земельного участка и объекта капитального строительства (объекта индивидуального жилищного строительства или садового дома);</w:t>
      </w:r>
    </w:p>
    <w:p>
      <w:pPr>
        <w:pStyle w:val="Normal"/>
        <w:shd w:val="clear" w:color="auto" w:fill="FFFFFF"/>
        <w:suppressAutoHyphens w:val="true"/>
        <w:spacing w:lineRule="auto" w:line="240" w:before="0" w:after="0"/>
        <w:jc w:val="both"/>
        <w:rPr>
          <w:rFonts w:ascii="Times New Roman" w:hAnsi="Times New Roman"/>
          <w:sz w:val="24"/>
          <w:szCs w:val="24"/>
        </w:rPr>
      </w:pPr>
      <w:r>
        <w:rPr>
          <w:rFonts w:cs="Times New Roman" w:ascii="Times New Roman" w:hAnsi="Times New Roman"/>
          <w:color w:val="000000"/>
          <w:sz w:val="24"/>
          <w:szCs w:val="24"/>
        </w:rPr>
        <w:t>- сведения о том, что объект индивидуального жилищного строительства или садовый дом не предназначен для раздела на самостоятельные объекты недвижимости;</w:t>
      </w:r>
    </w:p>
    <w:p>
      <w:pPr>
        <w:pStyle w:val="Normal"/>
        <w:shd w:val="clear" w:color="auto" w:fill="FFFFFF"/>
        <w:suppressAutoHyphens w:val="true"/>
        <w:spacing w:lineRule="auto" w:line="240" w:before="0" w:after="0"/>
        <w:jc w:val="both"/>
        <w:rPr>
          <w:rFonts w:ascii="Times New Roman" w:hAnsi="Times New Roman"/>
          <w:sz w:val="24"/>
          <w:szCs w:val="24"/>
        </w:rPr>
      </w:pPr>
      <w:r>
        <w:rPr>
          <w:rFonts w:cs="Times New Roman" w:ascii="Times New Roman" w:hAnsi="Times New Roman"/>
          <w:color w:val="000000"/>
          <w:sz w:val="24"/>
          <w:szCs w:val="24"/>
        </w:rPr>
        <w:t>- почтовый адрес и (или) адрес электронной почты для связи с застройщиком;</w:t>
      </w:r>
    </w:p>
    <w:p>
      <w:pPr>
        <w:pStyle w:val="Normal"/>
        <w:shd w:val="clear" w:color="auto" w:fill="FFFFFF"/>
        <w:suppressAutoHyphens w:val="true"/>
        <w:spacing w:lineRule="auto" w:line="240" w:before="0" w:after="0"/>
        <w:jc w:val="both"/>
        <w:rPr>
          <w:rFonts w:ascii="Times New Roman" w:hAnsi="Times New Roman"/>
          <w:sz w:val="24"/>
          <w:szCs w:val="24"/>
        </w:rPr>
      </w:pPr>
      <w:r>
        <w:rPr>
          <w:rFonts w:cs="Times New Roman" w:ascii="Times New Roman" w:hAnsi="Times New Roman"/>
          <w:color w:val="000000"/>
          <w:sz w:val="24"/>
          <w:szCs w:val="24"/>
        </w:rPr>
        <w:t>- сведения о параметрах построенных или реконструированных объекта индивидуального жилищного строительства или садового дома, </w:t>
      </w:r>
    </w:p>
    <w:p>
      <w:pPr>
        <w:pStyle w:val="Normal"/>
        <w:shd w:val="clear" w:color="auto" w:fill="FFFFFF"/>
        <w:suppressAutoHyphens w:val="true"/>
        <w:spacing w:lineRule="auto" w:line="240" w:before="0" w:after="0"/>
        <w:jc w:val="both"/>
        <w:rPr>
          <w:rFonts w:ascii="Times New Roman" w:hAnsi="Times New Roman"/>
          <w:sz w:val="24"/>
          <w:szCs w:val="24"/>
        </w:rPr>
      </w:pPr>
      <w:r>
        <w:rPr>
          <w:rFonts w:cs="Times New Roman" w:ascii="Times New Roman" w:hAnsi="Times New Roman"/>
          <w:color w:val="000000"/>
          <w:sz w:val="24"/>
          <w:szCs w:val="24"/>
        </w:rPr>
        <w:t>- сведения об оплате государственной пошлины за осуществление государственной регистрации прав (с указанием реквизитов платежного документа), </w:t>
      </w:r>
    </w:p>
    <w:p>
      <w:pPr>
        <w:pStyle w:val="Normal"/>
        <w:shd w:val="clear" w:color="auto" w:fill="FFFFFF"/>
        <w:suppressAutoHyphens w:val="true"/>
        <w:spacing w:lineRule="auto" w:line="240" w:before="0" w:after="0"/>
        <w:jc w:val="both"/>
        <w:rPr>
          <w:rFonts w:ascii="Times New Roman" w:hAnsi="Times New Roman"/>
          <w:sz w:val="24"/>
          <w:szCs w:val="24"/>
        </w:rPr>
      </w:pPr>
      <w:r>
        <w:rPr>
          <w:rFonts w:cs="Times New Roman" w:ascii="Times New Roman" w:hAnsi="Times New Roman"/>
          <w:color w:val="000000"/>
          <w:sz w:val="24"/>
          <w:szCs w:val="24"/>
        </w:rPr>
        <w:t>- сведения о способе направления застройщику результата предоставления муниципальной услуги. </w:t>
      </w:r>
    </w:p>
    <w:p>
      <w:pPr>
        <w:pStyle w:val="Normal"/>
        <w:shd w:val="clear" w:color="auto" w:fill="FFFFFF"/>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color w:val="000000"/>
          <w:sz w:val="24"/>
          <w:szCs w:val="24"/>
        </w:rPr>
        <w:t>Уведомление об окончании строительства в количестве 2 экземпляров заполняется от руки или машинописным способом, посредством электронных печатающих устройств с указанием перечня всех прилагаемых к уведомлению документов.</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color w:val="000000"/>
          <w:sz w:val="24"/>
          <w:szCs w:val="24"/>
        </w:rPr>
        <w:t xml:space="preserve">Если у земельного участка, на котором осуществлялось строительство объекта индивидуального жилищного строительства или садового дома несколько собственников (долевая собственность, общая собственная собственность), </w:t>
      </w:r>
      <w:r>
        <w:rPr>
          <w:rFonts w:cs="Times New Roman" w:ascii="Times New Roman" w:hAnsi="Times New Roman"/>
          <w:bCs/>
          <w:sz w:val="24"/>
          <w:szCs w:val="24"/>
        </w:rPr>
        <w:t xml:space="preserve">то подается одно заявление с указанием всех собственников данного земельного участка и соответственно заявление должно быть подписано всеми собственниками. Исключение составляет, когда заявление подается представителем заявителя с правом подписи заявления. </w:t>
      </w:r>
      <w:r>
        <w:rPr>
          <w:rFonts w:cs="Times New Roman" w:ascii="Times New Roman" w:hAnsi="Times New Roman"/>
          <w:bCs/>
          <w:sz w:val="24"/>
          <w:szCs w:val="24"/>
          <w:lang w:eastAsia="ru-RU"/>
        </w:rPr>
        <w:t>Уведомление об окончании строительства, исполненное более чем на одном листе, должно быть сшито, пронумеровано и скреплено подписью лица, подписавшего документ. Текст в уведомлении об окончании строительства может располагаться как на одном листе, так и допускается двусторонняя печать текста. Уведомление об окончании строительства заполняется не более чем на один объект;</w:t>
      </w:r>
    </w:p>
    <w:p>
      <w:pPr>
        <w:pStyle w:val="Normal"/>
        <w:shd w:val="clear" w:color="auto" w:fill="FFFFFF"/>
        <w:suppressAutoHyphens w:val="true"/>
        <w:spacing w:lineRule="auto" w:line="240" w:before="0" w:after="0"/>
        <w:ind w:firstLine="708"/>
        <w:jc w:val="both"/>
        <w:rPr>
          <w:rFonts w:ascii="Times New Roman" w:hAnsi="Times New Roman"/>
          <w:sz w:val="24"/>
          <w:szCs w:val="24"/>
        </w:rPr>
      </w:pPr>
      <w:r>
        <w:rPr>
          <w:rFonts w:cs="Times New Roman" w:ascii="Times New Roman" w:hAnsi="Times New Roman"/>
          <w:color w:val="000000"/>
          <w:sz w:val="24"/>
          <w:szCs w:val="24"/>
        </w:rPr>
        <w:t>2) документ, подтверждающий полномочия представителя застройщика, в случае, если уведомление об окончании строительства направлено представителем застройщика;</w:t>
      </w:r>
    </w:p>
    <w:p>
      <w:pPr>
        <w:pStyle w:val="Normal"/>
        <w:shd w:val="clear" w:color="auto" w:fill="FFFFFF"/>
        <w:suppressAutoHyphens w:val="true"/>
        <w:spacing w:lineRule="auto" w:line="240" w:before="0" w:after="0"/>
        <w:ind w:firstLine="708"/>
        <w:jc w:val="both"/>
        <w:rPr>
          <w:rFonts w:ascii="Times New Roman" w:hAnsi="Times New Roman"/>
          <w:sz w:val="24"/>
          <w:szCs w:val="24"/>
        </w:rPr>
      </w:pPr>
      <w:r>
        <w:rPr>
          <w:rFonts w:cs="Times New Roman" w:ascii="Times New Roman" w:hAnsi="Times New Roman"/>
          <w:color w:val="000000"/>
          <w:sz w:val="24"/>
          <w:szCs w:val="24"/>
        </w:rPr>
        <w:t>3)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застройщиком является иностранное юридическое лицо;</w:t>
      </w:r>
    </w:p>
    <w:p>
      <w:pPr>
        <w:pStyle w:val="Normal"/>
        <w:shd w:val="clear" w:color="auto" w:fill="FFFFFF"/>
        <w:suppressAutoHyphens w:val="true"/>
        <w:spacing w:lineRule="auto" w:line="240" w:before="0" w:after="0"/>
        <w:ind w:firstLine="708"/>
        <w:jc w:val="both"/>
        <w:rPr>
          <w:rFonts w:ascii="Times New Roman" w:hAnsi="Times New Roman"/>
          <w:sz w:val="24"/>
          <w:szCs w:val="24"/>
        </w:rPr>
      </w:pPr>
      <w:r>
        <w:rPr>
          <w:rFonts w:cs="Times New Roman" w:ascii="Times New Roman" w:hAnsi="Times New Roman"/>
          <w:color w:val="000000"/>
          <w:sz w:val="24"/>
          <w:szCs w:val="24"/>
        </w:rPr>
        <w:t>4) технический план объекта индивидуального жилищного строительства или садового дома в форме электронного документа, подготовленного в соответствии с Федеральным законом от 13 июля 2015 г. № 218-ФЗ «О государственной регистрации недвижимости»;</w:t>
      </w:r>
    </w:p>
    <w:p>
      <w:pPr>
        <w:pStyle w:val="Normal"/>
        <w:shd w:val="clear" w:color="auto" w:fill="FFFFFF"/>
        <w:suppressAutoHyphens w:val="true"/>
        <w:spacing w:lineRule="auto" w:line="240" w:before="0" w:after="0"/>
        <w:ind w:firstLine="708"/>
        <w:jc w:val="both"/>
        <w:rPr>
          <w:rFonts w:ascii="Times New Roman" w:hAnsi="Times New Roman"/>
          <w:sz w:val="24"/>
          <w:szCs w:val="24"/>
        </w:rPr>
      </w:pPr>
      <w:r>
        <w:rPr>
          <w:rFonts w:cs="Times New Roman" w:ascii="Times New Roman" w:hAnsi="Times New Roman"/>
          <w:color w:val="000000"/>
          <w:sz w:val="24"/>
          <w:szCs w:val="24"/>
        </w:rPr>
        <w:t>5)заключенное между правообладателями земельного участка соглашение об определении их долей в праве общей долевой собственности на построенные или реконструированные объект индивидуального жилищного строительства или садовый дом в случае, если земельный участок, на котором построен или реконструирован объект индивидуального жилищного строительства или садовый дом, принадлежит двум и более гражданам на праве общей долевой собственности или на праве аренды со множественностью лиц на стороне арендатора;</w:t>
      </w:r>
    </w:p>
    <w:p>
      <w:pPr>
        <w:pStyle w:val="Normal"/>
        <w:shd w:val="clear" w:color="auto" w:fill="FFFFFF"/>
        <w:suppressAutoHyphens w:val="true"/>
        <w:spacing w:lineRule="auto" w:line="240" w:before="0" w:after="0"/>
        <w:ind w:firstLine="708"/>
        <w:jc w:val="both"/>
        <w:rPr>
          <w:rFonts w:ascii="Times New Roman" w:hAnsi="Times New Roman"/>
          <w:sz w:val="24"/>
          <w:szCs w:val="24"/>
        </w:rPr>
      </w:pPr>
      <w:r>
        <w:rPr>
          <w:rFonts w:cs="Times New Roman" w:ascii="Times New Roman" w:hAnsi="Times New Roman"/>
          <w:color w:val="000000"/>
          <w:sz w:val="24"/>
          <w:szCs w:val="24"/>
        </w:rPr>
        <w:t>6) проектная документация, если разрешение на индивидуальное жилищное строительство было выдано до вступления в силу  Федерального закона от 3 августа 2018 г. № 340-ФЗ «О внесении изменений в  Градостроительный кодекс Российской Федерации и отдельные законодательные акты Российской Федерации» (при ее наличии) либо декларация об объекте недвижимости, предусмотренная частью 11 статьи 24 Федерального закона от 13 июля 2015 г. № 218-ФЗ «О государственной регистрации недвижимости», если разрешение на индивидуальное жилищное строительство было выдано до вступления в силу  Федерального закона от 3 августа 2018 г. № 340-ФЗ «О внесении изменений в Градостроительный кодекс Российской Федерации и отдельные законодательные акты Российской Федерации» и проектная документация не изготовлялась (могут быть поданы в составе технического плана);</w:t>
      </w:r>
    </w:p>
    <w:p>
      <w:pPr>
        <w:pStyle w:val="Normal"/>
        <w:shd w:val="clear" w:color="auto" w:fill="FFFFFF"/>
        <w:suppressAutoHyphens w:val="true"/>
        <w:spacing w:lineRule="auto" w:line="240" w:before="0" w:after="0"/>
        <w:ind w:firstLine="708"/>
        <w:jc w:val="both"/>
        <w:rPr>
          <w:rFonts w:ascii="Times New Roman" w:hAnsi="Times New Roman"/>
          <w:sz w:val="24"/>
          <w:szCs w:val="24"/>
        </w:rPr>
      </w:pPr>
      <w:r>
        <w:rPr>
          <w:rFonts w:cs="Times New Roman" w:ascii="Times New Roman" w:hAnsi="Times New Roman"/>
          <w:color w:val="000000"/>
          <w:sz w:val="24"/>
          <w:szCs w:val="24"/>
        </w:rPr>
        <w:t xml:space="preserve">7) </w:t>
      </w:r>
      <w:r>
        <w:rPr>
          <w:rFonts w:cs="Times New Roman" w:ascii="Times New Roman" w:hAnsi="Times New Roman"/>
          <w:sz w:val="24"/>
          <w:szCs w:val="24"/>
        </w:rPr>
        <w:t xml:space="preserve">документы, удостоверяющие личность заявителя </w:t>
      </w:r>
      <w:r>
        <w:rPr>
          <w:rFonts w:cs="Times New Roman" w:ascii="Times New Roman" w:hAnsi="Times New Roman"/>
          <w:bCs/>
          <w:sz w:val="24"/>
          <w:szCs w:val="24"/>
        </w:rPr>
        <w:t xml:space="preserve">(паспорт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cs="Times New Roman" w:ascii="Times New Roman" w:hAnsi="Times New Roman"/>
          <w:sz w:val="24"/>
          <w:szCs w:val="24"/>
        </w:rPr>
        <w:t>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w:t>
      </w:r>
      <w:r>
        <w:rPr>
          <w:rFonts w:cs="Times New Roman" w:ascii="Times New Roman" w:hAnsi="Times New Roman"/>
          <w:bCs/>
          <w:color w:val="000000"/>
          <w:sz w:val="24"/>
          <w:szCs w:val="24"/>
        </w:rPr>
        <w:t xml:space="preserve">(выданный МВД России) </w:t>
      </w:r>
      <w:r>
        <w:rPr>
          <w:rFonts w:cs="Times New Roman" w:ascii="Times New Roman" w:hAnsi="Times New Roman"/>
          <w:bCs/>
          <w:sz w:val="24"/>
          <w:szCs w:val="24"/>
        </w:rPr>
        <w:t xml:space="preserve"> (предоставляется для удостоверения личности заявителя при личном обращении);</w:t>
      </w:r>
    </w:p>
    <w:p>
      <w:pPr>
        <w:pStyle w:val="Normal"/>
        <w:shd w:val="clear" w:color="auto" w:fill="FFFFFF"/>
        <w:suppressAutoHyphens w:val="true"/>
        <w:spacing w:lineRule="auto" w:line="240" w:before="0" w:after="0"/>
        <w:ind w:firstLine="708"/>
        <w:jc w:val="both"/>
        <w:rPr>
          <w:rFonts w:ascii="Times New Roman" w:hAnsi="Times New Roman"/>
          <w:sz w:val="24"/>
          <w:szCs w:val="24"/>
        </w:rPr>
      </w:pPr>
      <w:r>
        <w:rPr>
          <w:rFonts w:cs="Times New Roman" w:ascii="Times New Roman" w:hAnsi="Times New Roman"/>
          <w:bCs/>
          <w:sz w:val="24"/>
          <w:szCs w:val="24"/>
        </w:rPr>
        <w:t xml:space="preserve">8) документы, удостоверяющие личность </w:t>
      </w:r>
      <w:r>
        <w:rPr>
          <w:rFonts w:cs="Times New Roman" w:ascii="Times New Roman" w:hAnsi="Times New Roman"/>
          <w:sz w:val="24"/>
          <w:szCs w:val="24"/>
        </w:rPr>
        <w:t xml:space="preserve"> представителя заявителя  - для удостоверения личности </w:t>
      </w:r>
      <w:r>
        <w:rPr>
          <w:rFonts w:cs="Times New Roman" w:ascii="Times New Roman" w:hAnsi="Times New Roman"/>
          <w:bCs/>
          <w:sz w:val="24"/>
          <w:szCs w:val="24"/>
        </w:rPr>
        <w:t xml:space="preserve">(при личном обращении)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cs="Times New Roman" w:ascii="Times New Roman" w:hAnsi="Times New Roman"/>
          <w:sz w:val="24"/>
          <w:szCs w:val="24"/>
        </w:rPr>
        <w:t>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w:t>
      </w:r>
      <w:r>
        <w:rPr>
          <w:rFonts w:cs="Times New Roman" w:ascii="Times New Roman" w:hAnsi="Times New Roman"/>
          <w:bCs/>
          <w:color w:val="000000"/>
          <w:sz w:val="24"/>
          <w:szCs w:val="24"/>
        </w:rPr>
        <w:t>, выданный МВД России</w:t>
      </w:r>
      <w:r>
        <w:rPr>
          <w:rFonts w:cs="Times New Roman" w:ascii="Times New Roman" w:hAnsi="Times New Roman"/>
          <w:bCs/>
          <w:sz w:val="24"/>
          <w:szCs w:val="24"/>
        </w:rPr>
        <w:t>.</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Документы, указанные в подпунктах 1, 3, 5, 7, 8 настоящего пункта предоставляются в виде оригинала.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 xml:space="preserve">Документ, указанный в подпункте 2 настоящего пункта, предоставляется в виде оригинала и копии. В случае, если заявитель не предоставил копию документа, то   </w:t>
      </w:r>
      <w:r>
        <w:rPr>
          <w:rFonts w:cs="Times New Roman" w:ascii="Times New Roman" w:hAnsi="Times New Roman"/>
          <w:sz w:val="24"/>
          <w:szCs w:val="24"/>
          <w:lang w:eastAsia="ru-RU"/>
        </w:rPr>
        <w:t xml:space="preserve">специалист ОКС </w:t>
      </w:r>
      <w:r>
        <w:rPr>
          <w:rFonts w:cs="Times New Roman" w:ascii="Times New Roman" w:hAnsi="Times New Roman"/>
          <w:color w:val="000000"/>
          <w:sz w:val="24"/>
          <w:szCs w:val="24"/>
        </w:rPr>
        <w:t xml:space="preserve">вправе сделать копию самостоятельно.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Документ, указанный в подпункте 4 настоящего пункта, предоставляется в виде электронного документа на электронном носителе.</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Документ, представленный в подпункте 6 может быть представлен в составе технического плана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2.7.2. 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отсутствует. </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2.7.3. 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участвующими в предоставлении муниципальной услуги: </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проведение кадастровых работ – технический план;</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изготовление проектной документации – проектная документация.</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2.8. Исчерпывающий перечень документов, необходимых при исправлении опечаток или ошибок в уведомлении о соответствии: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2.8.1. Исчерпывающий перечень документов, предоставляемых заявителем самостоятельно:</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rPr>
        <w:t xml:space="preserve">1) заявление об исправлении опечаток или ошибок в уведомлении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(далее – заявление об исправлении опечаток или ошибок) по форме согласно приложению 2 к настоящему Регламенту. </w:t>
      </w:r>
      <w:r>
        <w:rPr>
          <w:rFonts w:cs="Times New Roman" w:ascii="Times New Roman" w:hAnsi="Times New Roman"/>
          <w:bCs/>
          <w:sz w:val="24"/>
          <w:szCs w:val="24"/>
          <w:lang w:eastAsia="ru-RU"/>
        </w:rPr>
        <w:t>Заявление об исправлении опечаток или ошибок, исполненное более чем на одном листе, должно быть сшито, пронумеровано и скреплено подписью лица, подписавшего документ. Текст в заявлении об исправлении опечаток или ошибок может располагаться как на одном листе, так и допускается двусторонняя печать текста;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2) документы, удостоверяющие личность </w:t>
      </w:r>
      <w:r>
        <w:rPr>
          <w:rFonts w:cs="Times New Roman" w:ascii="Times New Roman" w:hAnsi="Times New Roman"/>
          <w:bCs/>
          <w:sz w:val="24"/>
          <w:szCs w:val="24"/>
        </w:rPr>
        <w:t xml:space="preserve">(паспорт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cs="Times New Roman"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cs="Times New Roman" w:ascii="Times New Roman" w:hAnsi="Times New Roman"/>
          <w:bCs/>
          <w:color w:val="000000"/>
          <w:sz w:val="24"/>
          <w:szCs w:val="24"/>
        </w:rPr>
        <w:t xml:space="preserve">(выданный МВД России) </w:t>
      </w:r>
      <w:r>
        <w:rPr>
          <w:rFonts w:cs="Times New Roman" w:ascii="Times New Roman" w:hAnsi="Times New Roman"/>
          <w:bCs/>
          <w:sz w:val="24"/>
          <w:szCs w:val="24"/>
        </w:rPr>
        <w:t>(предоставляется оригинал для удостоверения личности при личном обращении);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bCs/>
          <w:sz w:val="24"/>
          <w:szCs w:val="24"/>
        </w:rPr>
        <w:t xml:space="preserve">3) </w:t>
      </w:r>
      <w:r>
        <w:rPr>
          <w:rFonts w:cs="Times New Roman" w:ascii="Times New Roman" w:hAnsi="Times New Roman"/>
          <w:color w:val="000000"/>
          <w:sz w:val="24"/>
          <w:szCs w:val="24"/>
        </w:rPr>
        <w:t>документ, подтверждающий полномочия представителя застройщика, в случае, если уведомление об окончании строительства направлено представителем застройщика;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4) документы, удостоверяющие личность представителя заявителя  - для удостоверения личности </w:t>
      </w:r>
      <w:r>
        <w:rPr>
          <w:rFonts w:cs="Times New Roman" w:ascii="Times New Roman" w:hAnsi="Times New Roman"/>
          <w:bCs/>
          <w:sz w:val="24"/>
          <w:szCs w:val="24"/>
        </w:rPr>
        <w:t xml:space="preserve">(при личном обращении)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cs="Times New Roman"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cs="Times New Roman" w:ascii="Times New Roman" w:hAnsi="Times New Roman"/>
          <w:bCs/>
          <w:color w:val="000000"/>
          <w:sz w:val="24"/>
          <w:szCs w:val="24"/>
        </w:rPr>
        <w:t xml:space="preserve">(выданный МВД России) (предоставляется оригинал). </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bCs/>
          <w:sz w:val="24"/>
          <w:szCs w:val="24"/>
        </w:rPr>
        <w:t xml:space="preserve">2.8.2.  Исчерпывающий перечень документов, </w:t>
      </w:r>
      <w:r>
        <w:rPr>
          <w:rFonts w:cs="Times New Roman" w:ascii="Times New Roman" w:hAnsi="Times New Roman"/>
          <w:sz w:val="24"/>
          <w:szCs w:val="24"/>
        </w:rPr>
        <w:t xml:space="preserve">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 сведения, обосновывающие наличие опечаток или ошибок: </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1) выписка из Единого государственного реестра недвижимости</w:t>
      </w:r>
      <w:r>
        <w:rPr>
          <w:rFonts w:cs="Times New Roman" w:ascii="Times New Roman" w:hAnsi="Times New Roman"/>
          <w:bCs/>
          <w:sz w:val="24"/>
          <w:szCs w:val="24"/>
        </w:rPr>
        <w:t>.</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bCs/>
          <w:sz w:val="24"/>
          <w:szCs w:val="24"/>
        </w:rPr>
        <w:t xml:space="preserve">2.8.3. </w:t>
      </w:r>
      <w:r>
        <w:rPr>
          <w:rFonts w:cs="Times New Roman" w:ascii="Times New Roman" w:hAnsi="Times New Roman"/>
          <w:sz w:val="24"/>
          <w:szCs w:val="24"/>
        </w:rPr>
        <w:t>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отсутствует.</w:t>
      </w:r>
    </w:p>
    <w:p>
      <w:pPr>
        <w:pStyle w:val="Normal"/>
        <w:suppressAutoHyphens w:val="true"/>
        <w:spacing w:lineRule="auto" w:line="240" w:before="0" w:after="0"/>
        <w:ind w:firstLine="567"/>
        <w:jc w:val="both"/>
        <w:rPr/>
      </w:pPr>
      <w:r>
        <w:rPr>
          <w:rFonts w:cs="Times New Roman" w:ascii="Times New Roman" w:hAnsi="Times New Roman"/>
          <w:sz w:val="24"/>
          <w:szCs w:val="24"/>
        </w:rPr>
        <w:t>2.9. Исчерпывающий перечень документов, необходимых для выдачи копии уведомления о соответствии</w:t>
      </w:r>
      <w:r>
        <w:rPr>
          <w:rStyle w:val="Style13"/>
          <w:rFonts w:ascii="Times New Roman" w:hAnsi="Times New Roman"/>
          <w:iCs/>
          <w:sz w:val="24"/>
          <w:szCs w:val="24"/>
        </w:rPr>
        <w:t>:</w:t>
      </w:r>
    </w:p>
    <w:p>
      <w:pPr>
        <w:pStyle w:val="Normal"/>
        <w:suppressAutoHyphens w:val="true"/>
        <w:spacing w:lineRule="auto" w:line="240" w:before="0" w:after="0"/>
        <w:ind w:firstLine="567"/>
        <w:jc w:val="both"/>
        <w:rPr/>
      </w:pPr>
      <w:r>
        <w:rPr>
          <w:rStyle w:val="Style13"/>
          <w:rFonts w:ascii="Times New Roman" w:hAnsi="Times New Roman"/>
          <w:iCs/>
          <w:sz w:val="24"/>
          <w:szCs w:val="24"/>
        </w:rPr>
        <w:t>2.9.1. Исчерпывающий перечень документов, предоставляемых заявителем самостоятельно:</w:t>
      </w:r>
    </w:p>
    <w:p>
      <w:pPr>
        <w:pStyle w:val="Normal"/>
        <w:suppressAutoHyphens w:val="true"/>
        <w:spacing w:lineRule="auto" w:line="240" w:before="0" w:after="0"/>
        <w:ind w:firstLine="540"/>
        <w:jc w:val="both"/>
        <w:rPr/>
      </w:pPr>
      <w:r>
        <w:rPr>
          <w:rStyle w:val="Style13"/>
          <w:rFonts w:ascii="Times New Roman" w:hAnsi="Times New Roman"/>
          <w:iCs/>
          <w:sz w:val="24"/>
          <w:szCs w:val="24"/>
        </w:rPr>
        <w:t xml:space="preserve">1) заявление о выдаче копии уведомления о соответствии </w:t>
      </w:r>
      <w:r>
        <w:rPr>
          <w:rFonts w:cs="Times New Roman" w:ascii="Times New Roman" w:hAnsi="Times New Roman"/>
          <w:sz w:val="24"/>
          <w:szCs w:val="24"/>
        </w:rPr>
        <w:t>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(далее – заявление о выдаче копии уведомления о соответствии) п</w:t>
      </w:r>
      <w:r>
        <w:rPr>
          <w:rStyle w:val="Style13"/>
          <w:rFonts w:ascii="Times New Roman" w:hAnsi="Times New Roman"/>
          <w:iCs/>
          <w:sz w:val="24"/>
          <w:szCs w:val="24"/>
        </w:rPr>
        <w:t xml:space="preserve">о форме согласно приложению 3 к настоящему Регламенту. </w:t>
      </w:r>
      <w:r>
        <w:rPr>
          <w:rFonts w:cs="Times New Roman" w:ascii="Times New Roman" w:hAnsi="Times New Roman"/>
          <w:bCs/>
          <w:sz w:val="24"/>
          <w:szCs w:val="24"/>
          <w:lang w:eastAsia="ru-RU"/>
        </w:rPr>
        <w:t>Заявление о выдаче копии уведомления о соответствии, исполненное более чем на одном листе, должно быть сшито, пронумеровано и скреплено подписью лица, подписавшего документ. Текст в заявлении о выдаче копии уведомления о соответствии может располагаться как на одном листе, так и допускается двусторонняя печать текста;</w:t>
      </w:r>
    </w:p>
    <w:p>
      <w:pPr>
        <w:pStyle w:val="Normal"/>
        <w:suppressAutoHyphens w:val="true"/>
        <w:spacing w:lineRule="auto" w:line="240" w:before="0" w:after="0"/>
        <w:ind w:firstLine="567"/>
        <w:jc w:val="both"/>
        <w:rPr/>
      </w:pPr>
      <w:r>
        <w:rPr>
          <w:rStyle w:val="Style13"/>
          <w:rFonts w:ascii="Times New Roman" w:hAnsi="Times New Roman"/>
          <w:iCs/>
          <w:sz w:val="24"/>
          <w:szCs w:val="24"/>
        </w:rPr>
        <w:t xml:space="preserve">2) документ, удостоверяющий личность: </w:t>
      </w:r>
      <w:r>
        <w:rPr>
          <w:rFonts w:cs="Times New Roman" w:ascii="Times New Roman" w:hAnsi="Times New Roman"/>
          <w:bCs/>
          <w:sz w:val="24"/>
          <w:szCs w:val="24"/>
        </w:rPr>
        <w:t xml:space="preserve">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cs="Times New Roman" w:ascii="Times New Roman" w:hAnsi="Times New Roman"/>
          <w:sz w:val="24"/>
          <w:szCs w:val="24"/>
        </w:rPr>
        <w:t>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w:t>
      </w:r>
      <w:r>
        <w:rPr>
          <w:rFonts w:cs="Times New Roman" w:ascii="Times New Roman" w:hAnsi="Times New Roman"/>
          <w:bCs/>
          <w:color w:val="000000"/>
          <w:sz w:val="24"/>
          <w:szCs w:val="24"/>
        </w:rPr>
        <w:t>, вид на жительство (выданный МВД России)</w:t>
      </w:r>
      <w:r>
        <w:rPr>
          <w:rFonts w:cs="Times New Roman" w:ascii="Times New Roman" w:hAnsi="Times New Roman"/>
          <w:bCs/>
          <w:sz w:val="24"/>
          <w:szCs w:val="24"/>
        </w:rPr>
        <w:t xml:space="preserve"> (предоставляется оригинал для удостоверения личности при личном обращении);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bCs/>
          <w:sz w:val="24"/>
          <w:szCs w:val="24"/>
        </w:rPr>
        <w:t xml:space="preserve">3) </w:t>
      </w:r>
      <w:r>
        <w:rPr>
          <w:rFonts w:cs="Times New Roman" w:ascii="Times New Roman" w:hAnsi="Times New Roman"/>
          <w:color w:val="000000"/>
          <w:sz w:val="24"/>
          <w:szCs w:val="24"/>
        </w:rPr>
        <w:t>документ, подтверждающий полномочия представителя застройщика, в случае, если уведомление об окончании строительства направлено представителем застройщика;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4) документы, удостоверяющие личность представителя заявителя - для удостоверения личности </w:t>
      </w:r>
      <w:r>
        <w:rPr>
          <w:rFonts w:cs="Times New Roman" w:ascii="Times New Roman" w:hAnsi="Times New Roman"/>
          <w:bCs/>
          <w:sz w:val="24"/>
          <w:szCs w:val="24"/>
        </w:rPr>
        <w:t xml:space="preserve">(при личном обращении)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cs="Times New Roman" w:ascii="Times New Roman" w:hAnsi="Times New Roman"/>
          <w:sz w:val="24"/>
          <w:szCs w:val="24"/>
        </w:rPr>
        <w:t>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w:t>
      </w:r>
      <w:r>
        <w:rPr>
          <w:rFonts w:cs="Times New Roman" w:ascii="Times New Roman" w:hAnsi="Times New Roman"/>
          <w:bCs/>
          <w:color w:val="000000"/>
          <w:sz w:val="24"/>
          <w:szCs w:val="24"/>
        </w:rPr>
        <w:t xml:space="preserve">, выданный МВД России (предоставляется оригинал). </w:t>
      </w:r>
    </w:p>
    <w:p>
      <w:pPr>
        <w:pStyle w:val="Normal"/>
        <w:suppressAutoHyphens w:val="true"/>
        <w:spacing w:lineRule="auto" w:line="240" w:before="0" w:after="0"/>
        <w:ind w:firstLine="567"/>
        <w:jc w:val="both"/>
        <w:rPr/>
      </w:pPr>
      <w:r>
        <w:rPr>
          <w:rStyle w:val="Style13"/>
          <w:rFonts w:ascii="Times New Roman" w:hAnsi="Times New Roman"/>
          <w:iCs/>
          <w:sz w:val="24"/>
          <w:szCs w:val="24"/>
        </w:rPr>
        <w:t xml:space="preserve">2.9.2. Исчерпывающий перечень </w:t>
      </w:r>
      <w:r>
        <w:rPr>
          <w:rFonts w:cs="Times New Roman" w:ascii="Times New Roman" w:hAnsi="Times New Roman"/>
          <w:bCs/>
          <w:sz w:val="24"/>
          <w:szCs w:val="24"/>
        </w:rPr>
        <w:t xml:space="preserve">документов, </w:t>
      </w:r>
      <w:r>
        <w:rPr>
          <w:rFonts w:cs="Times New Roman" w:ascii="Times New Roman" w:hAnsi="Times New Roman"/>
          <w:sz w:val="24"/>
          <w:szCs w:val="24"/>
        </w:rPr>
        <w:t>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о</w:t>
      </w:r>
      <w:r>
        <w:rPr>
          <w:rFonts w:cs="Times New Roman" w:ascii="Times New Roman" w:hAnsi="Times New Roman"/>
          <w:bCs/>
          <w:sz w:val="24"/>
          <w:szCs w:val="24"/>
        </w:rPr>
        <w:t>тсутствует.</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bCs/>
          <w:sz w:val="24"/>
          <w:szCs w:val="24"/>
        </w:rPr>
        <w:t xml:space="preserve">2.9.3.  </w:t>
      </w:r>
      <w:r>
        <w:rPr>
          <w:rFonts w:cs="Times New Roman" w:ascii="Times New Roman" w:hAnsi="Times New Roman"/>
          <w:sz w:val="24"/>
          <w:szCs w:val="24"/>
        </w:rPr>
        <w:t>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уполномоченными в соответствии с законодательством Российской Федерации экспертами, участвующими в предоставлении муниципальной услуги: отсутствует.</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2.10. При предоставлении муниципальной услуги з</w:t>
      </w:r>
      <w:r>
        <w:rPr>
          <w:rFonts w:cs="Times New Roman" w:ascii="Times New Roman" w:hAnsi="Times New Roman"/>
          <w:iCs/>
          <w:sz w:val="24"/>
          <w:szCs w:val="24"/>
        </w:rPr>
        <w:t>апрещается требовать от заявителя:</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муниципальных услуг;</w:t>
      </w:r>
    </w:p>
    <w:p>
      <w:pPr>
        <w:pStyle w:val="Normal"/>
        <w:suppressAutoHyphens w:val="true"/>
        <w:spacing w:lineRule="auto" w:line="240" w:before="0" w:after="0"/>
        <w:ind w:firstLine="540"/>
        <w:jc w:val="both"/>
        <w:rPr/>
      </w:pPr>
      <w:r>
        <w:rPr>
          <w:rFonts w:cs="Times New Roman" w:ascii="Times New Roman" w:hAnsi="Times New Roman"/>
          <w:sz w:val="24"/>
          <w:szCs w:val="24"/>
          <w:lang w:eastAsia="ru-RU"/>
        </w:rPr>
        <w:t xml:space="preserve">2) представления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муниципальных услуг, в соответствии с нормативными правовыми актами Российской Федерации, нормативными правовыми актами Нижегородской области, муниципальными правовыми актами, за исключением документов, включенных в определенный </w:t>
      </w:r>
      <w:hyperlink r:id="rId6">
        <w:r>
          <w:rPr>
            <w:rFonts w:cs="Times New Roman" w:ascii="Times New Roman" w:hAnsi="Times New Roman"/>
            <w:sz w:val="24"/>
            <w:szCs w:val="24"/>
            <w:lang w:eastAsia="ru-RU"/>
          </w:rPr>
          <w:t>частью 6 статьи 7</w:t>
        </w:r>
      </w:hyperlink>
      <w:r>
        <w:rPr>
          <w:rFonts w:cs="Times New Roman" w:ascii="Times New Roman" w:hAnsi="Times New Roman"/>
          <w:sz w:val="24"/>
          <w:szCs w:val="24"/>
          <w:lang w:eastAsia="ru-RU"/>
        </w:rPr>
        <w:t xml:space="preserve"> Федерального закона от 27 июля 2010 г. № 210-ФЗ «Об организации предоставления государственных и муниципальных услуг» перечень документов. Заявитель вправе представить указанные документы и информацию в органы, предоставляющие муниципальные услуги, по собственной инициативе;</w:t>
      </w:r>
    </w:p>
    <w:p>
      <w:pPr>
        <w:pStyle w:val="Normal"/>
        <w:suppressAutoHyphens w:val="true"/>
        <w:spacing w:lineRule="auto" w:line="240" w:before="0" w:after="0"/>
        <w:ind w:firstLine="540"/>
        <w:jc w:val="both"/>
        <w:rPr/>
      </w:pPr>
      <w:r>
        <w:rPr>
          <w:rFonts w:cs="Times New Roman" w:ascii="Times New Roman" w:hAnsi="Times New Roman"/>
          <w:sz w:val="24"/>
          <w:szCs w:val="24"/>
          <w:lang w:eastAsia="ru-RU"/>
        </w:rPr>
        <w:t xml:space="preserve">3) осуществления действий, в том числе согласований, необходимых для получения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7">
        <w:r>
          <w:rPr>
            <w:rFonts w:cs="Times New Roman" w:ascii="Times New Roman" w:hAnsi="Times New Roman"/>
            <w:sz w:val="24"/>
            <w:szCs w:val="24"/>
            <w:lang w:eastAsia="ru-RU"/>
          </w:rPr>
          <w:t>части 1 статьи 9</w:t>
        </w:r>
      </w:hyperlink>
      <w:r>
        <w:rPr>
          <w:rFonts w:cs="Times New Roman" w:ascii="Times New Roman" w:hAnsi="Times New Roman"/>
          <w:sz w:val="24"/>
          <w:szCs w:val="24"/>
          <w:lang w:eastAsia="ru-RU"/>
        </w:rPr>
        <w:t>Федерального закона от 27 июля 2010 г. № 210-ФЗ «Об организации предоставления государственных и муниципальных услуг»;</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а) изменение требований нормативных правовых актов, касающихся предоставления муниципальной услуги, после первоначальной подачи запроса о предоставлении муниципальной услуги;</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б) наличие ошибок в запросе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муниципального служащего, работника МФЦ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МФЦ при первоначальном отказе в приеме документов, необходимых для предоставления муниципальной услуги, уведомляется заявитель, а также приносятся извинения за доставленные неудобства;</w:t>
      </w:r>
    </w:p>
    <w:p>
      <w:pPr>
        <w:pStyle w:val="Normal"/>
        <w:suppressAutoHyphens w:val="true"/>
        <w:spacing w:lineRule="auto" w:line="240" w:before="0" w:after="0"/>
        <w:ind w:firstLine="540"/>
        <w:jc w:val="both"/>
        <w:rPr/>
      </w:pPr>
      <w:r>
        <w:rPr>
          <w:rFonts w:cs="Times New Roman" w:ascii="Times New Roman" w:hAnsi="Times New Roman"/>
          <w:sz w:val="24"/>
          <w:szCs w:val="24"/>
          <w:lang w:eastAsia="ru-RU"/>
        </w:rPr>
        <w:t xml:space="preserve">5) предоставления на бумажном носителе документов и информации, электронные образы которых ранее были заверены в соответствии с </w:t>
      </w:r>
      <w:hyperlink r:id="rId8">
        <w:r>
          <w:rPr>
            <w:rFonts w:cs="Times New Roman" w:ascii="Times New Roman" w:hAnsi="Times New Roman"/>
            <w:sz w:val="24"/>
            <w:szCs w:val="24"/>
            <w:lang w:eastAsia="ru-RU"/>
          </w:rPr>
          <w:t>пунктом 7.2 части 1 статьи 16</w:t>
        </w:r>
      </w:hyperlink>
      <w:r>
        <w:rPr>
          <w:rFonts w:cs="Times New Roman" w:ascii="Times New Roman" w:hAnsi="Times New Roman"/>
          <w:sz w:val="24"/>
          <w:szCs w:val="24"/>
          <w:lang w:eastAsia="ru-RU"/>
        </w:rPr>
        <w:t xml:space="preserve"> Федерального закона от 27 июля 2010 г. № 210-ФЗ "Об организации предоставления государственных и муниципальных услуг", за исключением случаев, если нанесение отметок на такие документы, либо их изъятие является необходимым условием предоставления  муниципальной услуги, и иных случаев, установленных федеральными законами.</w:t>
      </w:r>
    </w:p>
    <w:p>
      <w:pPr>
        <w:pStyle w:val="Normal"/>
        <w:suppressAutoHyphens w:val="true"/>
        <w:spacing w:lineRule="auto" w:line="240" w:before="0" w:after="0"/>
        <w:ind w:firstLine="567"/>
        <w:jc w:val="both"/>
        <w:rPr/>
      </w:pPr>
      <w:r>
        <w:rPr>
          <w:rFonts w:cs="Times New Roman" w:ascii="Times New Roman" w:hAnsi="Times New Roman"/>
          <w:sz w:val="24"/>
          <w:szCs w:val="24"/>
        </w:rPr>
        <w:t xml:space="preserve">2.11.Уведомление, заявление и документы, указанные в </w:t>
      </w:r>
      <w:hyperlink r:id="rId9">
        <w:r>
          <w:rPr>
            <w:rFonts w:cs="Times New Roman" w:ascii="Times New Roman" w:hAnsi="Times New Roman"/>
            <w:color w:val="auto"/>
            <w:sz w:val="24"/>
            <w:szCs w:val="24"/>
            <w:u w:val="none"/>
          </w:rPr>
          <w:t>пункте 2.7, 2.8, 2.9</w:t>
        </w:r>
      </w:hyperlink>
      <w:r>
        <w:rPr>
          <w:rFonts w:cs="Times New Roman" w:ascii="Times New Roman" w:hAnsi="Times New Roman"/>
          <w:sz w:val="24"/>
          <w:szCs w:val="24"/>
        </w:rPr>
        <w:t xml:space="preserve"> настоящего Регламента, должны отвечать следующим требованиям:</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1) документы в установленных законодательством случаях скреплены печатями, имеют надлежащие подписи сторон или определенных законодательством должностных лиц;</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2) тексты документов написаны разборчиво, фамилии, имена, отчества физических лиц, адреса их мест жительства указаны полностью, без сокращений, в документах нет подчисток, приписок, зачеркнутых слов;</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3) в тексте документа имеющиеся исправления заверены в установленном законодательством Российской Федерации, порядке;</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4) документы не исполнены карандашом;</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5) документы не имеют серьезных повреждений, наличие которых не позволяет однозначно истолковать их содержание.</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При направлении документов по почте копии документов должны быть заверены нотариально.</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2.12. Исчерпывающий перечень оснований для отказа в приеме документов: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2.12.1.Основаниями для отказа в приеме документов являются: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1) уведомление об окончании строительства, заявление об исправлении опечаток или ошибок, заявление о выдаче копии уведомления о соответствии подано (направлено) в Администрацию, в полномочия которых не входит предоставление муниципальной услуги (земельный участок на котором осуществлено строительство или реконструкция объекта индивидуального жилищного строительства или садового дома не находится в границах территории </w:t>
      </w:r>
      <w:r>
        <w:rPr>
          <w:rFonts w:cs="Times New Roman" w:ascii="Times New Roman" w:hAnsi="Times New Roman"/>
          <w:color w:val="000000" w:themeColor="text1"/>
          <w:sz w:val="24"/>
          <w:szCs w:val="24"/>
        </w:rPr>
        <w:t>Шарангского муниципального района</w:t>
      </w:r>
      <w:r>
        <w:rPr>
          <w:rFonts w:eastAsia="Times New Roman" w:cs="Times New Roman" w:ascii="Times New Roman" w:hAnsi="Times New Roman"/>
          <w:color w:val="000000"/>
          <w:sz w:val="24"/>
          <w:szCs w:val="24"/>
          <w:lang w:eastAsia="ru-RU"/>
        </w:rPr>
        <w:t>;</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2) уведомление об окончании строительства, заявление об исправлении опечаток или ошибок, заявление о выдаче копии уведомления о соответствии не соответствует установленным формам либо некорректно заполнены поля в форме (отсутствие заполнения, недостоверное, неполное либо неправильное заполнение, отсутствие подписи заявителя);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 представленные заявителем документы утратили силу на момент обращения за муниципальной услугой (документ, удостоверяющий личность; документ, удостоверяющий полномочия представителя заявителя, в случае обращения за предоставлением муниципальной услуги указанным лицом);</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4) представленные заявителем документы не отвечают требованиям, указанным в пункте 2.11 настоящего Регламента;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5) наличие противоречивых сведений в уведомлении об окончании строительства, заявлении об исправлении опечаток или ошибок, заявлении о выдаче копии уведомления о соответствии приложенных к нему документах;</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6) п</w:t>
      </w:r>
      <w:r>
        <w:rPr>
          <w:rFonts w:cs="Times New Roman" w:ascii="Times New Roman" w:hAnsi="Times New Roman"/>
          <w:sz w:val="24"/>
          <w:szCs w:val="24"/>
        </w:rPr>
        <w:t xml:space="preserve">одача </w:t>
      </w:r>
      <w:r>
        <w:rPr>
          <w:rFonts w:eastAsia="Times New Roman" w:cs="Times New Roman" w:ascii="Times New Roman" w:hAnsi="Times New Roman"/>
          <w:color w:val="000000"/>
          <w:sz w:val="24"/>
          <w:szCs w:val="24"/>
          <w:lang w:eastAsia="ru-RU"/>
        </w:rPr>
        <w:t>уведомления об окончании строительства, заявления об исправлении опечаток или ошибок, заявления о выдаче копии уведомления о соответствии</w:t>
      </w:r>
      <w:r>
        <w:rPr>
          <w:rFonts w:cs="Times New Roman" w:ascii="Times New Roman" w:hAnsi="Times New Roman"/>
          <w:sz w:val="24"/>
          <w:szCs w:val="24"/>
        </w:rPr>
        <w:t xml:space="preserve"> и прилагаемых документов, направленных в электронной форме, подписанных с использованием электронной подписью, не принадлежащей заявителю или представителю заявителя;</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7) заявителем представлено уведомление об окончании строительства объекта капитального строительства, не являющегося объектов индивидуального жилищного строительства или садового дома.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2.12.2. В случае отказа в приеме документов заявителю разъясняются причины и основания отказа, а также способы их устранения.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В случае подачи документов заявителем лично, отказ в приеме документов осуществляется в день подачи уведомления об окончании строительства, заявления об исправлении опечаток или ошибок, заявления в выдаче копии уведомления о соответствии.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В случае подачи документов заявителем по почте или в электронном виде, отказ в приеме документов с указанием причин отказа и способов их устранения осуществляется в письменном виде в течение одного рабочего дня со дня поступления уведомления об окончании строительства, заявления об исправлении опечаток или ошибок,  заявления в выдаче копии уведомления о соответствии  в Администрацию и направляется тем же способом, что и  поступившее уведомление об окончании строительства,  заявление об исправлении опечаток или ошибок,  заявление в выдаче копии уведомления о соответствии.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Отказ в приеме документов не препятствует повторному обращению заявителя за предоставлением муниципальной услуги. Повторной уплаты государственной пошлины не требуется.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2.13. Исчерпывающий перечень оснований для приостановления или отказа в предоставлении муниципальной услуги.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2.13.1. Основания приостановления предоставления муниципальной услуги не предусмотрены.</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2.13.2. Основания для оставления уведомления об окончании строительства без рассмотрения:</w:t>
      </w:r>
    </w:p>
    <w:p>
      <w:pPr>
        <w:pStyle w:val="Normal"/>
        <w:shd w:val="clear" w:color="auto" w:fill="FFFFFF"/>
        <w:suppressAutoHyphens w:val="true"/>
        <w:spacing w:lineRule="auto" w:line="240" w:before="0" w:after="0"/>
        <w:ind w:firstLine="708"/>
        <w:jc w:val="both"/>
        <w:rPr>
          <w:rFonts w:ascii="Times New Roman" w:hAnsi="Times New Roman"/>
          <w:sz w:val="24"/>
          <w:szCs w:val="24"/>
        </w:rPr>
      </w:pPr>
      <w:r>
        <w:rPr>
          <w:rFonts w:eastAsia="Times New Roman" w:cs="Times New Roman" w:ascii="Times New Roman" w:hAnsi="Times New Roman"/>
          <w:color w:val="000000"/>
          <w:sz w:val="24"/>
          <w:szCs w:val="24"/>
          <w:lang w:eastAsia="ru-RU"/>
        </w:rPr>
        <w:t>1) в уведомлении об окончании строительства отсутствуют сведения, предусмотренные абзацем первым части 16 статьи 55 Градостроительного кодекса Российской Федерации;</w:t>
      </w:r>
    </w:p>
    <w:p>
      <w:pPr>
        <w:pStyle w:val="Normal"/>
        <w:shd w:val="clear" w:color="auto" w:fill="FFFFFF"/>
        <w:suppressAutoHyphens w:val="true"/>
        <w:spacing w:lineRule="auto" w:line="240" w:before="0" w:after="0"/>
        <w:ind w:firstLine="708"/>
        <w:jc w:val="both"/>
        <w:rPr>
          <w:rFonts w:ascii="Times New Roman" w:hAnsi="Times New Roman"/>
          <w:sz w:val="24"/>
          <w:szCs w:val="24"/>
        </w:rPr>
      </w:pPr>
      <w:r>
        <w:rPr>
          <w:rFonts w:eastAsia="Times New Roman" w:cs="Times New Roman" w:ascii="Times New Roman" w:hAnsi="Times New Roman"/>
          <w:color w:val="000000"/>
          <w:sz w:val="24"/>
          <w:szCs w:val="24"/>
          <w:lang w:eastAsia="ru-RU"/>
        </w:rPr>
        <w:t>2) при подаче уведомления об окончании строительства заявителем не представлены в полном объеме документы, предусмотренные пунктами 1-3 части 16 статьи 55 Градостроительного кодекса Российской Федерации;</w:t>
      </w:r>
    </w:p>
    <w:p>
      <w:pPr>
        <w:pStyle w:val="Normal"/>
        <w:shd w:val="clear" w:color="auto" w:fill="FFFFFF"/>
        <w:suppressAutoHyphens w:val="true"/>
        <w:spacing w:lineRule="auto" w:line="240" w:before="0" w:after="0"/>
        <w:ind w:firstLine="708"/>
        <w:jc w:val="both"/>
        <w:rPr>
          <w:rFonts w:ascii="Times New Roman" w:hAnsi="Times New Roman"/>
          <w:sz w:val="24"/>
          <w:szCs w:val="24"/>
        </w:rPr>
      </w:pPr>
      <w:r>
        <w:rPr>
          <w:rFonts w:eastAsia="Times New Roman" w:cs="Times New Roman" w:ascii="Times New Roman" w:hAnsi="Times New Roman"/>
          <w:color w:val="000000"/>
          <w:sz w:val="24"/>
          <w:szCs w:val="24"/>
          <w:lang w:eastAsia="ru-RU"/>
        </w:rPr>
        <w:t>3) уведомление об окончании строительства поступило после истечения десяти лет со дня поступления уведомления о планируемых строительстве или реконструкции объекта индивидуального жилищного строительства или садового дома, в соответствии с которым осуществлялись строительство или реконструкция объекта индивидуального жилищного строительства или садового дома;</w:t>
      </w:r>
    </w:p>
    <w:p>
      <w:pPr>
        <w:pStyle w:val="Normal"/>
        <w:shd w:val="clear" w:color="auto" w:fill="FFFFFF"/>
        <w:suppressAutoHyphens w:val="true"/>
        <w:spacing w:lineRule="auto" w:line="240" w:before="0" w:after="0"/>
        <w:ind w:firstLine="708"/>
        <w:jc w:val="both"/>
        <w:rPr>
          <w:rFonts w:ascii="Times New Roman" w:hAnsi="Times New Roman"/>
          <w:sz w:val="24"/>
          <w:szCs w:val="24"/>
        </w:rPr>
      </w:pPr>
      <w:r>
        <w:rPr>
          <w:rFonts w:eastAsia="Times New Roman" w:cs="Times New Roman" w:ascii="Times New Roman" w:hAnsi="Times New Roman"/>
          <w:color w:val="000000"/>
          <w:sz w:val="24"/>
          <w:szCs w:val="24"/>
          <w:lang w:eastAsia="ru-RU"/>
        </w:rPr>
        <w:t>4) уведомление о планируемом строительстве, в соответствии с которым осуществлялись строительство или реконструкция объекта индивидуального жилищного строительства или садового дома, ранее не направлялось (в том числе было возвращено застройщику в соответствии с частью 6 статьи 51.1 Градостроительного кодекса Российской Федерации).</w:t>
      </w:r>
    </w:p>
    <w:p>
      <w:pPr>
        <w:pStyle w:val="Normal"/>
        <w:shd w:val="clear" w:color="auto" w:fill="FFFFFF"/>
        <w:suppressAutoHyphens w:val="true"/>
        <w:spacing w:lineRule="auto" w:line="240" w:before="0" w:after="0"/>
        <w:jc w:val="both"/>
        <w:rPr>
          <w:rFonts w:ascii="Times New Roman" w:hAnsi="Times New Roman"/>
          <w:sz w:val="24"/>
          <w:szCs w:val="24"/>
        </w:rPr>
      </w:pPr>
      <w:r>
        <w:rPr>
          <w:rFonts w:eastAsia="Times New Roman" w:cs="Times New Roman" w:ascii="Times New Roman" w:hAnsi="Times New Roman"/>
          <w:color w:val="000000"/>
          <w:sz w:val="24"/>
          <w:szCs w:val="24"/>
          <w:lang w:eastAsia="ru-RU"/>
        </w:rPr>
        <w:t> </w:t>
      </w:r>
      <w:r>
        <w:rPr>
          <w:rFonts w:eastAsia="Times New Roman" w:cs="Times New Roman" w:ascii="Times New Roman" w:hAnsi="Times New Roman"/>
          <w:color w:val="000000"/>
          <w:sz w:val="24"/>
          <w:szCs w:val="24"/>
          <w:lang w:eastAsia="ru-RU"/>
        </w:rPr>
        <w:tab/>
        <w:t>2.13.3. Основания направления уведомления о несоответствии:</w:t>
      </w:r>
    </w:p>
    <w:p>
      <w:pPr>
        <w:pStyle w:val="Normal"/>
        <w:shd w:val="clear" w:color="auto" w:fill="FFFFFF"/>
        <w:suppressAutoHyphens w:val="true"/>
        <w:spacing w:lineRule="auto" w:line="240" w:before="0" w:after="0"/>
        <w:ind w:firstLine="708"/>
        <w:jc w:val="both"/>
        <w:rPr>
          <w:rFonts w:ascii="Times New Roman" w:hAnsi="Times New Roman"/>
          <w:sz w:val="24"/>
          <w:szCs w:val="24"/>
        </w:rPr>
      </w:pPr>
      <w:r>
        <w:rPr>
          <w:rFonts w:eastAsia="Times New Roman" w:cs="Times New Roman" w:ascii="Times New Roman" w:hAnsi="Times New Roman"/>
          <w:color w:val="000000"/>
          <w:sz w:val="24"/>
          <w:szCs w:val="24"/>
          <w:lang w:eastAsia="ru-RU"/>
        </w:rPr>
        <w:t>1) параметры построенных или реконструированных объекта индивидуального жилищного строительства или садового дома не соответствуют указанным в пункте 1 части 19 статьи 55 Градостроительного кодекса РФ предельным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или обязательным требованиям к параметрам объектов капитального строительства, установленным Градостроительным кодексом РФ, другими федеральными законами;</w:t>
      </w:r>
    </w:p>
    <w:p>
      <w:pPr>
        <w:pStyle w:val="Normal"/>
        <w:shd w:val="clear" w:color="auto" w:fill="FFFFFF"/>
        <w:suppressAutoHyphens w:val="true"/>
        <w:spacing w:lineRule="auto" w:line="240" w:before="0" w:after="0"/>
        <w:ind w:firstLine="708"/>
        <w:jc w:val="both"/>
        <w:rPr>
          <w:rFonts w:ascii="Times New Roman" w:hAnsi="Times New Roman"/>
          <w:sz w:val="24"/>
          <w:szCs w:val="24"/>
        </w:rPr>
      </w:pPr>
      <w:r>
        <w:rPr>
          <w:rFonts w:eastAsia="Times New Roman" w:cs="Times New Roman" w:ascii="Times New Roman" w:hAnsi="Times New Roman"/>
          <w:color w:val="000000"/>
          <w:sz w:val="24"/>
          <w:szCs w:val="24"/>
          <w:lang w:eastAsia="ru-RU"/>
        </w:rPr>
        <w:t>2) внешний облик объекта индивидуального жилищного строительства или садового дома не соответствует описанию внешнего облика таких объекта или дома, являющемуся приложением к уведомлению о планируемом строительстве, или типовому архитектурному решению, указанному в уведомлении о планируемом строительстве, или застройщику было направлено уведомление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по основанию, указанному в пункте 4 части 10 статьи 51.1 Градостроительного кодекса РФ, в случае строительства или реконструкции объекта индивидуального жилищного строительства или садового дома в границах исторического поселения федерального или регионального значения;</w:t>
      </w:r>
    </w:p>
    <w:p>
      <w:pPr>
        <w:pStyle w:val="Normal"/>
        <w:shd w:val="clear" w:color="auto" w:fill="FFFFFF"/>
        <w:suppressAutoHyphens w:val="true"/>
        <w:spacing w:lineRule="auto" w:line="240" w:before="0" w:after="0"/>
        <w:ind w:firstLine="708"/>
        <w:jc w:val="both"/>
        <w:rPr>
          <w:rFonts w:ascii="Times New Roman" w:hAnsi="Times New Roman"/>
          <w:sz w:val="24"/>
          <w:szCs w:val="24"/>
        </w:rPr>
      </w:pPr>
      <w:r>
        <w:rPr>
          <w:rFonts w:eastAsia="Times New Roman" w:cs="Times New Roman" w:ascii="Times New Roman" w:hAnsi="Times New Roman"/>
          <w:color w:val="000000"/>
          <w:sz w:val="24"/>
          <w:szCs w:val="24"/>
          <w:lang w:eastAsia="ru-RU"/>
        </w:rPr>
        <w:t>3) вид разрешенного использования построенного или реконструированного объекта капитального строительства не соответствует виду разрешенного использования объекта индивидуального жилищного строительства или садового дома, указанному в уведомлении о планируемом строительстве;</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4) размещение объекта индивидуального жилищного строительства или садового дома не допускается в соответствии с ограничениями, установленными в соответствии с земельным и иным законодательством Российской Федерации на дату поступления уведомления об окончании строительства, за исключением случаев, если указанные ограничения предусмотрены решением об установлении или изменении зоны с особыми условиями использования территории, принятым в отношении планируемого к строительству, реконструкции объекта капитального строительства, и такой объект капитального строительства не введен в эксплуатацию.</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2.13.4. Основания для отказа в предоставлении муниципальной услуги в случае подачи заявления об исправлении опечаток или ошибок:</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1)  заявитель не представил документы, содержащих обоснование о наличии опечаток или ошибок в уведомлении о соответствии, выданном Администрацией; </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2) в представленных заявителем документах не имеется противоречий между уведомлением о соответствии, выданном Администрацией, и сведениями, содержащимися в данных документах.</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2.13.5. Основания для отказа в предоставлении муниципальной услуги при подаче заявления о выдаче копии уведомления о соответствии, выданном Администрацией:</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1) отсутствует направленное уведомление о соответствии в распоряжении Администрации.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2.14. В случае наличия оснований, указанных в пункте 2.13.2 настоящего Регламента Администрация в течение трех рабочих дней со дня поступления уведомления об окончании строительства возвращает заявителю данное уведомление и прилагаемые к нему документы без рассмотрения с указанием причин возврата. В этом случае уведомление об окончании строительства считается ненаправленным.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Решение об оставлении уведомления об окончании строительства без рассмотрения  принимается по форме согласно приложению 4 к настоящему Регламенту, которое направляется  заявителю  почтовым отправлением с уведомлением о вручении, на адрес электронной почты,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выдается заявителю лично в Администрации либо в МФЦ (если комплект документов заявителем был сдан через МФЦ).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Оставление уведомления об окончании строительства без рассмотрения не препятствует повторному обращению за предоставлением муниципальной услуги.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2.15. Порядок, размер и основания взимания государственной пошлины или иной платы, взимаемой за предоставление муниципальной услуги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За предоставление муниципальной услуги плата не взимается.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Проведение кадастровых работ, изготовление проектной документации осуществляется по прейскуранту организаций, осуществляющих такие работы.</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За государственную регистрацию права собственности на объект индивидуального жилищного строительства или садового дома взимается государственная пошлина в размере, предусмотренном статьей 333.33 Налогового кодекса Российской Федерации.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Реквизиты для уплаты государственной пошлины размещены в сети Интернет (указать адрес сайта), а также их можно получить у уполномоченных МФЦ.</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2.16. Максимальный срок ожидания в очереди при подаче уведомления об окончании строительства, заявления </w:t>
      </w:r>
      <w:r>
        <w:rPr>
          <w:rFonts w:cs="Times New Roman" w:ascii="Times New Roman" w:hAnsi="Times New Roman"/>
          <w:sz w:val="24"/>
          <w:szCs w:val="24"/>
          <w:lang w:eastAsia="ru-RU"/>
        </w:rPr>
        <w:t>об исправлении опечаток или ошибок, заявления о выдаче копии уведомления о соответствии</w:t>
      </w:r>
      <w:r>
        <w:rPr>
          <w:rFonts w:cs="Times New Roman" w:ascii="Times New Roman" w:hAnsi="Times New Roman"/>
          <w:sz w:val="24"/>
          <w:szCs w:val="24"/>
        </w:rPr>
        <w:t xml:space="preserve"> и прилагаемых документов в Администрации и при получении результата муниципальной услуги в Администрации.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2.16.1.  Прием заявителей в Администрации осуществляется в порядке очереди.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2.16.2.Максимальный срок ожидания в очереди при подаче уведомления об окончании строительства, заявления об исправлении опечаток или ошибок, заявления о выдаче копии уведомления о соответствии и прилагаемых документов и при получении результата предоставления такой услуги составляет 15 минут.</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2.16.3.  Предварительная запись на подачу уведомления об окончании строительства, заявления об исправлении опечаток или ошибок, заявления о выдаче копии уведомления о соответствии и прилагаемых документов или получения результата предоставления муниципальной услуги осуществляется посредством телефонной связи либо при личном обращении заявителя в Администрацию  либо через Единый портал государственных и муниципальных услуг (функций) либо Единый Интернет-портал государственных и муниципальных услуг (функций) Нижегородской области либо сайт Администрации  в следующем порядке:</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при осуществлении предварительной записи заявителю предоставляется возможность ознакомления с расписанием работы Администрации, а также с доступными для записи на прием датами и интервалами времени приема, возможность записи в любые свободные для приема дату и время в часы приема;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заявитель в обязательном порядке информируется о том, что запись аннулируется в случае его неявки по истечении 15 минут с назначенного времени приема;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заявитель в любое время вправе отказаться от предварительной записи.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2.16.4. Предварительная запись ведется в электронном виде либо на бумажном носителе.</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2.16.5. При определении времени приема по телефону специалист ОКС назначает время на основе графика приема с учетом времени, удобного заявителю. Заявителю сообщается время посещения и номер кабинета, в который следует обратиться.</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В данном случае назначенные заявителю дата и время посещения, а также номер кабинета, в который следует обратиться, подтверждаются специалистом ОКС посредством телефонной связи.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 xml:space="preserve">При определении времени приема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сайта Администрации заявителю предоставляется возможность распечатать талон с указанием даты и времени приема, а также адрес и номера кабинета, в который следует обратиться, если имеется техническая возможность распечатать талон.  </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2.16.6. При осуществлении предварительной записи путем личного обращения заявителю выдается талон-подтверждение, содержащий информацию о дате и времени подачи уведомления об окончании строительства, заявления об исправлении опечаток или ошибок, заявления о выдаче копии уведомления о соответствии и прилагаемых документов либо получения результата предоставления муниципальной услуги, номере кабинета, в который следует обратиться.</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2.16.7.  Продолжительность предварительной записи по телефону или в ходе личного приема для подачи уведомления об окончании строительства, заявления об исправлении опечаток или ошибок, заявления о выдаче копии уведомления о соответствии и прилагаемых документов либо получения результата предоставления такой услуги не должна превышать 5 минут.</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2.17. Срок и порядок регистрации уведомления об окончании строительства, заявления </w:t>
      </w:r>
      <w:r>
        <w:rPr>
          <w:rFonts w:cs="Times New Roman" w:ascii="Times New Roman" w:hAnsi="Times New Roman"/>
          <w:sz w:val="24"/>
          <w:szCs w:val="24"/>
          <w:lang w:eastAsia="ru-RU"/>
        </w:rPr>
        <w:t xml:space="preserve">об исправлении опечаток или ошибок, заявления о выдаче копии уведомления о соответствии </w:t>
      </w:r>
      <w:r>
        <w:rPr>
          <w:rFonts w:cs="Times New Roman" w:ascii="Times New Roman" w:hAnsi="Times New Roman"/>
          <w:sz w:val="24"/>
          <w:szCs w:val="24"/>
        </w:rPr>
        <w:t>и прилагаемых документов в Администрации</w:t>
      </w:r>
      <w:r>
        <w:rPr>
          <w:rFonts w:cs="Times New Roman" w:ascii="Times New Roman" w:hAnsi="Times New Roman"/>
          <w:b/>
          <w:i/>
          <w:sz w:val="24"/>
          <w:szCs w:val="24"/>
        </w:rPr>
        <w:t>,</w:t>
      </w:r>
      <w:r>
        <w:rPr>
          <w:rFonts w:cs="Times New Roman" w:ascii="Times New Roman" w:hAnsi="Times New Roman"/>
          <w:sz w:val="24"/>
          <w:szCs w:val="24"/>
        </w:rPr>
        <w:t xml:space="preserve"> в том числе в электронной форме.</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2.17.1. Уведомление об окончании строительства, заявление </w:t>
      </w:r>
      <w:r>
        <w:rPr>
          <w:rFonts w:cs="Times New Roman" w:ascii="Times New Roman" w:hAnsi="Times New Roman"/>
          <w:sz w:val="24"/>
          <w:szCs w:val="24"/>
          <w:lang w:eastAsia="ru-RU"/>
        </w:rPr>
        <w:t xml:space="preserve">об исправлении опечаток или ошибок, заявления о выдаче копии уведомления о соответствии </w:t>
      </w:r>
      <w:r>
        <w:rPr>
          <w:rFonts w:cs="Times New Roman" w:ascii="Times New Roman" w:hAnsi="Times New Roman"/>
          <w:sz w:val="24"/>
          <w:szCs w:val="24"/>
        </w:rPr>
        <w:t>и прилагаемые документы, поступившие в Администрацию, в том числе в электронном виде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регистрируются специалистом Администрации в течение одного рабочего со дня их поступления.</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2.17.2. Учет уведомлений об окончании строительства, заявлений </w:t>
      </w:r>
      <w:r>
        <w:rPr>
          <w:rFonts w:cs="Times New Roman" w:ascii="Times New Roman" w:hAnsi="Times New Roman"/>
          <w:sz w:val="24"/>
          <w:szCs w:val="24"/>
          <w:lang w:eastAsia="ru-RU"/>
        </w:rPr>
        <w:t>об исправлении опечаток или ошибок, заявления о выдаче копии уведомления о соответствии</w:t>
      </w:r>
      <w:r>
        <w:rPr>
          <w:rFonts w:cs="Times New Roman" w:ascii="Times New Roman" w:hAnsi="Times New Roman"/>
          <w:sz w:val="24"/>
          <w:szCs w:val="24"/>
        </w:rPr>
        <w:t xml:space="preserve"> и прилагаемых документов осуществляется путем внесения записи в систему электронного документооборота.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2.17.3. При отсутствии технической возможности учет уведомлений об окончании строительства, заявлений </w:t>
      </w:r>
      <w:r>
        <w:rPr>
          <w:rFonts w:cs="Times New Roman" w:ascii="Times New Roman" w:hAnsi="Times New Roman"/>
          <w:sz w:val="24"/>
          <w:szCs w:val="24"/>
          <w:lang w:eastAsia="ru-RU"/>
        </w:rPr>
        <w:t xml:space="preserve">об исправлении опечаток или ошибок, заявлений о выдаче копии уведомления о соответствии </w:t>
      </w:r>
      <w:r>
        <w:rPr>
          <w:rFonts w:cs="Times New Roman" w:ascii="Times New Roman" w:hAnsi="Times New Roman"/>
          <w:sz w:val="24"/>
          <w:szCs w:val="24"/>
        </w:rPr>
        <w:t xml:space="preserve">и прилагаемых документов осуществляется путем внесения записи в журнал регистрации. </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2.18. Требования к помещениям, в которых предоставляется муниципальная услуга, к залу ожидания, местам для заполнения уведомления об окончании строительства, заявления </w:t>
      </w:r>
      <w:r>
        <w:rPr>
          <w:rFonts w:cs="Times New Roman" w:ascii="Times New Roman" w:hAnsi="Times New Roman"/>
          <w:sz w:val="24"/>
          <w:szCs w:val="24"/>
          <w:lang w:eastAsia="ru-RU"/>
        </w:rPr>
        <w:t>об исправлении опечаток или ошибок, заявления о выдаче копии уведомления о соответствии</w:t>
      </w:r>
      <w:r>
        <w:rPr>
          <w:rFonts w:cs="Times New Roman" w:ascii="Times New Roman" w:hAnsi="Times New Roman"/>
          <w:sz w:val="24"/>
          <w:szCs w:val="24"/>
        </w:rPr>
        <w:t>, информационным стендам.</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Помещение, в котором предоставляется муниципальная услуга, должно быть оборудовано в соответствии с санитарными нормами и правилами, с соблюдением мер безопасности, обеспечено телефонной и факсимильной связью, компьютерами, подключенными к информационно-телекоммуникационной сети Интернет, столами, стульями, канцелярскими принадлежностями для заполнения уведомления об окончании строительства, заявления </w:t>
      </w:r>
      <w:r>
        <w:rPr>
          <w:rFonts w:cs="Times New Roman" w:ascii="Times New Roman" w:hAnsi="Times New Roman"/>
          <w:sz w:val="24"/>
          <w:szCs w:val="24"/>
          <w:lang w:eastAsia="ru-RU"/>
        </w:rPr>
        <w:t>об исправлении опечаток или ошибок, заявления о выдаче копии уведомления о соответствии</w:t>
      </w:r>
      <w:r>
        <w:rPr>
          <w:rFonts w:cs="Times New Roman" w:ascii="Times New Roman" w:hAnsi="Times New Roman"/>
          <w:sz w:val="24"/>
          <w:szCs w:val="24"/>
        </w:rPr>
        <w:t>.</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Места информирования, предназначенные для ознакомления получателей муниципальной услуги с информационными материалами, оборудованы:</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информационными стендами;</w:t>
      </w:r>
    </w:p>
    <w:p>
      <w:pPr>
        <w:pStyle w:val="Normal"/>
        <w:tabs>
          <w:tab w:val="clear" w:pos="709"/>
          <w:tab w:val="left" w:pos="360" w:leader="none"/>
        </w:tabs>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стульями и столами для письма;</w:t>
      </w:r>
    </w:p>
    <w:p>
      <w:pPr>
        <w:pStyle w:val="Normal"/>
        <w:tabs>
          <w:tab w:val="clear" w:pos="709"/>
          <w:tab w:val="left" w:pos="360" w:leader="none"/>
        </w:tabs>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iCs/>
          <w:sz w:val="24"/>
          <w:szCs w:val="24"/>
        </w:rPr>
        <w:t xml:space="preserve">- бланками уведомлений об окончании строительства, заявлений </w:t>
      </w:r>
      <w:r>
        <w:rPr>
          <w:rFonts w:cs="Times New Roman" w:ascii="Times New Roman" w:hAnsi="Times New Roman"/>
          <w:sz w:val="24"/>
          <w:szCs w:val="24"/>
          <w:lang w:eastAsia="ru-RU"/>
        </w:rPr>
        <w:t>об исправлении опечаток или ошибок, заявлений о выдаче копии уведомления о соответствии</w:t>
      </w:r>
      <w:r>
        <w:rPr>
          <w:rFonts w:cs="Times New Roman" w:ascii="Times New Roman" w:hAnsi="Times New Roman"/>
          <w:i/>
          <w:iCs/>
          <w:sz w:val="24"/>
          <w:szCs w:val="24"/>
        </w:rPr>
        <w:t>.</w:t>
      </w:r>
    </w:p>
    <w:p>
      <w:pPr>
        <w:pStyle w:val="Normal"/>
        <w:tabs>
          <w:tab w:val="clear" w:pos="709"/>
          <w:tab w:val="left" w:pos="360" w:leader="none"/>
        </w:tabs>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iCs/>
          <w:sz w:val="24"/>
          <w:szCs w:val="24"/>
        </w:rPr>
        <w:t>2.19. 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pPr>
        <w:pStyle w:val="Normal"/>
        <w:tabs>
          <w:tab w:val="clear" w:pos="709"/>
          <w:tab w:val="left" w:pos="360" w:leader="none"/>
        </w:tabs>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iCs/>
          <w:sz w:val="24"/>
          <w:szCs w:val="24"/>
        </w:rPr>
        <w:tab/>
        <w:t xml:space="preserve">1) условия для беспрепятственного доступа к объекту (зданию, помещению), в котором предоставляется муниципальная услуга; </w:t>
      </w:r>
    </w:p>
    <w:p>
      <w:pPr>
        <w:pStyle w:val="Normal"/>
        <w:tabs>
          <w:tab w:val="clear" w:pos="709"/>
          <w:tab w:val="left" w:pos="360" w:leader="none"/>
        </w:tabs>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iCs/>
          <w:sz w:val="24"/>
          <w:szCs w:val="24"/>
        </w:rPr>
        <w:tab/>
        <w:t xml:space="preserve">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 </w:t>
      </w:r>
    </w:p>
    <w:p>
      <w:pPr>
        <w:pStyle w:val="Normal"/>
        <w:tabs>
          <w:tab w:val="clear" w:pos="709"/>
          <w:tab w:val="left" w:pos="360" w:leader="none"/>
        </w:tabs>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iCs/>
          <w:sz w:val="24"/>
          <w:szCs w:val="24"/>
        </w:rPr>
        <w:tab/>
        <w:t xml:space="preserve">3) сопровождение инвалидов, имеющих стойкие расстройства функции зрения и самостоятельного передвижения; </w:t>
      </w:r>
    </w:p>
    <w:p>
      <w:pPr>
        <w:pStyle w:val="Normal"/>
        <w:tabs>
          <w:tab w:val="clear" w:pos="709"/>
          <w:tab w:val="left" w:pos="360" w:leader="none"/>
        </w:tabs>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iCs/>
          <w:sz w:val="24"/>
          <w:szCs w:val="24"/>
        </w:rPr>
        <w:tab/>
        <w:t xml:space="preserve">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ограничений их жизнедеятельности; </w:t>
      </w:r>
    </w:p>
    <w:p>
      <w:pPr>
        <w:pStyle w:val="Normal"/>
        <w:tabs>
          <w:tab w:val="clear" w:pos="709"/>
          <w:tab w:val="left" w:pos="360" w:leader="none"/>
        </w:tabs>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iCs/>
          <w:sz w:val="24"/>
          <w:szCs w:val="24"/>
        </w:rPr>
        <w:tab/>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pPr>
        <w:pStyle w:val="Normal"/>
        <w:tabs>
          <w:tab w:val="clear" w:pos="709"/>
          <w:tab w:val="left" w:pos="360" w:leader="none"/>
        </w:tabs>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iCs/>
          <w:sz w:val="24"/>
          <w:szCs w:val="24"/>
        </w:rPr>
        <w:tab/>
        <w:t>6) допуск сурдопереводчика и тифлосурдопереводчика;</w:t>
      </w:r>
    </w:p>
    <w:p>
      <w:pPr>
        <w:pStyle w:val="Normal"/>
        <w:tabs>
          <w:tab w:val="clear" w:pos="709"/>
          <w:tab w:val="left" w:pos="360" w:leader="none"/>
        </w:tabs>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iCs/>
          <w:sz w:val="24"/>
          <w:szCs w:val="24"/>
        </w:rPr>
        <w:tab/>
        <w:t>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 №386н «Об утверждении формы документа, подтверждающего специальное обучение собаки-проводника, и порядка его выдачи»;</w:t>
      </w:r>
    </w:p>
    <w:p>
      <w:pPr>
        <w:pStyle w:val="Normal"/>
        <w:tabs>
          <w:tab w:val="clear" w:pos="709"/>
          <w:tab w:val="left" w:pos="360" w:leader="none"/>
        </w:tabs>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iCs/>
          <w:sz w:val="24"/>
          <w:szCs w:val="24"/>
        </w:rPr>
        <w:tab/>
        <w:t>8) оказание инвалидам помощи в преодолении барьеров, мешающих получению ими муниципальной услуги наравне с другими лицами.</w:t>
      </w:r>
    </w:p>
    <w:p>
      <w:pPr>
        <w:pStyle w:val="Normal"/>
        <w:tabs>
          <w:tab w:val="clear" w:pos="709"/>
          <w:tab w:val="left" w:pos="360" w:leader="none"/>
        </w:tabs>
        <w:suppressAutoHyphens w:val="true"/>
        <w:spacing w:lineRule="auto" w:line="240" w:before="0" w:after="0"/>
        <w:ind w:firstLine="567"/>
        <w:jc w:val="both"/>
        <w:rPr>
          <w:rFonts w:ascii="Times New Roman" w:hAnsi="Times New Roman"/>
          <w:sz w:val="24"/>
          <w:szCs w:val="24"/>
        </w:rPr>
      </w:pPr>
      <w:r>
        <w:rPr>
          <w:rFonts w:ascii="Times New Roman" w:hAnsi="Times New Roman"/>
          <w:sz w:val="24"/>
          <w:szCs w:val="24"/>
        </w:rPr>
        <w:tab/>
      </w:r>
      <w:r>
        <w:rPr>
          <w:rFonts w:cs="Times New Roman" w:ascii="Times New Roman" w:hAnsi="Times New Roman"/>
          <w:sz w:val="24"/>
          <w:szCs w:val="24"/>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2.20. Показатели доступности и качества муниципальных услуг.</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Показателями доступности являются:</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1) широкий доступ к информации о предоставлении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2) получение муниципальной услуги своевременно и в соответствии со стандартом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3) получение полной, актуальной и достоверной информации о порядке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4) получение информации о результате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5) возможность подачи документов непосредственно в Администрацию, через Единый портал государственных и муниципальных услуг (функций) и Единый Интернет-портал государственных и муниципальных услуг (функций) Нижегородской области, по электронной почте, по почте либо МФЦ;</w:t>
      </w:r>
    </w:p>
    <w:p>
      <w:pPr>
        <w:pStyle w:val="Normal"/>
        <w:suppressAutoHyphens w:val="true"/>
        <w:spacing w:lineRule="auto" w:line="240" w:before="0" w:after="0"/>
        <w:ind w:firstLine="567"/>
        <w:jc w:val="both"/>
        <w:rPr/>
      </w:pPr>
      <w:r>
        <w:rPr>
          <w:rFonts w:cs="Times New Roman" w:ascii="Times New Roman" w:hAnsi="Times New Roman"/>
          <w:sz w:val="24"/>
          <w:szCs w:val="24"/>
        </w:rPr>
        <w:t xml:space="preserve">6) </w:t>
      </w:r>
      <w:r>
        <w:rPr>
          <w:rFonts w:cs="Times New Roman" w:ascii="Times New Roman" w:hAnsi="Times New Roman"/>
          <w:sz w:val="24"/>
          <w:szCs w:val="24"/>
          <w:lang w:eastAsia="ru-RU"/>
        </w:rPr>
        <w:t xml:space="preserve">возможность обращения за получением муниципальной услуги посредством запроса о предоставлении нескольких государственных и муниципальных услуг в МФЦ, предусмотренного </w:t>
      </w:r>
      <w:hyperlink r:id="rId10">
        <w:r>
          <w:rPr>
            <w:rFonts w:cs="Times New Roman" w:ascii="Times New Roman" w:hAnsi="Times New Roman"/>
            <w:sz w:val="24"/>
            <w:szCs w:val="24"/>
            <w:lang w:eastAsia="ru-RU"/>
          </w:rPr>
          <w:t>статьей 15.1</w:t>
        </w:r>
      </w:hyperlink>
      <w:r>
        <w:rPr>
          <w:rFonts w:cs="Times New Roman" w:ascii="Times New Roman" w:hAnsi="Times New Roman"/>
          <w:sz w:val="24"/>
          <w:szCs w:val="24"/>
          <w:lang w:eastAsia="ru-RU"/>
        </w:rPr>
        <w:t xml:space="preserve"> Федерального закона от 27 июля 2010 г. № 210-ФЗ «Об организации предоставления государственных и муниципальных услуг» (далее - комплексный запрос).</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Показателями качества являются:</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1) соблюдение срока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2) обоснованность отказов заявителям в предоставлении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3) отсутствие поданных в установленном порядке жалоб на действия (бездействие) должностных лиц в ходе предоставления муниципальной услуги;</w:t>
      </w:r>
    </w:p>
    <w:p>
      <w:pPr>
        <w:pStyle w:val="Normal"/>
        <w:tabs>
          <w:tab w:val="clear" w:pos="709"/>
          <w:tab w:val="left" w:pos="360" w:leader="none"/>
        </w:tabs>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4) достоверность и полнота информирования гражданина о ходе рассмотрения его обращения;</w:t>
      </w:r>
    </w:p>
    <w:p>
      <w:pPr>
        <w:pStyle w:val="ConsPlusDocList"/>
        <w:tabs>
          <w:tab w:val="clear" w:pos="709"/>
          <w:tab w:val="left" w:pos="360" w:leader="none"/>
        </w:tabs>
        <w:suppressAutoHyphens w:val="true"/>
        <w:ind w:firstLine="567"/>
        <w:jc w:val="both"/>
        <w:rPr>
          <w:rFonts w:ascii="Times New Roman" w:hAnsi="Times New Roman"/>
          <w:sz w:val="24"/>
          <w:szCs w:val="24"/>
        </w:rPr>
      </w:pPr>
      <w:r>
        <w:rPr>
          <w:rFonts w:ascii="Times New Roman" w:hAnsi="Times New Roman"/>
          <w:iCs/>
          <w:sz w:val="24"/>
          <w:szCs w:val="24"/>
        </w:rPr>
        <w:t>5) снижение максимального срока ожидания при подаче документов и получении результата предоставления муниципальной услуги;</w:t>
      </w:r>
    </w:p>
    <w:p>
      <w:pPr>
        <w:pStyle w:val="Normal"/>
        <w:tabs>
          <w:tab w:val="clear" w:pos="709"/>
          <w:tab w:val="left" w:pos="360" w:leader="none"/>
        </w:tabs>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iCs/>
          <w:sz w:val="24"/>
          <w:szCs w:val="24"/>
        </w:rPr>
        <w:t>6) количество взаимодействия заявителя со специалистами при предоставлении муниципальной услуги и их продолжительностью;</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iCs/>
          <w:sz w:val="24"/>
          <w:szCs w:val="24"/>
        </w:rPr>
        <w:t>7) к</w:t>
      </w:r>
      <w:r>
        <w:rPr>
          <w:rFonts w:cs="Times New Roman" w:ascii="Times New Roman" w:hAnsi="Times New Roman"/>
          <w:sz w:val="24"/>
          <w:szCs w:val="24"/>
          <w:lang w:eastAsia="ru-RU"/>
        </w:rPr>
        <w:t>орректность и компетентность специалиста, взаимодействующего с заявителем при предоставлении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8) отсутствие допущенных опечаток и (или) ошибок в выданных в результате предоставления муниципальной услуги документах.</w:t>
      </w:r>
    </w:p>
    <w:p>
      <w:pPr>
        <w:pStyle w:val="Normal"/>
        <w:tabs>
          <w:tab w:val="clear" w:pos="709"/>
          <w:tab w:val="left" w:pos="360" w:leader="none"/>
        </w:tabs>
        <w:suppressAutoHyphens w:val="true"/>
        <w:spacing w:lineRule="auto" w:line="240" w:before="0" w:after="0"/>
        <w:ind w:firstLine="567"/>
        <w:jc w:val="both"/>
        <w:rPr>
          <w:rFonts w:ascii="Times New Roman" w:hAnsi="Times New Roman"/>
          <w:sz w:val="24"/>
          <w:szCs w:val="24"/>
        </w:rPr>
      </w:pPr>
      <w:bookmarkStart w:id="0" w:name="Par278"/>
      <w:bookmarkEnd w:id="0"/>
      <w:r>
        <w:rPr>
          <w:rFonts w:cs="Times New Roman" w:ascii="Times New Roman" w:hAnsi="Times New Roman"/>
          <w:color w:val="000000" w:themeColor="text1"/>
          <w:sz w:val="24"/>
          <w:szCs w:val="24"/>
        </w:rPr>
        <w:t>2.21. Иные требования, в том числе учитывающие особенности предоставления муниципальной услуги в электронной форме.</w:t>
      </w:r>
    </w:p>
    <w:p>
      <w:pPr>
        <w:pStyle w:val="Normal"/>
        <w:suppressAutoHyphens w:val="true"/>
        <w:spacing w:lineRule="auto" w:line="240" w:before="0" w:after="0"/>
        <w:ind w:firstLine="567"/>
        <w:jc w:val="both"/>
        <w:rPr>
          <w:rFonts w:ascii="Times New Roman" w:hAnsi="Times New Roman"/>
          <w:sz w:val="24"/>
          <w:szCs w:val="24"/>
        </w:rPr>
      </w:pPr>
      <w:bookmarkStart w:id="1" w:name="dst100405"/>
      <w:bookmarkEnd w:id="1"/>
      <w:r>
        <w:rPr>
          <w:rFonts w:cs="Times New Roman" w:ascii="Times New Roman" w:hAnsi="Times New Roman"/>
          <w:sz w:val="24"/>
          <w:szCs w:val="24"/>
        </w:rPr>
        <w:t>2.21.1. Заявитель</w:t>
      </w:r>
      <w:r>
        <w:rPr>
          <w:rFonts w:cs="Times New Roman" w:ascii="Times New Roman" w:hAnsi="Times New Roman"/>
          <w:sz w:val="24"/>
          <w:szCs w:val="24"/>
          <w:lang w:eastAsia="ru-RU"/>
        </w:rPr>
        <w:t xml:space="preserve"> вправе обратиться с уведомлением об окончании строительства, заявлением об исправлении опечаток или ошибок, заявления о выдаче копии уведомления о соответствии любыми способами, предусмотренными настоящим Регламентом.</w:t>
      </w:r>
    </w:p>
    <w:p>
      <w:pPr>
        <w:pStyle w:val="Normal"/>
        <w:suppressAutoHyphens w:val="true"/>
        <w:spacing w:lineRule="auto" w:line="240" w:before="0" w:after="0"/>
        <w:ind w:firstLine="539"/>
        <w:jc w:val="both"/>
        <w:rPr/>
      </w:pPr>
      <w:r>
        <w:rPr>
          <w:rFonts w:cs="Times New Roman" w:ascii="Times New Roman" w:hAnsi="Times New Roman"/>
          <w:sz w:val="24"/>
          <w:szCs w:val="24"/>
        </w:rPr>
        <w:t xml:space="preserve">2.21.2. </w:t>
      </w:r>
      <w:r>
        <w:rPr>
          <w:rFonts w:cs="Times New Roman" w:ascii="Times New Roman" w:hAnsi="Times New Roman"/>
          <w:sz w:val="24"/>
          <w:szCs w:val="24"/>
          <w:lang w:eastAsia="ru-RU"/>
        </w:rPr>
        <w:t xml:space="preserve">Заявитель может направить уведомление об окончании строительства, заявление об исправлении опечаток или ошибок, заявления о выдаче копии уведомления о соответствии в форме электронного документа, порядок оформления которого определен </w:t>
      </w:r>
      <w:hyperlink r:id="rId11">
        <w:r>
          <w:rPr>
            <w:rFonts w:cs="Times New Roman" w:ascii="Times New Roman" w:hAnsi="Times New Roman"/>
            <w:sz w:val="24"/>
            <w:szCs w:val="24"/>
            <w:lang w:eastAsia="ru-RU"/>
          </w:rPr>
          <w:t>постановлением</w:t>
        </w:r>
      </w:hyperlink>
      <w:r>
        <w:rPr>
          <w:rFonts w:ascii="Times New Roman" w:hAnsi="Times New Roman"/>
          <w:sz w:val="24"/>
          <w:szCs w:val="24"/>
        </w:rPr>
        <w:t xml:space="preserve"> </w:t>
      </w:r>
      <w:r>
        <w:rPr>
          <w:rFonts w:cs="Times New Roman" w:ascii="Times New Roman" w:hAnsi="Times New Roman"/>
          <w:sz w:val="24"/>
          <w:szCs w:val="24"/>
          <w:lang w:eastAsia="ru-RU"/>
        </w:rPr>
        <w:t xml:space="preserve">Правительства Российской Федерации от 7 июля 2011 г. №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и который передается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обеспечивающих возможность направления и получения однозначной и конфиденциальной информации, также промежуточных сообщений и ответной информации в электронном виде, в том числе с использованием простой электронной подписи, в порядке, предусмотренном Федеральным </w:t>
      </w:r>
      <w:hyperlink r:id="rId12">
        <w:r>
          <w:rPr>
            <w:rFonts w:cs="Times New Roman" w:ascii="Times New Roman" w:hAnsi="Times New Roman"/>
            <w:sz w:val="24"/>
            <w:szCs w:val="24"/>
            <w:lang w:eastAsia="ru-RU"/>
          </w:rPr>
          <w:t>законом</w:t>
        </w:r>
      </w:hyperlink>
      <w:r>
        <w:rPr>
          <w:rFonts w:cs="Times New Roman" w:ascii="Times New Roman" w:hAnsi="Times New Roman"/>
          <w:sz w:val="24"/>
          <w:szCs w:val="24"/>
          <w:lang w:eastAsia="ru-RU"/>
        </w:rPr>
        <w:t xml:space="preserve"> от 6 апреля 2011 г. № 63-ФЗ «Об электронной подписи».</w:t>
      </w:r>
    </w:p>
    <w:p>
      <w:pPr>
        <w:pStyle w:val="Normal"/>
        <w:suppressAutoHyphens w:val="true"/>
        <w:spacing w:lineRule="auto" w:line="240" w:before="0" w:after="0"/>
        <w:ind w:firstLine="539"/>
        <w:jc w:val="both"/>
        <w:rPr/>
      </w:pPr>
      <w:r>
        <w:rPr>
          <w:rFonts w:cs="Times New Roman" w:ascii="Times New Roman" w:hAnsi="Times New Roman"/>
          <w:sz w:val="24"/>
          <w:szCs w:val="24"/>
          <w:lang w:eastAsia="ru-RU"/>
        </w:rPr>
        <w:t xml:space="preserve">Средства электронной подписи, применяемые заявителем  при направлении уведомления об окончании строительства, заявления об исправлении опечаток или ошибок, заявления о выдаче копии уведомления о соответствии и прилагаемых документов в электронной форме, должны быть сертифицированы в соответствии с Федеральным </w:t>
      </w:r>
      <w:hyperlink r:id="rId13">
        <w:r>
          <w:rPr>
            <w:rFonts w:cs="Times New Roman" w:ascii="Times New Roman" w:hAnsi="Times New Roman"/>
            <w:sz w:val="24"/>
            <w:szCs w:val="24"/>
            <w:lang w:eastAsia="ru-RU"/>
          </w:rPr>
          <w:t>законом</w:t>
        </w:r>
      </w:hyperlink>
      <w:r>
        <w:rPr>
          <w:rFonts w:cs="Times New Roman" w:ascii="Times New Roman" w:hAnsi="Times New Roman"/>
          <w:sz w:val="24"/>
          <w:szCs w:val="24"/>
          <w:lang w:eastAsia="ru-RU"/>
        </w:rPr>
        <w:t xml:space="preserve"> от 6 апреля 2011 г. № 63-ФЗ «Об электронной подписи».</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2.21.3. При направлении заявителем уведомления об окончании строительства, заявления об исправлении опечаток или ошибок, заявления о выдаче копии уведомления о соответствии и прилагаемых документов  в электронной форме с использованием личного кабинета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представления документов, удостоверяющих личность, не требуется за исключением случаев, когда такие документы являются необходимым документом для предоставления муниципальной услуги.</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2.21.4. Электронные документы предоставляются в следующих форматах:</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 xml:space="preserve">1)  </w:t>
      </w:r>
      <w:r>
        <w:rPr>
          <w:rFonts w:cs="Times New Roman" w:ascii="Times New Roman" w:hAnsi="Times New Roman"/>
          <w:sz w:val="24"/>
          <w:szCs w:val="24"/>
          <w:lang w:val="en-US" w:eastAsia="ru-RU"/>
        </w:rPr>
        <w:t>xml</w:t>
      </w:r>
      <w:r>
        <w:rPr>
          <w:rFonts w:cs="Times New Roman" w:ascii="Times New Roman" w:hAnsi="Times New Roman"/>
          <w:sz w:val="24"/>
          <w:szCs w:val="24"/>
          <w:lang w:eastAsia="ru-RU"/>
        </w:rPr>
        <w:t xml:space="preserve"> – для формализованных документов;</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 xml:space="preserve">2) </w:t>
      </w:r>
      <w:r>
        <w:rPr>
          <w:rFonts w:cs="Times New Roman" w:ascii="Times New Roman" w:hAnsi="Times New Roman"/>
          <w:sz w:val="24"/>
          <w:szCs w:val="24"/>
          <w:lang w:val="en-US" w:eastAsia="ru-RU"/>
        </w:rPr>
        <w:t>pdf</w:t>
      </w:r>
      <w:r>
        <w:rPr>
          <w:rFonts w:cs="Times New Roman" w:ascii="Times New Roman" w:hAnsi="Times New Roman"/>
          <w:sz w:val="24"/>
          <w:szCs w:val="24"/>
          <w:lang w:eastAsia="ru-RU"/>
        </w:rPr>
        <w:t xml:space="preserve">, </w:t>
      </w:r>
      <w:r>
        <w:rPr>
          <w:rFonts w:cs="Times New Roman" w:ascii="Times New Roman" w:hAnsi="Times New Roman"/>
          <w:sz w:val="24"/>
          <w:szCs w:val="24"/>
          <w:lang w:val="en-US" w:eastAsia="ru-RU"/>
        </w:rPr>
        <w:t>jpg</w:t>
      </w:r>
      <w:r>
        <w:rPr>
          <w:rFonts w:cs="Times New Roman" w:ascii="Times New Roman" w:hAnsi="Times New Roman"/>
          <w:sz w:val="24"/>
          <w:szCs w:val="24"/>
          <w:lang w:eastAsia="ru-RU"/>
        </w:rPr>
        <w:t xml:space="preserve">, </w:t>
      </w:r>
      <w:r>
        <w:rPr>
          <w:rFonts w:cs="Times New Roman" w:ascii="Times New Roman" w:hAnsi="Times New Roman"/>
          <w:sz w:val="24"/>
          <w:szCs w:val="24"/>
          <w:lang w:val="en-US" w:eastAsia="ru-RU"/>
        </w:rPr>
        <w:t>jpeg</w:t>
      </w:r>
      <w:r>
        <w:rPr>
          <w:rFonts w:cs="Times New Roman" w:ascii="Times New Roman" w:hAnsi="Times New Roman"/>
          <w:sz w:val="24"/>
          <w:szCs w:val="24"/>
          <w:lang w:eastAsia="ru-RU"/>
        </w:rPr>
        <w:t xml:space="preserve"> – для документов с текстовым содержанием, в том числе включая изображение;</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 xml:space="preserve">3) </w:t>
      </w:r>
      <w:r>
        <w:rPr>
          <w:rFonts w:cs="Times New Roman" w:ascii="Times New Roman" w:hAnsi="Times New Roman"/>
          <w:sz w:val="24"/>
          <w:szCs w:val="24"/>
          <w:lang w:val="en-US" w:eastAsia="ru-RU"/>
        </w:rPr>
        <w:t>doc</w:t>
      </w:r>
      <w:r>
        <w:rPr>
          <w:rFonts w:cs="Times New Roman" w:ascii="Times New Roman" w:hAnsi="Times New Roman"/>
          <w:sz w:val="24"/>
          <w:szCs w:val="24"/>
          <w:lang w:eastAsia="ru-RU"/>
        </w:rPr>
        <w:t xml:space="preserve">, </w:t>
      </w:r>
      <w:r>
        <w:rPr>
          <w:rFonts w:cs="Times New Roman" w:ascii="Times New Roman" w:hAnsi="Times New Roman"/>
          <w:sz w:val="24"/>
          <w:szCs w:val="24"/>
          <w:lang w:val="en-US" w:eastAsia="ru-RU"/>
        </w:rPr>
        <w:t>docx</w:t>
      </w:r>
      <w:r>
        <w:rPr>
          <w:rFonts w:cs="Times New Roman" w:ascii="Times New Roman" w:hAnsi="Times New Roman"/>
          <w:sz w:val="24"/>
          <w:szCs w:val="24"/>
          <w:lang w:eastAsia="ru-RU"/>
        </w:rPr>
        <w:t xml:space="preserve">, </w:t>
      </w:r>
      <w:r>
        <w:rPr>
          <w:rFonts w:cs="Times New Roman" w:ascii="Times New Roman" w:hAnsi="Times New Roman"/>
          <w:sz w:val="24"/>
          <w:szCs w:val="24"/>
          <w:lang w:val="en-US" w:eastAsia="ru-RU"/>
        </w:rPr>
        <w:t>odt</w:t>
      </w:r>
      <w:r>
        <w:rPr>
          <w:rFonts w:cs="Times New Roman" w:ascii="Times New Roman" w:hAnsi="Times New Roman"/>
          <w:sz w:val="24"/>
          <w:szCs w:val="24"/>
          <w:lang w:eastAsia="ru-RU"/>
        </w:rPr>
        <w:t>– для документов с текстовым содержанием, не включающие формулы;</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 xml:space="preserve">4) </w:t>
      </w:r>
      <w:r>
        <w:rPr>
          <w:rFonts w:cs="Times New Roman" w:ascii="Times New Roman" w:hAnsi="Times New Roman"/>
          <w:sz w:val="24"/>
          <w:szCs w:val="24"/>
          <w:lang w:val="en-US" w:eastAsia="ru-RU"/>
        </w:rPr>
        <w:t>xls</w:t>
      </w:r>
      <w:r>
        <w:rPr>
          <w:rFonts w:cs="Times New Roman" w:ascii="Times New Roman" w:hAnsi="Times New Roman"/>
          <w:sz w:val="24"/>
          <w:szCs w:val="24"/>
          <w:lang w:eastAsia="ru-RU"/>
        </w:rPr>
        <w:t xml:space="preserve">, </w:t>
      </w:r>
      <w:r>
        <w:rPr>
          <w:rFonts w:cs="Times New Roman" w:ascii="Times New Roman" w:hAnsi="Times New Roman"/>
          <w:sz w:val="24"/>
          <w:szCs w:val="24"/>
          <w:lang w:val="en-US" w:eastAsia="ru-RU"/>
        </w:rPr>
        <w:t>xlsx</w:t>
      </w:r>
      <w:r>
        <w:rPr>
          <w:rFonts w:cs="Times New Roman" w:ascii="Times New Roman" w:hAnsi="Times New Roman"/>
          <w:sz w:val="24"/>
          <w:szCs w:val="24"/>
          <w:lang w:eastAsia="ru-RU"/>
        </w:rPr>
        <w:t xml:space="preserve">, </w:t>
      </w:r>
      <w:r>
        <w:rPr>
          <w:rFonts w:cs="Times New Roman" w:ascii="Times New Roman" w:hAnsi="Times New Roman"/>
          <w:sz w:val="24"/>
          <w:szCs w:val="24"/>
          <w:lang w:val="en-US" w:eastAsia="ru-RU"/>
        </w:rPr>
        <w:t>ods</w:t>
      </w:r>
      <w:r>
        <w:rPr>
          <w:rFonts w:cs="Times New Roman" w:ascii="Times New Roman" w:hAnsi="Times New Roman"/>
          <w:sz w:val="24"/>
          <w:szCs w:val="24"/>
          <w:lang w:eastAsia="ru-RU"/>
        </w:rPr>
        <w:t xml:space="preserve">– для документов, содержащих расчеты. </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 xml:space="preserve">2.21.5. Допускается формирование электронного документа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300-500 </w:t>
      </w:r>
      <w:r>
        <w:rPr>
          <w:rFonts w:cs="Times New Roman" w:ascii="Times New Roman" w:hAnsi="Times New Roman"/>
          <w:sz w:val="24"/>
          <w:szCs w:val="24"/>
          <w:lang w:val="en-US" w:eastAsia="ru-RU"/>
        </w:rPr>
        <w:t>dpi</w:t>
      </w:r>
      <w:r>
        <w:rPr>
          <w:rFonts w:cs="Times New Roman" w:ascii="Times New Roman" w:hAnsi="Times New Roman"/>
          <w:sz w:val="24"/>
          <w:szCs w:val="24"/>
          <w:lang w:eastAsia="ru-RU"/>
        </w:rPr>
        <w:t xml:space="preserve"> (масштаб 1:1) с использованием следующих режимов:</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1) «черно-белый» (при отсутствии в документе графических изображений и (или) цветного текста);</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2) «оттенки серого» (при наличии в документе графических изображений, отличных от цветного изображения);</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3) «цветной» или «режим полной цветопередачи» (при наличии в документе цветных графических изображений либо цветного текста);</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4) сохранением всех аутентичных признаков подлинности, а именно: графической подписи лица, печати, углового штампа бланка;</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5) количество файлов должно соответствовать количеству документов, каждый из которых содержит текстовую и (или) графическую информацию.</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2.21.6.  Электронные документы должны обеспечивать:</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1) возможность идентифицировать документ и количество листов в документе;</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2) содержать оглавление, соответствующее их смыслу и содержанию.</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2.21.7. Максимально допустимый размер прикрепленного пакета документов не должен превышать 10 Гб.</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 xml:space="preserve">2.21.8. Прием Администрацией уведомления об окончании строительства, заявления об исправлении опечаток или ошибок, заявления о выдаче копии уведомления о соответствии и прилагаемых документов осуществляются в порядке, предусмотренном разделом 3 настоящего Регламента. </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2.21.9. Заявителям обеспечивается возможность получения информации о предоставляемой муниципальной услуге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При этом по желанию заявителя информирование о ходе предоставления муниципальной услуги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2.21.10. Для приема документов от заявителя, признанного недееспособным или не имеющего возможности по состоянию здоровья обратиться к специалисту Администрации, по его просьбе, просьбе законных представителей или родственников, оформленной в письменном виде, осуществляется выход (выезд) специалиста ОКС.</w:t>
      </w:r>
    </w:p>
    <w:p>
      <w:pPr>
        <w:pStyle w:val="Normal"/>
        <w:suppressAutoHyphens w:val="true"/>
        <w:spacing w:lineRule="auto" w:line="240" w:before="0" w:after="0"/>
        <w:ind w:firstLine="567"/>
        <w:jc w:val="both"/>
        <w:rPr/>
      </w:pPr>
      <w:r>
        <w:rPr>
          <w:rFonts w:cs="Times New Roman" w:ascii="Times New Roman" w:hAnsi="Times New Roman"/>
          <w:sz w:val="24"/>
          <w:szCs w:val="24"/>
        </w:rPr>
        <w:t xml:space="preserve">2.21.11. Результат заявителю по его выбору может быть направлен </w:t>
      </w:r>
      <w:r>
        <w:rPr>
          <w:rFonts w:cs="Times New Roman" w:ascii="Times New Roman" w:hAnsi="Times New Roman"/>
          <w:iCs/>
          <w:sz w:val="24"/>
          <w:szCs w:val="24"/>
        </w:rPr>
        <w:t>в форме электронного документа, подписанного усиленной квалифицированной электронной подписью уполномоченного должностного лица в личный кабинет на Едином</w:t>
      </w:r>
      <w:r>
        <w:rPr>
          <w:rStyle w:val="Style12"/>
          <w:rFonts w:cs="Times New Roman" w:ascii="Times New Roman" w:hAnsi="Times New Roman"/>
          <w:color w:val="auto"/>
          <w:sz w:val="24"/>
          <w:szCs w:val="24"/>
          <w:u w:val="none"/>
          <w:lang w:eastAsia="ru-RU"/>
        </w:rPr>
        <w:t xml:space="preserve"> Интернет-портале государственных и муниципальных услуг (функций) Нижегородской области, Едином портале государственных и муниципальных услуг (функций), на электронную почту.</w:t>
      </w:r>
    </w:p>
    <w:p>
      <w:pPr>
        <w:pStyle w:val="Normal"/>
        <w:suppressAutoHyphens w:val="true"/>
        <w:spacing w:lineRule="auto" w:line="240" w:before="0" w:after="0"/>
        <w:ind w:firstLine="567"/>
        <w:jc w:val="both"/>
        <w:rPr>
          <w:rFonts w:ascii="Times New Roman" w:hAnsi="Times New Roman" w:cs="Times New Roman"/>
          <w:sz w:val="24"/>
          <w:szCs w:val="24"/>
        </w:rPr>
      </w:pPr>
      <w:r>
        <w:rPr>
          <w:rFonts w:cs="Times New Roman" w:ascii="Times New Roman" w:hAnsi="Times New Roman"/>
          <w:sz w:val="24"/>
          <w:szCs w:val="24"/>
        </w:rPr>
      </w:r>
    </w:p>
    <w:p>
      <w:pPr>
        <w:pStyle w:val="Normal"/>
        <w:shd w:val="clear" w:color="auto" w:fill="FFFFFF"/>
        <w:suppressAutoHyphens w:val="true"/>
        <w:spacing w:lineRule="auto" w:line="240" w:before="0" w:after="0"/>
        <w:ind w:firstLine="567"/>
        <w:jc w:val="center"/>
        <w:rPr>
          <w:rFonts w:ascii="Times New Roman" w:hAnsi="Times New Roman"/>
          <w:sz w:val="24"/>
          <w:szCs w:val="24"/>
        </w:rPr>
      </w:pPr>
      <w:r>
        <w:rPr>
          <w:rFonts w:cs="Times New Roman" w:ascii="Times New Roman" w:hAnsi="Times New Roman"/>
          <w:color w:val="000000"/>
          <w:sz w:val="24"/>
          <w:szCs w:val="24"/>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pPr>
        <w:pStyle w:val="Normal"/>
        <w:shd w:val="clear" w:color="auto" w:fill="FFFFFF"/>
        <w:suppressAutoHyphens w:val="true"/>
        <w:spacing w:lineRule="auto" w:line="240" w:before="0" w:after="0"/>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Normal"/>
        <w:shd w:val="clear" w:color="auto" w:fill="FFFFFF"/>
        <w:suppressAutoHyphens w:val="tru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3.1. Исчерпывающий перечень административных процедур.</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Предоставление муниципальной услуги включает в себя следующие административные процедуры:</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3.1.1. Направление уведомления о соответствии или уведомления о несоответствии.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3.1.2. Исправление опечаток или ошибок в уведомлении о соответствии, выданном Администрацией.</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3.1.3. Выдача копии уведомления о соответствии, выданного Администрацией.</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3.2. Направление уведомления о соответствии или уведомления о несоответствии включает в себя следующие административные действия: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3.2.1. Прием и регистрация уведомления об окончании строительства и прилагаемых к нему   документов.</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3.2.2. Рассмотрение уведомления об окончании строительства.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3.2.3. Подготовка результата предоставления муниципальной услуги.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3.2.4. Направление результата предоставления муниципальной услуги заявителю.</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3.3. Исправление опечаток или ошибок в уведомлении о соответствии, выданном Администрацией, включает в себя следующие административные действия: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3.3.1. Прием и регистрация заявления об исправлении опечаток или ошибок.</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3.3.2. Рассмотрение и принятие решения.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3.3.3. Направление результата.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3.4. Выдача копии уведомления о соответствии, выданного Администрацией, включает в себя следующие административные действия: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3.4.1. Прием и регистрация заявления о выдаче копии уведомления о соответствии.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3.4.2. Рассмотрение и принятие решения.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3.4.3. Направление результата.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 Направление уведомления о соответствии или уведомления о несоответствии.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3.5.1.Прием и регистрация уведомления об окончании строительства и прилагаемых к нему документов.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3.5.1.1.Основанием для начала административного действия  «</w:t>
      </w:r>
      <w:r>
        <w:rPr>
          <w:rFonts w:eastAsia="Times New Roman" w:cs="Times New Roman" w:ascii="Times New Roman" w:hAnsi="Times New Roman"/>
          <w:color w:val="000000"/>
          <w:sz w:val="24"/>
          <w:szCs w:val="24"/>
          <w:lang w:eastAsia="ru-RU"/>
        </w:rPr>
        <w:t>Прием и регистрация уведомления об окончании строительства и  прилагаемых  к  нему   документов</w:t>
      </w:r>
      <w:r>
        <w:rPr>
          <w:rFonts w:cs="Times New Roman" w:ascii="Times New Roman" w:hAnsi="Times New Roman"/>
          <w:color w:val="000000"/>
          <w:sz w:val="24"/>
          <w:szCs w:val="24"/>
        </w:rPr>
        <w:t xml:space="preserve">» является поступившее уведомление об окончании строительства </w:t>
      </w:r>
      <w:r>
        <w:rPr>
          <w:rFonts w:eastAsia="Times New Roman" w:cs="Times New Roman" w:ascii="Times New Roman" w:hAnsi="Times New Roman"/>
          <w:color w:val="000000"/>
          <w:sz w:val="24"/>
          <w:szCs w:val="24"/>
          <w:lang w:eastAsia="ru-RU"/>
        </w:rPr>
        <w:t xml:space="preserve">по форме согласно приложению 1 </w:t>
      </w:r>
      <w:r>
        <w:rPr>
          <w:rFonts w:cs="Times New Roman" w:ascii="Times New Roman" w:hAnsi="Times New Roman"/>
          <w:color w:val="000000"/>
          <w:sz w:val="24"/>
          <w:szCs w:val="24"/>
        </w:rPr>
        <w:t>и прилагаемых документов непосредственно направленных по почте с уведомлением о вручении, через Единый портал государственных и муниципальных услуг, Единый Интернет-портал государственных и муниципальных услуг (функций) Нижегородской области, через МФЦ, по электронной почте, а также  личное обращение в Администрацию.</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Днем обращения за предоставлением муниципальной услуги считается день приема (регистрации) Администрацией уведомления об окончании строительства и прилагаемых документов.</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3.5.1.2. Прием и регистрация уведомления об окончании строительства и прилагаемых документов осуществляются специалистом ОКС.</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3.5.1.3. При направлении документов посредством почтовых отправлений, специалист ОКС вскрывает конверт и осуществляет регистрацию уведомления об окончании строительства, если отсутствуют основания для отказа в приеме документов, указанные в пункте 2.10 настоящего Регламента, в системе электронного документооборота, а при отсутствии технической возможности -  в журнале регистрации.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 xml:space="preserve">3.5.1.4. При обращении на личном приеме уведомление об окончании строительства и прилагаемые документы заявителя фиксируются в системе электронного документооборота, а при отсутствии технической возможности - в журнале регистрации.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При этом, в случаях, если в уведомлении об окончании строительства отсутствует фамилии заявителя, направившего обращение, почтовый адрес, по которому должен быть направлен ответ и (или) текст уведомления об окончании строительства не поддается прочтению, специалист ОКС при личном обращении предлагает с согласия заявителя устранить выявленные недостатки в уведомлении об окончании строительства непосредственно на личном приеме.</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 xml:space="preserve">3.5.1.5.При обращении письменно в Администрацию, в том числе на личном приеме, ответственный </w:t>
      </w:r>
      <w:r>
        <w:rPr>
          <w:rFonts w:eastAsia="Times New Roman" w:cs="Times New Roman" w:ascii="Times New Roman" w:hAnsi="Times New Roman"/>
          <w:color w:val="000000"/>
          <w:sz w:val="24"/>
          <w:szCs w:val="24"/>
          <w:lang w:eastAsia="ru-RU"/>
        </w:rPr>
        <w:t>специалист ОКС</w:t>
      </w:r>
      <w:r>
        <w:rPr>
          <w:rFonts w:cs="Times New Roman" w:ascii="Times New Roman" w:hAnsi="Times New Roman"/>
          <w:color w:val="000000"/>
          <w:sz w:val="24"/>
          <w:szCs w:val="24"/>
        </w:rPr>
        <w:t>:</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б) информирует при личном приеме заявителя о порядке и сроках предоставления муниципальной услуги;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в) проверяет правильность заполнения уведомления об окончании строительства, в том числе полноту внесенных данных, наличие документов, которые должны прилагаться к уведомлению об окончании строительства, соответствие представленных документов установленным требованиям;</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 xml:space="preserve">г) </w:t>
      </w:r>
      <w:r>
        <w:rPr>
          <w:rFonts w:cs="Times New Roman" w:ascii="Times New Roman" w:hAnsi="Times New Roman"/>
          <w:sz w:val="24"/>
          <w:szCs w:val="24"/>
          <w:lang w:eastAsia="ru-RU"/>
        </w:rPr>
        <w:t>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 xml:space="preserve">д) проставляет отметку о регистрации с указанием фамилии, инициалов и должности специалиста ОКС, даты приема и затем регистрирует уведомление об окончании строительства и прилагаемые документы в системе электронного документооборота, а при отсутствии технической возможности – в журнале регистрации.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3.5.1.6. При приеме уведомления об окончании строительства и документов, направленных по почте, заявителю направляется расписка о приеме уведомления об окончании строительства и документов почтовым отправлением с уведомлением о вручении.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 xml:space="preserve">При приеме документов при непосредственном обращении в Администрацию или при личном приеме заявителю (представителю заявителя) выдается расписка о приеме и регистрации уведомления об окончании строительства и документов, </w:t>
      </w:r>
      <w:r>
        <w:rPr>
          <w:rFonts w:cs="Times New Roman" w:ascii="Times New Roman" w:hAnsi="Times New Roman"/>
          <w:sz w:val="24"/>
          <w:szCs w:val="24"/>
        </w:rPr>
        <w:t>либо второй экземпляр уведомления об окончании строительства с проставленной отметкой о приеме и регистрации документов.</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 xml:space="preserve">3.5.1.7. В случае если в предоставленных (направленных) уведомлении об окончании строительства и прилагаемых документов имеются основания для отказа в приеме документов, указанных в пункте 2.12 настоящего Регламента, то специалист ОКС, не осуществляет регистрацию уведомления об окончании строительства и прилагаемых документов и подготавливает письмо об отказе в приеме документов.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Письмо об отказе в приеме документов оформляется на бланке Администрации по форме согласно приложению 5 к настоящему Регламенту с присвоением номера, даты, проставлением подписи заведующего отделом капитального строительства, либо подписанного усиленной квалифицированной электронной подписью заведующего отделом капитального строительства.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 xml:space="preserve">Письмо об отказе в приеме документов направляется заявителю почтовым отправлением с уведомлением о вручении, вручается лично в Администрации либо направляется в электронной форме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 на адрес электронной почты.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 xml:space="preserve">Отказ в приеме документов не препятствует повторному обращению за услугой при устранении выявленных нарушений.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 xml:space="preserve">3.5.1.8. В случае регистрации документов, в тот же день они передаются заведующему ОКС. Заведующий ОКС в течение одного дня со дня регистрации документов определяет специалиста, ответственного за рассмотрение уведомления об окончании строительства и прилагаемых к нему документов.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3.5.1.9.Срок осуществления действий по регистрации документов - 15 минут в течение одного рабочего дня.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Срок определения специалиста, ответственного за рассмотрение уведомления об окончании строительства и прилагаемых к нему документов – один рабочий день со дня регистрации документов.</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3.5.1.10.Критерий принятия решения о регистрации документов – поступление уведомления об окончании строительства и прилагаемых документов надлежащего качества и в полном объеме.</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3.5.1.11. Критерий принятия решения об отказе в приеме документов -  наличие оснований для отказа в приеме документов, указанных в пункте 2.12 настоящего Регламента.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3.5.1.12. Результатом административного действия является прием и регистрации уведомления об окончании строительства и прилагаемых к нему документов, назначение специалиста, ответственного за рассмотрение уведомления об окончании строительства и прилагаемых к нему документов, либо отказ в приеме документов.</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3.5.1.13.Фиксация результата - занесение информации в систему электронного документооборота или в журнал регистрации.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 xml:space="preserve">3.5.2. </w:t>
      </w:r>
      <w:r>
        <w:rPr>
          <w:rFonts w:eastAsia="Times New Roman" w:cs="Times New Roman" w:ascii="Times New Roman" w:hAnsi="Times New Roman"/>
          <w:color w:val="000000"/>
          <w:sz w:val="24"/>
          <w:szCs w:val="24"/>
          <w:lang w:eastAsia="ru-RU"/>
        </w:rPr>
        <w:t>Рассмотрение уведомления об окончании строительства.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sz w:val="24"/>
          <w:szCs w:val="24"/>
        </w:rPr>
        <w:t>3.5.2.1. Основанием для начала административного действия «</w:t>
      </w:r>
      <w:r>
        <w:rPr>
          <w:rFonts w:eastAsia="Times New Roman" w:cs="Times New Roman" w:ascii="Times New Roman" w:hAnsi="Times New Roman"/>
          <w:color w:val="000000"/>
          <w:sz w:val="24"/>
          <w:szCs w:val="24"/>
          <w:lang w:eastAsia="ru-RU"/>
        </w:rPr>
        <w:t>Рассмотрение уведомления об окончании строительства</w:t>
      </w:r>
      <w:r>
        <w:rPr>
          <w:rFonts w:cs="Times New Roman" w:ascii="Times New Roman" w:hAnsi="Times New Roman"/>
          <w:color w:val="000000"/>
          <w:sz w:val="24"/>
          <w:szCs w:val="24"/>
        </w:rPr>
        <w:t xml:space="preserve">» </w:t>
      </w:r>
      <w:r>
        <w:rPr>
          <w:rFonts w:eastAsia="Times New Roman" w:cs="Times New Roman" w:ascii="Times New Roman" w:hAnsi="Times New Roman"/>
          <w:color w:val="000000"/>
          <w:sz w:val="24"/>
          <w:szCs w:val="24"/>
          <w:lang w:eastAsia="ru-RU"/>
        </w:rPr>
        <w:t xml:space="preserve">является зарегистрированное уведомление об окончании строительства и пакет прилагаемых к нему документов, указанных в п. </w:t>
      </w:r>
      <w:r>
        <w:rPr>
          <w:rFonts w:eastAsia="Times New Roman" w:cs="Times New Roman" w:ascii="Times New Roman" w:hAnsi="Times New Roman"/>
          <w:sz w:val="24"/>
          <w:szCs w:val="24"/>
          <w:lang w:eastAsia="ru-RU"/>
        </w:rPr>
        <w:t>2.7</w:t>
      </w:r>
      <w:r>
        <w:rPr>
          <w:rFonts w:eastAsia="Times New Roman" w:cs="Times New Roman" w:ascii="Times New Roman" w:hAnsi="Times New Roman"/>
          <w:color w:val="000000"/>
          <w:sz w:val="24"/>
          <w:szCs w:val="24"/>
          <w:lang w:eastAsia="ru-RU"/>
        </w:rPr>
        <w:t>настоящего Регламента, с указанием исполнителя.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3.5.2.2. Специалист, ответственный за рассмотрение уведомления об окончании строительства и прилагаемых к нему документов: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1) рассматривает уведомление об окончании строительства на наличие в нем сведений, предусмотренных утвержденной формой и пунктом 2.7 настоящего Регламента, и представленные документы на предмет их комплектности, а также полноты указанных в них сведений, необходимых для предоставления муниципальной услуги;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2) при  наличии оснований  для  оставления без рассмотрения  уведомления об окончании строительства, предусмотренных  пунктом  </w:t>
      </w:r>
      <w:r>
        <w:rPr>
          <w:rFonts w:eastAsia="Times New Roman" w:cs="Times New Roman" w:ascii="Times New Roman" w:hAnsi="Times New Roman"/>
          <w:sz w:val="24"/>
          <w:szCs w:val="24"/>
          <w:lang w:eastAsia="ru-RU"/>
        </w:rPr>
        <w:t>2.13.2</w:t>
      </w:r>
      <w:r>
        <w:rPr>
          <w:rFonts w:eastAsia="Times New Roman" w:cs="Times New Roman" w:ascii="Times New Roman" w:hAnsi="Times New Roman"/>
          <w:color w:val="000000"/>
          <w:sz w:val="24"/>
          <w:szCs w:val="24"/>
          <w:lang w:eastAsia="ru-RU"/>
        </w:rPr>
        <w:t xml:space="preserve"> настоящего Регламента, возвращает заявителю письмом, выполненным на бланке Администрации, подписанным заведующим ОКС либо усиленной квалифицированной электронной подписью заведующего ОКС с присвоением номера и даты по форме согласно приложению 4 к настоящему Регламенту, данное уведомление и прилагаемые к нему документы без рассмотрения с указанием причин возврата. В этом случае уведомление об окончании строительства считается ненаправленным. Оставление уведомления об окончании строительства без рассмотрения не препятствует повторному обращению за предоставлением муниципальной услуги после устранения оснований (причин) их возврата. Письмо об оставлении уведомления об окончании строительства без рассмотрения направляется заявителю в бумажном виде  почтовым отправлением с уведомлением о вручении, вручается лично в Администрации либо направляется в электронной форме подписанной усиленной квалифицированной электронной подписью заведующего ОКС на адрес  электронной почты,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 в случае отсутствия оснований для оставления уведомления об окончании строительства без рассмотрения, проводит проверку соответствия указанных в уведомлении об окончании строительства параметров построенных или реконструированных объекта индивидуального жилищного строительства или садового дома действующим на дату поступления уведомления о планируемом строительстве предельным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 обязательным требованиям к параметрам объектов капитального строительства, установленным Градостроительным кодексом РФ, другими федеральными законами (в том числе в случае, если указанные предельные параметры или обязательные требования к параметрам объектов капитального строительства изменены после дня поступления уведомления о планируемом строительстве и уведомление об окончании строительства подтверждает соответствие параметров построенных или реконструированных объекта индивидуального жилищного строительства или садового дома предельным параметрам и обязательным требованиям к параметрам объектов капитального строительства, действующим на дату поступления уведомления о планируемом строительстве). В случае если уведомление об окончании строительства подтверждает соответствие параметров построенных или реконструированных объекта индивидуального жилищного строительства или садового дома предельным параметрам и обязательным требованиям к параметрам объектов капитального строительства, действующим на дату поступления уведомления об окончании строительства, осуществляется проверка соответствия параметров построенных или реконструированных объекта индивидуального жилищного строительства или садового дома указанным предельным параметрам и обязательным требованиям к параметрам объектов капитального строительства, действующим на дату поступления уведомления об окончании строительства;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4) проверяет путем осмотра объекта индивидуального жилищного строительства или садового дома соответствие внешнего облика объекта индивидуального жилищного строительства или садового дома описанию внешнего вида таких объекта или дома, являющемуся приложением к уведомлению о планируемом строительстве (при условии, что застройщику в срок, предусмотренный пунктом 3 части 8 статьи 51.1 Градостроительного кодекса РФ, не направлялось уведомление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по основанию, указанному в пункте 4 части 10 статьи 51.1 Градостроительного кодекса РФ), или типовому архитектурному решению, указанному в уведомлении о планируемом строительстве, в случае строительства или реконструкции объекта индивидуального жилищного строительства или садового дома в границах исторического поселения федерального или регионального значения;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5) проверяет соответствие вида разрешенного использования объекта индивидуального жилищного строительства или садового дома виду разрешенного использования, указанному в уведомлении о планируемом строительстве;</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6)  проверяет допустимость размещения объекта индивидуального жилищного строительства или садового дома в соответствии с ограничениями, установленными в соответствии с земельным и иным законодательством Российской Федерации на дату поступления уведомления об окончании строительства, за исключением случаев, если указанные ограничения предусмотрены решением об установлении или изменении зоны с особыми условиями использования территории, принятым в отношении планируемого к строительству, реконструкции объекта капитального строительства и такой объект капитального строительства не введен в эксплуатацию.</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3.5.2.3. Срок выполнения административного действия – 2 рабочих дня.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3.5.2.4. Критерий принятия решения об оставлении уведомления об окончании строительства без рассмотрения – наличие оснований, указанных в пункте 2.13.2 настоящего Регламента.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3.5.2.5. Результатом административного действия является проведение проверки сведений, указанных в уведомлении об окончании строительства и (или) осмотр объекта индивидуального жилищного строительства или садового дома либо оставление уведомления об окончании строительства без рассмотрения.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3.5.2.6.Фиксация результата - занесение информации в систему электронного документооборота или в журнал регистрации, акт осмотра.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3.5.3. Подготовка результата предоставления муниципальной услуги.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3.5.3.1. Основанием для начала административного действия «Подготовка результата предоставления муниципальной услуги» является проведение проверки сведений, указанных в уведомлении об окончании строительства и (или) осмотр объекта индивидуального жилищного строительства или садового дома.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3.5.3.2.   При отсутствии оснований для отказа в предоставлении муниципальной услуги, указанных  в пункте 2.13.3 настоящего Регламента специалист, ответственный за рассмотрение уведомления об окончании строительства и прилагаемых к нему документов,  подготавливает уведомление о соответствии по форме, утвержденной приказом Министерства строительства и жилищно-коммунального хозяйства Российской Федерации от 19 сентября 2018 г. № 591/пр.,  согласовывает его в установленном порядке и передает на подпись главе МСУ района.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3.5.3.3. К уведомлению о соответствии специалист, ответственный за рассмотрение уведомления об окончании строительства и прилагаемых к нему документов, подготавливает сопроводительное письмо в адрес заявителя с указанием о том, что документы направлены в орган регистрации прав для постановки объекта недвижимости на кадастровый учет и регистрации права на объект недвижимости, согласовывает в установленном порядке и передает на подпись заведующему ОКС.</w:t>
      </w:r>
    </w:p>
    <w:p>
      <w:pPr>
        <w:pStyle w:val="Normal"/>
        <w:suppressAutoHyphens w:val="true"/>
        <w:spacing w:lineRule="auto" w:line="240" w:before="0" w:after="0"/>
        <w:ind w:firstLine="540"/>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3.5.3.4. </w:t>
      </w:r>
      <w:r>
        <w:rPr>
          <w:rFonts w:cs="Times New Roman" w:ascii="Times New Roman" w:hAnsi="Times New Roman"/>
          <w:sz w:val="24"/>
          <w:szCs w:val="24"/>
          <w:lang w:eastAsia="ru-RU"/>
        </w:rPr>
        <w:t xml:space="preserve">Глава МСУ подписывает проект уведомления о соответствии, и передает его на регистрацию. </w:t>
      </w:r>
      <w:r>
        <w:rPr>
          <w:rFonts w:eastAsia="Times New Roman" w:cs="Times New Roman" w:ascii="Times New Roman" w:hAnsi="Times New Roman"/>
          <w:color w:val="000000"/>
          <w:sz w:val="24"/>
          <w:szCs w:val="24"/>
          <w:lang w:eastAsia="ru-RU"/>
        </w:rPr>
        <w:t xml:space="preserve">Заведующий ОКС подписывает </w:t>
      </w:r>
      <w:r>
        <w:rPr>
          <w:rFonts w:cs="Times New Roman" w:ascii="Times New Roman" w:hAnsi="Times New Roman"/>
          <w:sz w:val="24"/>
          <w:szCs w:val="24"/>
          <w:lang w:eastAsia="ru-RU"/>
        </w:rPr>
        <w:t>сопроводительное письмо и передает его на регистрацию.</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 xml:space="preserve">3.5.3.5. Специалисты, ответственные за регистрацию документов, после подписания в течение одного рабочего дня осуществляет регистрацию уведомления о соответствии (осуществляет специалист ОКС) и сопроводительного письма (осуществляет специалист организационно-правового отдела) путем занесения данных в систему электронного документооборота или в журнал регистрации. </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Номер выдаваемому уведомлению о соответствии и сопроводительному письму присваивается одновременно с его регистрацией в системе электронного документооборота или в журнале регистрации.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3.5.3.6. При наличии  оснований, указанных в пункте 2.13.3  настоящего Регламента, специалист, ответственный за рассмотрение документов, подготавливает уведомление о несоответствии по форме, утвержденной приказом Министерством строительства и жилищно-коммунального хозяйства Российской Федерации  от 19 сентября 2018 г. № 591/пр, а также сопроводительное письмо (если уведомление о несоответствии направляется в органы власти сопроводительным письмом), согласовывает их в установленном порядке  и передает на подпись уполномоченным должностным лицам.</w:t>
      </w:r>
    </w:p>
    <w:p>
      <w:pPr>
        <w:pStyle w:val="Normal"/>
        <w:suppressAutoHyphens w:val="true"/>
        <w:spacing w:lineRule="auto" w:line="240" w:before="0" w:after="0"/>
        <w:ind w:firstLine="540"/>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3.5.3.7.</w:t>
      </w:r>
      <w:r>
        <w:rPr>
          <w:rFonts w:cs="Times New Roman" w:ascii="Times New Roman" w:hAnsi="Times New Roman"/>
          <w:sz w:val="24"/>
          <w:szCs w:val="24"/>
          <w:lang w:eastAsia="ru-RU"/>
        </w:rPr>
        <w:t xml:space="preserve">Глава МСУ подписывает проект уведомления о несоответствии, и передает его на регистрацию. </w:t>
      </w:r>
      <w:r>
        <w:rPr>
          <w:rFonts w:eastAsia="Times New Roman" w:cs="Times New Roman" w:ascii="Times New Roman" w:hAnsi="Times New Roman"/>
          <w:color w:val="000000"/>
          <w:sz w:val="24"/>
          <w:szCs w:val="24"/>
          <w:lang w:eastAsia="ru-RU"/>
        </w:rPr>
        <w:t xml:space="preserve">Заведующий ОКС подписывает </w:t>
      </w:r>
      <w:r>
        <w:rPr>
          <w:rFonts w:cs="Times New Roman" w:ascii="Times New Roman" w:hAnsi="Times New Roman"/>
          <w:sz w:val="24"/>
          <w:szCs w:val="24"/>
          <w:lang w:eastAsia="ru-RU"/>
        </w:rPr>
        <w:t>сопроводительное письмо и передает его на регистрацию.</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 xml:space="preserve">3.5.3.8. Специалисты, ответственные за регистрацию документов, после подписания в течение одного рабочего дня осуществляет регистрацию уведомления о несоответствии (осуществляет специалист ОКС) и сопроводительного письма (осуществляет специалист организационно-правового отдела) путем занесения данных в систему электронного документооборота или в журнал регистрации. </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Номер выдаваемому уведомлению о несоответствии и сопроводительному письму присваивается одновременно с его регистрацией в системе электронного документооборота или в журнале регистрации.</w:t>
      </w:r>
    </w:p>
    <w:p>
      <w:pPr>
        <w:pStyle w:val="Normal"/>
        <w:shd w:val="clear" w:color="auto" w:fill="FFFFFF"/>
        <w:suppressAutoHyphens w:val="true"/>
        <w:spacing w:lineRule="auto" w:line="240" w:before="0" w:after="0"/>
        <w:ind w:firstLine="540"/>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3.5.3.9. Срок исполнения административного действия – 3 рабочих дня.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3.5.3.10. Критерий принятия решения о направлении уведомления о соответствии -   отсутствие оснований для отказа в предоставлении муниципальной услуги, указанных в пункте 2.13.3 настоящего Регламента.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3.5.3.11. Критерий принятия решения о направлении уведомления о несоответствии -  наличие основания (или оснований) для отказа в предоставлении муниципальной услуги, предусмотренных пунктом 2.13.3 настоящего Регламента.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3.5.3.12. Результатом административного действия является подписанное и зарегистрированное уведомление о соответствии (несоответствии) и сопроводительное письмо к нему.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3.5.3.13.Фиксация результата - занесение информации в систему электронного документооборота или в журнал регистрации.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3.5.4. Направление заявителю результата предоставления муниципальной услуги.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3.5.4.1. Основанием для начала административного действия «Направление заявителю результата предоставления муниципальной услуги» является подписанное и зарегистрированное уведомление о соответствии или уведомление о несоответствии с сопроводительным письмом.</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3.5.4.2. Уведомление о соответствии вместе с сопроводительным письмом, а также уведомление об окончании строительства, технический план, заключенное между правообладателями земельного участка соглашение об определении их долей в праве общей долевой собственности на построенные или реконструированные объект индивидуального жилищного строительства или садового дома (если земельный участок принадлежит двум и более гражданам на праве общей долевой собственности или передан в аренду со множественностью лиц со стороны арендатора), заявление о государственном кадастровом учете и государственной регистрации прав на  объект индивидуального жилищного строительства или садовый дом направляются в орган регистрации прав (Федеральную службу государственной регистрации, кадастра и картографии) в электронной форме.</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3.5.4.3. По результатам государственной регистрации объекта индивидуального жилищного строительства или садового дома заявителю (представителю заявителя) выдается выписка из единого государственного реестра недвижимости </w:t>
      </w:r>
      <w:r>
        <w:rPr>
          <w:rFonts w:cs="Times New Roman" w:ascii="Times New Roman" w:hAnsi="Times New Roman"/>
          <w:sz w:val="24"/>
          <w:szCs w:val="24"/>
          <w:lang w:eastAsia="ru-RU"/>
        </w:rPr>
        <w:t>об основных характеристиках и зарегистрированных правах на объект недвижимости, оформленная в установленном порядке</w:t>
      </w:r>
      <w:r>
        <w:rPr>
          <w:rFonts w:eastAsia="Times New Roman" w:cs="Times New Roman" w:ascii="Times New Roman" w:hAnsi="Times New Roman"/>
          <w:color w:val="000000"/>
          <w:sz w:val="24"/>
          <w:szCs w:val="24"/>
          <w:lang w:eastAsia="ru-RU"/>
        </w:rPr>
        <w:t xml:space="preserve">.  </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Выписка из единого государственного реестра недвижимости </w:t>
      </w:r>
      <w:r>
        <w:rPr>
          <w:rFonts w:cs="Times New Roman" w:ascii="Times New Roman" w:hAnsi="Times New Roman"/>
          <w:sz w:val="24"/>
          <w:szCs w:val="24"/>
          <w:lang w:eastAsia="ru-RU"/>
        </w:rPr>
        <w:t>об основных характеристиках и зарегистрированных правах на объект недвижимости выдается в Администрации, либо в МФЦ.</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3.5.4.4. Уведомление о несоответствии и сопроводительное письмо, кроме заявителя, направляется: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в орган регистрации прав (Федеральную службу государственной регистрации, кадастра и картографии);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в управление государственной охраны объектов культурного наследия Нижегородской области в случае, если принималось решение о направлении уведомления о несоответствии по основанию, предусмотренному пунктом 2 части 20 статьи 55 Градостроительного кодекса Российской Федерации;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в инспекцию государственного строительного надзора Нижегородской области в случае, если принималось решение о направлении уведомления о несоответствии по основанию, предусмотренному пунктом 1 или 2 части 20 статьи 55 Градостроительного кодекса Российской Федерации;</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в орган, осуществляющий земельный контроль, в случае, если принималось решение о направлении уведомления о несоответствии по основанию, предусмотренному пунктом 3 или 4 части 20 статьи 55 Градостроительного кодекса Российской Федерации.</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Указанные документы направляются специалистом ОКС в соответствующие органы власти почтовым отправлением либо курьером, </w:t>
      </w:r>
      <w:r>
        <w:rPr>
          <w:rFonts w:cs="Times New Roman" w:ascii="Times New Roman" w:hAnsi="Times New Roman"/>
          <w:bCs/>
          <w:sz w:val="24"/>
          <w:szCs w:val="24"/>
          <w:lang w:eastAsia="ru-RU"/>
        </w:rPr>
        <w:t>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w:t>
      </w:r>
      <w:r>
        <w:rPr>
          <w:rFonts w:eastAsia="Times New Roman" w:cs="Times New Roman" w:ascii="Times New Roman" w:hAnsi="Times New Roman"/>
          <w:color w:val="000000"/>
          <w:sz w:val="24"/>
          <w:szCs w:val="24"/>
          <w:lang w:eastAsia="ru-RU"/>
        </w:rPr>
        <w:t xml:space="preserve">. </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Уведомление о несоответствие передается в структурное подразделение Администрации, осуществляющее муниципальный земельный контроль в случае, если принималось решение о направлении уведомления о несоответствии по основанию, предусмотренному пунктом 3 или 4 части 20 статьи 55 Градостроительного кодекса Российской Федерации.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3.5.4.5. </w:t>
      </w:r>
      <w:r>
        <w:rPr>
          <w:rFonts w:eastAsia="Times New Roman" w:cs="Times New Roman" w:ascii="Times New Roman" w:hAnsi="Times New Roman"/>
          <w:sz w:val="24"/>
          <w:szCs w:val="24"/>
          <w:lang w:eastAsia="ru-RU"/>
        </w:rPr>
        <w:t>Специалист ОКС в течение одного рабочего дня после подписания  и регистрации уведомления о соответствии либо уведомления о несоответствии и сопроводительного письма  направляет застройщику способом, указанным в уведомлении об окончании строительства, уведомление о соответствии либо уведомление о несоответствии построенных или реконструированных объекта индивидуального жилищного строительства или садового дома о градостроительной деятельности с указанием всех оснований для направления такого уведомления.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3.5.4.6. </w:t>
      </w:r>
      <w:r>
        <w:rPr>
          <w:rFonts w:eastAsia="Times New Roman" w:cs="Times New Roman" w:ascii="Times New Roman" w:hAnsi="Times New Roman"/>
          <w:color w:val="000000"/>
          <w:sz w:val="24"/>
          <w:szCs w:val="24"/>
          <w:lang w:eastAsia="ru-RU"/>
        </w:rPr>
        <w:t xml:space="preserve">Результат муниципальной услуги по желанию заявителя вручается ему лично по месту нахождения Администрации в согласованное время либо в МФЦ (если комплект документов был сдан заявителем через МФЦ), либо </w:t>
      </w:r>
      <w:r>
        <w:rPr>
          <w:rFonts w:eastAsia="Times New Roman" w:cs="Times New Roman" w:ascii="Times New Roman" w:hAnsi="Times New Roman"/>
          <w:iCs/>
          <w:sz w:val="24"/>
          <w:szCs w:val="24"/>
          <w:lang w:eastAsia="ru-RU"/>
        </w:rPr>
        <w:t xml:space="preserve">направляется в форме электронного документа, подписанный усиленной квалифицированной электронной подписью уполномоченного должностного лица на адрес электронной почты,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w:t>
      </w:r>
      <w:r>
        <w:rPr>
          <w:rFonts w:eastAsia="Times New Roman" w:cs="Times New Roman" w:ascii="Times New Roman" w:hAnsi="Times New Roman"/>
          <w:color w:val="000000"/>
          <w:sz w:val="24"/>
          <w:szCs w:val="24"/>
          <w:lang w:eastAsia="ru-RU"/>
        </w:rPr>
        <w:t xml:space="preserve">но не позднее одного рабочего дня с момента подписания и регистрации </w:t>
      </w:r>
      <w:r>
        <w:rPr>
          <w:rFonts w:cs="Times New Roman" w:ascii="Times New Roman" w:hAnsi="Times New Roman"/>
          <w:color w:val="000000"/>
          <w:sz w:val="24"/>
          <w:szCs w:val="24"/>
        </w:rPr>
        <w:t>(за исключением выдачи результата через МФЦ)</w:t>
      </w:r>
      <w:r>
        <w:rPr>
          <w:rFonts w:eastAsia="Times New Roman" w:cs="Times New Roman" w:ascii="Times New Roman" w:hAnsi="Times New Roman"/>
          <w:color w:val="000000"/>
          <w:sz w:val="24"/>
          <w:szCs w:val="24"/>
          <w:lang w:eastAsia="ru-RU"/>
        </w:rPr>
        <w:t>.</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По почте заявителю направляется письмо с уведомлением о вручении в течение одного рабочего дня, следующего после подписания результата предоставления муниципальной услуги (сопроводительного письма, уведомления о соответствии).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При выдаче заявителю или представителю заявителя результата предоставления муниципальной услуги лично, заявитель должен представить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При получении результата предоставления муниципальной услуги лично, заявитель или представитель заявителя ставит подпись в журнале исходящей корреспонденции   или на расписке о приеме документов.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В случае если заявитель не явился в назначенное время за результатом в Администрацию, специалист, ответственный за направление или вручение результата муниципальной услуги, направляет его почтовым отправлением с уведомлением о вручении. </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В случае обращения заявителя через МФЦ специалист ОКС передает в МФЦ результат посредством курьерской доставки МФЦ по реестру передачи дел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 Процедура выдачи документов в МФЦ указана в разделе 6 настоящего Регламента.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3.5.4.7. Критерии принятия решения по выбору варианта отправки результата предоставления муниципальной услуги заявителю -  указание заявителя в уведомлении об окончании строительства.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3.5.4.8. Результатом является выданные (направленные) уведомление о соответствии или уведомление о несоответствии и сопроводительное письмо.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3.5.4.9. Фиксация факта направления (выдачи) отправки результата предоставления муниципальной услуги - отметка в системе электронного документооборота и журнале регистрации.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3.5.4.10. Фиксация выдачи результата предоставления муниципальной услуги лично заявителю (представителю заявителя) - в системе электронного документооборота или роспись в журнале регистрации.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3.5.4.11. Срок направления результата – один рабочий день с момента подписания и регистрации уведомления о соответствии либо уведомления о несоответствии и сопроводительного письма</w:t>
      </w:r>
      <w:r>
        <w:rPr>
          <w:rFonts w:cs="Times New Roman" w:ascii="Times New Roman" w:hAnsi="Times New Roman"/>
          <w:color w:val="000000"/>
          <w:sz w:val="24"/>
          <w:szCs w:val="24"/>
        </w:rPr>
        <w:t xml:space="preserve"> (за исключением выдачи результата через МФЦ)</w:t>
      </w:r>
      <w:r>
        <w:rPr>
          <w:rFonts w:eastAsia="Times New Roman" w:cs="Times New Roman" w:ascii="Times New Roman" w:hAnsi="Times New Roman"/>
          <w:color w:val="000000"/>
          <w:sz w:val="24"/>
          <w:szCs w:val="24"/>
          <w:lang w:eastAsia="ru-RU"/>
        </w:rPr>
        <w:t>.</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3.6.</w:t>
      </w:r>
      <w:r>
        <w:rPr>
          <w:rFonts w:eastAsia="Times New Roman" w:cs="Times New Roman" w:ascii="Times New Roman" w:hAnsi="Times New Roman"/>
          <w:color w:val="000000"/>
          <w:sz w:val="24"/>
          <w:szCs w:val="24"/>
          <w:lang w:eastAsia="ru-RU"/>
        </w:rPr>
        <w:t>Исправление опечаток или ошибок в уведомлении о соответствии, выданном Администрацией.</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3.6.1. Прием и регистрация заявления об исправлении опечаток или ошибок.</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3.6.1.1. Основанием для начала административного действия  «Прием и регистрация заявления об исправлении опечаток или ошибок» является поступившее заявление об  исправлении опечаток или ошибок по форме согласно приложению 2 к настоящему Регламенту  и прилагаемых документов непосредственно направленного по почте, по электронной почте, через МФЦ,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а также  личное обращение в Администрацию.</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Днем обращения за предоставлением муниципальной услуги считается день приема (регистрации) Администрацией заявления об исправлении опечаток или ошибок и прилагаемых документов.</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3.6.1.2. Прием и регистрация заявления об исправлении опечаток или ошибок и прилагаемых документов осуществляются специалистом ОКС.</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3.6.1.3. При направлении документов посредством почтовых отправлений, специалист ОКС вскрывает конверт и осуществляет регистрацию заявления об исправлении опечаток или ошибок и прилагаемых документов, если отсутствуют основания для отказа в приеме документов, указанных в пункте 2.12 настоящего Регламента, в системе электронного документооборота, а при отсутствии технической возможности – в журнале регистрации.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3.6.1.4.При обращении на личном приеме заявление об исправлении опечаток или ошибок и прилагаемые документы заявителя фиксируются в системе электронного документооборота, а при отсутствии технической возможности - в журнале регистрации.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При этом в случаях, если в заявлении об исправлении опечаток или ошибок отсутствует фамилия заявителя, направившего обращение, почтовый адрес, по которому должен быть направлен ответ и (или) текст письменного обращения (заявления) не поддается прочтению, специалист ОКС при личном обращении предлагает с согласия заявителя устранить выявленные недостатки в заявлении об исправлении опечаток или ошибок непосредственно на личном приеме.</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3.6.1.5.При обращении письменно в Администрацию, в том числе на личном приеме, специалистом ОКС:</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б) информирует при личном приеме заявителя о порядке и сроках предоставления муниципальной услуги;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в) проверяет правильность заполнения заявления об исправлении опечаток или ошибок, в том числе полноту внесенных данных, наличие документов, которые должны прилагаться к заявлению об исправлении опечаток или ошибок, соответствие представленных документов установленным требованиям;</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г) </w:t>
      </w:r>
      <w:r>
        <w:rPr>
          <w:rFonts w:eastAsia="Times New Roman" w:cs="Times New Roman" w:ascii="Times New Roman" w:hAnsi="Times New Roman"/>
          <w:sz w:val="24"/>
          <w:szCs w:val="24"/>
          <w:lang w:eastAsia="ru-RU"/>
        </w:rPr>
        <w:t>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 </w:t>
      </w:r>
      <w:r>
        <w:rPr>
          <w:rFonts w:eastAsia="Times New Roman" w:cs="Times New Roman" w:ascii="Times New Roman" w:hAnsi="Times New Roman"/>
          <w:color w:val="000000"/>
          <w:sz w:val="24"/>
          <w:szCs w:val="24"/>
          <w:lang w:eastAsia="ru-RU"/>
        </w:rPr>
        <w:t xml:space="preserve">д) проставляет отметку о регистрации с указанием фамилии, инициалов и должности специалиста, даты приема и затем регистрирует заявление об исправлении опечаток или ошибок и прилагаемые к нему документы в системе электронного документооборота, а при отсутствии технической возможности – в журнале входящей регистрации.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3.6.1.6. При приеме заявления об исправлении опечаток или ошибок и документов, направленных по почте, заявителю направляется расписка о приеме заявления и документов почтовым отправлением с уведомлением о вручении.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При приеме документов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об исправлении опечаток или ошибок и документов, либо 1 экземпляр заявления с проставленной отметкой о регистрации.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3.6.1.7. В случае если в предоставленных (направленных) заявлении об исправлении опечаток или ошибок и прилагаемых документов имеются основания для отказа в приеме документов, указанных в пункте 2.12 настоящего Регламента, то специалист ОКС не осуществляет регистрацию заявления об исправлении опечаток или ошибок и прилагаемых документов и подготавливает письмо об отказе в приеме документов.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Письмо об отказе в приеме документов оформляется на бланке Администрации по форме согласно приложению 5 к настоящему Регламенту с присвоением номера, даты, проставлением подписи заведующего ОКС </w:t>
      </w:r>
      <w:r>
        <w:rPr>
          <w:rFonts w:cs="Times New Roman" w:ascii="Times New Roman" w:hAnsi="Times New Roman"/>
          <w:color w:val="000000"/>
          <w:sz w:val="24"/>
          <w:szCs w:val="24"/>
        </w:rPr>
        <w:t xml:space="preserve">либо подписанного усиленной квалифицированной электронной подписью </w:t>
      </w:r>
      <w:r>
        <w:rPr>
          <w:rFonts w:eastAsia="Times New Roman" w:cs="Times New Roman" w:ascii="Times New Roman" w:hAnsi="Times New Roman"/>
          <w:color w:val="000000"/>
          <w:sz w:val="24"/>
          <w:szCs w:val="24"/>
          <w:lang w:eastAsia="ru-RU"/>
        </w:rPr>
        <w:t>заведующего ОКС</w:t>
      </w:r>
      <w:r>
        <w:rPr>
          <w:rFonts w:cs="Times New Roman" w:ascii="Times New Roman" w:hAnsi="Times New Roman"/>
          <w:color w:val="000000"/>
          <w:sz w:val="24"/>
          <w:szCs w:val="24"/>
        </w:rPr>
        <w:t>.</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Письмо об отказе в приеме документов направляется заявителю почтовым отправлением с уведомлением о вручении, вручается лично в Администрации либо направляется в электронной форме на адрес электронной почты,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Отказ в приеме документов не препятствует повторному обращению за услугой при устранении выявленных нарушений.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3.6.1.8. В случае регистрации документов, этот же день они передаются заведующему ОКС. Заведующий ОКС в течение одного дня со дня регистрации документов определяет специалиста, ответственного за рассмотрение заявления об исправлении опечаток или ошибок и прилагаемых к нему документов.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3.6.1.9. Срок осуществления действий по регистрации документов - 15 минут в течение одного рабочего дня.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Срок определения специалиста, ответственного за рассмотрение заявления об исправлении опечаток или ошибок и прилагаемых к нему документов – один рабочий день со дня регистрации документов.</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3.6.1.10. Критерий принятия решения о регистрации документов – поступление заявления об исправлении опечаток или ошибок и прилагаемых к нему документов надлежащего качества и в полном объеме.</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3.6.1.11. Критерий принятия решения об отказе в приеме документов -  наличие оснований для отказа в приеме документов, указанных в пункте 2.12 настоящего Регламента.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3.6.1.12. Результатом административного действия является прием и регистрация заявления об исправлении опечаток или ошибок и прилагаемых к нему документов, назначение специалиста, ответственного за рассмотрение заявления об исправлении опечаток или ошибок и прилагаемых к нему документов, либо отказ в приеме документов.</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3.6.1.13. Фиксация результата - занесение информации в систему электронного документооборота или в журнал регистрации.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3.6.2. Рассмотрение и принятие решения.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3.6.2.1. Основанием для начала административного действия «Рассмотрение и принятие решения» является зарегистрированное заявление об исправлении опечаток или ошибок и прилагаемые к нему документы с указанием исполнителя.</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3.6.2.2. Специалист </w:t>
      </w:r>
      <w:r>
        <w:rPr>
          <w:rFonts w:eastAsia="Times New Roman" w:cs="Times New Roman" w:ascii="Times New Roman" w:hAnsi="Times New Roman"/>
          <w:color w:val="000000"/>
          <w:sz w:val="24"/>
          <w:szCs w:val="24"/>
          <w:lang w:eastAsia="ru-RU"/>
        </w:rPr>
        <w:t>ОКС</w:t>
      </w:r>
      <w:r>
        <w:rPr>
          <w:rFonts w:eastAsia="Times New Roman" w:cs="Times New Roman" w:ascii="Times New Roman" w:hAnsi="Times New Roman"/>
          <w:sz w:val="24"/>
          <w:szCs w:val="24"/>
          <w:lang w:eastAsia="ru-RU"/>
        </w:rPr>
        <w:t>, ответственный за рассмотрение заявления об исправлении опечаток или ошибок и прилагаемых к нему документов:</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а) осуществляет анализ заявления об исправлении опечаток или ошибок и представленных документов;</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б) осуществляет поиск уведомления о соответствии, а также документов, на основании которых осуществлялась подготовка проекта уведомления о соответствии;</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в) сличает представленные заявителем документы и документы, которые имеются в распоряжении Администрации на предмет их тождественности либо делает межведомственные запросы, если заявитель не представил документы, указанные в пункте 2.8.2 настоящего Регламента.</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pPr>
        <w:pStyle w:val="Normal"/>
        <w:suppressAutoHyphens w:val="true"/>
        <w:spacing w:lineRule="auto" w:line="240" w:before="0" w:after="0"/>
        <w:ind w:firstLine="540"/>
        <w:jc w:val="both"/>
        <w:rPr>
          <w:rFonts w:ascii="Times New Roman" w:hAnsi="Times New Roman"/>
          <w:sz w:val="24"/>
          <w:szCs w:val="24"/>
        </w:rPr>
      </w:pPr>
      <w:r>
        <w:rPr>
          <w:rFonts w:cs="Times New Roman" w:ascii="Times New Roman" w:hAnsi="Times New Roman"/>
          <w:sz w:val="24"/>
          <w:szCs w:val="24"/>
          <w:lang w:eastAsia="ru-RU"/>
        </w:rPr>
        <w:t xml:space="preserve">При направлении запроса с использованием системы межведомственного электронного взаимодействия запрос подписывается электронной подписью заведующего ОКС. </w:t>
      </w:r>
    </w:p>
    <w:p>
      <w:pPr>
        <w:pStyle w:val="Normal"/>
        <w:suppressAutoHyphens w:val="true"/>
        <w:spacing w:lineRule="auto" w:line="240" w:before="0" w:after="0"/>
        <w:ind w:firstLine="539"/>
        <w:jc w:val="both"/>
        <w:rPr>
          <w:rFonts w:ascii="Times New Roman" w:hAnsi="Times New Roman"/>
          <w:sz w:val="24"/>
          <w:szCs w:val="24"/>
        </w:rPr>
      </w:pPr>
      <w:r>
        <w:rPr>
          <w:rFonts w:cs="Times New Roman" w:ascii="Times New Roman" w:hAnsi="Times New Roman"/>
          <w:sz w:val="24"/>
          <w:szCs w:val="24"/>
          <w:lang w:eastAsia="ru-RU"/>
        </w:rPr>
        <w:t xml:space="preserve">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услугах», оформлен на бланке Администрации и подписан подписью заведующего ОКС. </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г) в случае, если при выявлении в предоставленных документах заявителем в    уведомлении о соответствии была допущена опечатка или ошибка, подготавливает проект уведомления о соответствии в новой редакции, сопроводительное письмо, согласовывает их в установленном порядке и передает на подпись </w:t>
      </w:r>
      <w:r>
        <w:rPr>
          <w:rFonts w:eastAsia="Times New Roman" w:cs="Times New Roman" w:ascii="Times New Roman" w:hAnsi="Times New Roman"/>
          <w:color w:val="000000"/>
          <w:sz w:val="24"/>
          <w:szCs w:val="24"/>
          <w:lang w:eastAsia="ru-RU"/>
        </w:rPr>
        <w:t xml:space="preserve">главе МСУ района и </w:t>
      </w:r>
      <w:r>
        <w:rPr>
          <w:rFonts w:cs="Times New Roman" w:ascii="Times New Roman" w:hAnsi="Times New Roman"/>
          <w:sz w:val="24"/>
          <w:szCs w:val="24"/>
          <w:lang w:eastAsia="ru-RU"/>
        </w:rPr>
        <w:t>заведующему ОКС соответственно</w:t>
      </w:r>
      <w:r>
        <w:rPr>
          <w:rFonts w:eastAsia="Times New Roman" w:cs="Times New Roman" w:ascii="Times New Roman" w:hAnsi="Times New Roman"/>
          <w:sz w:val="24"/>
          <w:szCs w:val="24"/>
          <w:lang w:eastAsia="ru-RU"/>
        </w:rPr>
        <w:t>;</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д) в случае, если в представленных документах заявителем отсутствуют расхождения с данными, указанными в уведомлении о соответствии, либо заявитель не представил подтверждающие документы, подготавливает проект уведомления об отсутствии выявленных опечаток или ошибок согласно приложению 6 к настоящему Регламенту, согласовывает его в установленном порядке и передает его заведующему ОКС.</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После подписания уведомление об отсутствии выявленных опечаток или ошибок, или уведомление о соответствии, сопроводительное письмо передаются на регистрацию.  </w:t>
      </w:r>
    </w:p>
    <w:p>
      <w:pPr>
        <w:pStyle w:val="Normal"/>
        <w:suppressAutoHyphens w:val="true"/>
        <w:spacing w:lineRule="auto" w:line="240" w:before="0" w:after="0"/>
        <w:ind w:firstLine="540"/>
        <w:jc w:val="both"/>
        <w:rPr>
          <w:rFonts w:ascii="Times New Roman" w:hAnsi="Times New Roman"/>
          <w:sz w:val="24"/>
          <w:szCs w:val="24"/>
        </w:rPr>
      </w:pPr>
      <w:r>
        <w:rPr>
          <w:rFonts w:eastAsia="Times New Roman" w:cs="Times New Roman" w:ascii="Times New Roman" w:hAnsi="Times New Roman"/>
          <w:sz w:val="24"/>
          <w:szCs w:val="24"/>
          <w:lang w:eastAsia="ru-RU"/>
        </w:rPr>
        <w:t xml:space="preserve">3.6.2.3. Специалисты, ответственные за регистрацию документов, после подписания в течение одного рабочего дня осуществляет регистрацию уведомления о соответствии, сопроводительного письма или уведомление об отсутствии выявленных опечаток или ошибок путем занесения данных в систему электронного документооборота и в журнал регистрации.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3.6.2.4.  </w:t>
      </w:r>
      <w:r>
        <w:rPr>
          <w:rFonts w:eastAsia="Times New Roman" w:cs="Times New Roman" w:ascii="Times New Roman" w:hAnsi="Times New Roman"/>
          <w:color w:val="000000"/>
          <w:sz w:val="24"/>
          <w:szCs w:val="24"/>
          <w:lang w:eastAsia="ru-RU"/>
        </w:rPr>
        <w:t>Срок осуществления действий - 4 рабочих дня.</w:t>
      </w:r>
    </w:p>
    <w:p>
      <w:pPr>
        <w:pStyle w:val="Normal"/>
        <w:numPr>
          <w:ilvl w:val="0"/>
          <w:numId w:val="0"/>
        </w:numPr>
        <w:suppressAutoHyphens w:val="true"/>
        <w:spacing w:lineRule="auto" w:line="240" w:before="0" w:after="0"/>
        <w:ind w:left="0" w:firstLine="567"/>
        <w:jc w:val="both"/>
        <w:outlineLvl w:val="0"/>
        <w:rPr>
          <w:rFonts w:ascii="Times New Roman" w:hAnsi="Times New Roman"/>
          <w:sz w:val="24"/>
          <w:szCs w:val="24"/>
        </w:rPr>
      </w:pPr>
      <w:r>
        <w:rPr>
          <w:rFonts w:eastAsia="Times New Roman" w:cs="Times New Roman" w:ascii="Times New Roman" w:hAnsi="Times New Roman"/>
          <w:bCs/>
          <w:sz w:val="24"/>
          <w:szCs w:val="24"/>
          <w:lang w:eastAsia="ru-RU"/>
        </w:rPr>
        <w:t>3.6.2.5.  Критерием принятия решения об исправлении опечаток или ошибок является наличие допущенных опечаток или ошибок.</w:t>
      </w:r>
    </w:p>
    <w:p>
      <w:pPr>
        <w:pStyle w:val="Normal"/>
        <w:numPr>
          <w:ilvl w:val="0"/>
          <w:numId w:val="0"/>
        </w:numPr>
        <w:suppressAutoHyphens w:val="true"/>
        <w:spacing w:lineRule="auto" w:line="240" w:before="0" w:after="0"/>
        <w:ind w:left="0" w:firstLine="567"/>
        <w:jc w:val="both"/>
        <w:outlineLvl w:val="0"/>
        <w:rPr>
          <w:rFonts w:ascii="Times New Roman" w:hAnsi="Times New Roman"/>
          <w:sz w:val="24"/>
          <w:szCs w:val="24"/>
        </w:rPr>
      </w:pPr>
      <w:r>
        <w:rPr>
          <w:rFonts w:eastAsia="Times New Roman" w:cs="Times New Roman" w:ascii="Times New Roman" w:hAnsi="Times New Roman"/>
          <w:bCs/>
          <w:sz w:val="24"/>
          <w:szCs w:val="24"/>
          <w:lang w:eastAsia="ru-RU"/>
        </w:rPr>
        <w:t>3.6.2.6. Критерием принятия решения об отказе в исправлении опечаток или ошибок является отсутствие выявленных опечаток или ошибок либо отсутствие документов, подтверждающих наличие опечаток или ошибок.</w:t>
      </w:r>
    </w:p>
    <w:p>
      <w:pPr>
        <w:pStyle w:val="Normal"/>
        <w:numPr>
          <w:ilvl w:val="0"/>
          <w:numId w:val="0"/>
        </w:numPr>
        <w:suppressAutoHyphens w:val="true"/>
        <w:spacing w:lineRule="auto" w:line="240" w:before="0" w:after="0"/>
        <w:ind w:left="0" w:firstLine="567"/>
        <w:jc w:val="both"/>
        <w:outlineLvl w:val="0"/>
        <w:rPr>
          <w:rFonts w:ascii="Times New Roman" w:hAnsi="Times New Roman"/>
          <w:sz w:val="24"/>
          <w:szCs w:val="24"/>
        </w:rPr>
      </w:pPr>
      <w:r>
        <w:rPr>
          <w:rFonts w:eastAsia="Times New Roman" w:cs="Times New Roman" w:ascii="Times New Roman" w:hAnsi="Times New Roman"/>
          <w:bCs/>
          <w:sz w:val="24"/>
          <w:szCs w:val="24"/>
          <w:lang w:eastAsia="ru-RU"/>
        </w:rPr>
        <w:t>3.6.2.7. Результатом рассмотрения обращения об исправлении допущенных опечаток и ошибок являются уведомление о соответствии, сопроводительное письмо либо уведомление об отсутствии выявленных печаток или ошибок.</w:t>
      </w:r>
    </w:p>
    <w:p>
      <w:pPr>
        <w:pStyle w:val="Normal"/>
        <w:numPr>
          <w:ilvl w:val="0"/>
          <w:numId w:val="0"/>
        </w:numPr>
        <w:suppressAutoHyphens w:val="true"/>
        <w:spacing w:lineRule="auto" w:line="240" w:before="0" w:after="0"/>
        <w:ind w:left="0" w:firstLine="567"/>
        <w:jc w:val="both"/>
        <w:outlineLvl w:val="0"/>
        <w:rPr>
          <w:rFonts w:ascii="Times New Roman" w:hAnsi="Times New Roman"/>
          <w:sz w:val="24"/>
          <w:szCs w:val="24"/>
        </w:rPr>
      </w:pPr>
      <w:r>
        <w:rPr>
          <w:rFonts w:eastAsia="Times New Roman" w:cs="Times New Roman" w:ascii="Times New Roman" w:hAnsi="Times New Roman"/>
          <w:bCs/>
          <w:sz w:val="24"/>
          <w:szCs w:val="24"/>
          <w:lang w:eastAsia="ru-RU"/>
        </w:rPr>
        <w:t>3.6.2.8. Фиксация результата – в системе электронного документооборота ив журнале регистрации.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3.6.3. Направление результата</w:t>
      </w:r>
      <w:r>
        <w:rPr>
          <w:rFonts w:eastAsia="Times New Roman" w:cs="Times New Roman" w:ascii="Times New Roman" w:hAnsi="Times New Roman"/>
          <w:sz w:val="24"/>
          <w:szCs w:val="24"/>
          <w:lang w:eastAsia="ru-RU"/>
        </w:rPr>
        <w:t>.</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3.6.3.1. Основанием для начала административного действия «Направление результата» является </w:t>
      </w:r>
      <w:r>
        <w:rPr>
          <w:rFonts w:eastAsia="Times New Roman" w:cs="Times New Roman" w:ascii="Times New Roman" w:hAnsi="Times New Roman"/>
          <w:color w:val="000000"/>
          <w:sz w:val="24"/>
          <w:szCs w:val="24"/>
          <w:lang w:eastAsia="ru-RU"/>
        </w:rPr>
        <w:t xml:space="preserve">оформленное уведомление о соответствии, сопроводительное письмо либо уведомление об отсутствии выявленных опечаток или ошибок.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3.6.3.2. С</w:t>
      </w:r>
      <w:r>
        <w:rPr>
          <w:rFonts w:eastAsia="Times New Roman" w:cs="Times New Roman" w:ascii="Times New Roman" w:hAnsi="Times New Roman"/>
          <w:color w:val="000000"/>
          <w:sz w:val="24"/>
          <w:szCs w:val="24"/>
          <w:lang w:eastAsia="ru-RU"/>
        </w:rPr>
        <w:t>пециалист ОКС</w:t>
      </w:r>
      <w:r>
        <w:rPr>
          <w:rFonts w:eastAsia="Times New Roman" w:cs="Times New Roman" w:ascii="Times New Roman" w:hAnsi="Times New Roman"/>
          <w:sz w:val="24"/>
          <w:szCs w:val="24"/>
          <w:lang w:eastAsia="ru-RU"/>
        </w:rPr>
        <w:t xml:space="preserve"> в течение одного рабочего дня после подписания и регистрации </w:t>
      </w:r>
      <w:r>
        <w:rPr>
          <w:rFonts w:eastAsia="Times New Roman" w:cs="Times New Roman" w:ascii="Times New Roman" w:hAnsi="Times New Roman"/>
          <w:color w:val="000000"/>
          <w:sz w:val="24"/>
          <w:szCs w:val="24"/>
          <w:lang w:eastAsia="ru-RU"/>
        </w:rPr>
        <w:t>уведомления о соответствии, сопроводительного письма либо уведомления об отсутствии выявленных опечаток или ошибок</w:t>
      </w:r>
      <w:r>
        <w:rPr>
          <w:rFonts w:eastAsia="Times New Roman" w:cs="Times New Roman" w:ascii="Times New Roman" w:hAnsi="Times New Roman"/>
          <w:sz w:val="24"/>
          <w:szCs w:val="24"/>
          <w:lang w:eastAsia="ru-RU"/>
        </w:rPr>
        <w:t>, информирует заявителя о принятом решении.</w:t>
      </w:r>
    </w:p>
    <w:p>
      <w:pPr>
        <w:pStyle w:val="Normal"/>
        <w:suppressAutoHyphens w:val="true"/>
        <w:spacing w:lineRule="auto" w:line="240" w:before="0" w:after="0"/>
        <w:ind w:firstLine="540"/>
        <w:jc w:val="both"/>
        <w:rPr>
          <w:rFonts w:ascii="Times New Roman" w:hAnsi="Times New Roman"/>
          <w:sz w:val="24"/>
          <w:szCs w:val="24"/>
        </w:rPr>
      </w:pPr>
      <w:r>
        <w:rPr>
          <w:rFonts w:eastAsia="Times New Roman" w:cs="Times New Roman" w:ascii="Times New Roman" w:hAnsi="Times New Roman"/>
          <w:sz w:val="24"/>
          <w:szCs w:val="24"/>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3.6.3.3. </w:t>
      </w:r>
      <w:r>
        <w:rPr>
          <w:rFonts w:eastAsia="Times New Roman" w:cs="Times New Roman" w:ascii="Times New Roman" w:hAnsi="Times New Roman"/>
          <w:color w:val="000000"/>
          <w:sz w:val="24"/>
          <w:szCs w:val="24"/>
          <w:lang w:eastAsia="ru-RU"/>
        </w:rPr>
        <w:t xml:space="preserve">Результат услуги по желанию заявителя вручается ему лично по месту нахождения ОКС администрации в согласованное время либо в МФЦ (если комплект документов был сдан заявителем через МФЦ),  либо </w:t>
      </w:r>
      <w:r>
        <w:rPr>
          <w:rFonts w:eastAsia="Times New Roman" w:cs="Times New Roman" w:ascii="Times New Roman" w:hAnsi="Times New Roman"/>
          <w:iCs/>
          <w:sz w:val="24"/>
          <w:szCs w:val="24"/>
          <w:lang w:eastAsia="ru-RU"/>
        </w:rPr>
        <w:t>направляется на электронную почту</w:t>
      </w:r>
      <w:r>
        <w:rPr>
          <w:rFonts w:eastAsia="Times New Roman" w:cs="Times New Roman" w:ascii="Times New Roman" w:hAnsi="Times New Roman"/>
          <w:sz w:val="24"/>
          <w:szCs w:val="24"/>
          <w:lang w:eastAsia="ru-RU"/>
        </w:rPr>
        <w:t xml:space="preserve">,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w:t>
      </w:r>
      <w:r>
        <w:rPr>
          <w:rFonts w:eastAsia="Times New Roman" w:cs="Times New Roman" w:ascii="Times New Roman" w:hAnsi="Times New Roman"/>
          <w:color w:val="000000"/>
          <w:sz w:val="24"/>
          <w:szCs w:val="24"/>
          <w:lang w:eastAsia="ru-RU"/>
        </w:rPr>
        <w:t xml:space="preserve">но не позднее одного рабочего дня, следующего после  подписания и регистрации уведомления о соответствии, сопроводительного письма  или уведомления об отсутствии выявленных опечаток или ошибок </w:t>
      </w:r>
      <w:r>
        <w:rPr>
          <w:rFonts w:cs="Times New Roman" w:ascii="Times New Roman" w:hAnsi="Times New Roman"/>
          <w:color w:val="000000"/>
          <w:sz w:val="24"/>
          <w:szCs w:val="24"/>
        </w:rPr>
        <w:t>(за исключением выдачи результата через МФЦ)</w:t>
      </w:r>
      <w:r>
        <w:rPr>
          <w:rFonts w:eastAsia="Times New Roman" w:cs="Times New Roman" w:ascii="Times New Roman" w:hAnsi="Times New Roman"/>
          <w:color w:val="000000"/>
          <w:sz w:val="24"/>
          <w:szCs w:val="24"/>
          <w:lang w:eastAsia="ru-RU"/>
        </w:rPr>
        <w:t>.</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По почте заявителю направляется письмо с уведомлением о вручении в течение одного рабочего дня, следующего за подписанием уведомления о соответствии либо уведомления об отсутствии выявленных опечаток или ошибок.</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При выдаче заявителю или представителю заявителя результата предоставления муниципальной услуги лично, заявитель должен предоставить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При получении результата предоставления муниципальной услуги лично, заявитель или представитель заявителя ставит подпись в журнале регистрации   или на расписке о приеме документов.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В случае если заявитель не явился в назначенное время за результатом в Администрацию, специалист, ответственный за направление или вручение результата муниципальной услуги, направляет его почтовым отправлением с уведомлением о вручении. </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В случае обращения заявителя через МФЦ специалист ОКС передает в МФЦ результат посредством курьерской доставки МФЦ по реестру передачи дел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 Процедура выдачи документов в МФЦ указана в разделе 6 настоящего Регламента.</w:t>
      </w:r>
    </w:p>
    <w:p>
      <w:pPr>
        <w:pStyle w:val="Normal"/>
        <w:suppressAutoHyphens w:val="true"/>
        <w:spacing w:lineRule="auto" w:line="240" w:before="0" w:after="0"/>
        <w:ind w:firstLine="540"/>
        <w:jc w:val="both"/>
        <w:rPr>
          <w:rFonts w:ascii="Times New Roman" w:hAnsi="Times New Roman"/>
          <w:sz w:val="24"/>
          <w:szCs w:val="24"/>
        </w:rPr>
      </w:pPr>
      <w:r>
        <w:rPr>
          <w:rFonts w:eastAsia="Times New Roman" w:cs="Times New Roman" w:ascii="Times New Roman" w:hAnsi="Times New Roman"/>
          <w:sz w:val="24"/>
          <w:szCs w:val="24"/>
          <w:lang w:eastAsia="ru-RU"/>
        </w:rPr>
        <w:t xml:space="preserve">Уведомление о соответствии и сопроводительное письмо направляется    </w:t>
      </w:r>
      <w:r>
        <w:rPr>
          <w:rFonts w:eastAsia="Times New Roman" w:cs="Times New Roman" w:ascii="Times New Roman" w:hAnsi="Times New Roman"/>
          <w:color w:val="000000"/>
          <w:sz w:val="24"/>
          <w:szCs w:val="24"/>
          <w:lang w:eastAsia="ru-RU"/>
        </w:rPr>
        <w:t xml:space="preserve">специалистом ОКС </w:t>
      </w:r>
      <w:r>
        <w:rPr>
          <w:rFonts w:eastAsia="Times New Roman" w:cs="Times New Roman" w:ascii="Times New Roman" w:hAnsi="Times New Roman"/>
          <w:sz w:val="24"/>
          <w:szCs w:val="24"/>
          <w:lang w:eastAsia="ru-RU"/>
        </w:rPr>
        <w:t>в орган регистрации прав, указанный в пункте   3.5.4.2 настоящего Регламента.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3.6.3.4. Критерии принятия решения по выбору варианта отправки результата предоставления услуги заявителю -  указание заявителя в расписке о приеме документов либо в заявлении об исправлении опечаток или ошибок.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3.6.3.5. Результатом является выданные (направленные) </w:t>
      </w:r>
      <w:r>
        <w:rPr>
          <w:rFonts w:eastAsia="Times New Roman" w:cs="Times New Roman" w:ascii="Times New Roman" w:hAnsi="Times New Roman"/>
          <w:color w:val="000000"/>
          <w:sz w:val="24"/>
          <w:szCs w:val="24"/>
          <w:lang w:eastAsia="ru-RU"/>
        </w:rPr>
        <w:t>оформленное уведомление о соответствии, сопроводительное письмо или уведомление об отсутствии выявленных опечаток или ошибок.</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3.6.3.6. Фиксация факта отправки результата предоставления муниципальной услуги - отметка в системе электронного документооборота или в журнале регистрации.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3.6.3.7. Фиксация выдачи результата предоставления муниципальной услуги лично - в системе электронного документооборота, в журнале регистрации или в расписке о приеме документов.</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3.6.3.8. Срок направления результата – один рабочий день, следующий после подписания уведомления о соответствии, сопроводительного письма либо уведомления об отсутствии выявленных опечаток или ошибок </w:t>
      </w:r>
      <w:r>
        <w:rPr>
          <w:rFonts w:cs="Times New Roman" w:ascii="Times New Roman" w:hAnsi="Times New Roman"/>
          <w:color w:val="000000"/>
          <w:sz w:val="24"/>
          <w:szCs w:val="24"/>
        </w:rPr>
        <w:t>(за исключением выдачи результата через МФЦ)</w:t>
      </w:r>
      <w:r>
        <w:rPr>
          <w:rFonts w:eastAsia="Times New Roman" w:cs="Times New Roman" w:ascii="Times New Roman" w:hAnsi="Times New Roman"/>
          <w:color w:val="000000"/>
          <w:sz w:val="24"/>
          <w:szCs w:val="24"/>
          <w:lang w:eastAsia="ru-RU"/>
        </w:rPr>
        <w:t xml:space="preserve">.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3.7. Выдача копии уведомления о соответствии, выданного Администрацией.</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3.7.1. Прием и регистрация заявления о выдаче копии уведомления о соответствии.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3.7.1.1.  Основанием для начала административного действия  «Прием и регистрация заявления о выдаче копии уведомления о соответствии» является поступившее заявление о выдаче копии уведомления о соответствии  по форме согласно приложению 3 к настоящему Регламенту и прилагаемых документов непосредственно направленного по почте с уведомлением о вручении, по электронной почте, через МФЦ,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а также  личное обращение в Администрацию.</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Днем обращения за предоставлением муниципальной услуги считается день приема (регистрации) Администрацией заявления о выдаче копии уведомления о соответствии.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3.7.1.2. Прием и регистрация заявления о выдаче копии уведомления о соответствии осуществляются специалистом ОКС.</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3.7.1.3. При направлении документов посредством почтовых отправлений, специалист ОКС вскрывает конверт и осуществляет регистрацию заявления о выдаче копии уведомления о соответствии, если отсутствуют основания для отказа в приеме документов, указанных в пункте 2.12 настоящего Регламента, в системе электронного документооборота, а при отсутствии технической возможности – в журнале регистрации.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3.7.1.4. При обращении на личном приеме заявление о выдаче копии уведомления о соответствии заявителя фиксируется в   системе электронного документооборота, а при отсутствии технической возможности - в журнале регистрации.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При этом в случаях, если в заявлении о выдаче копии уведомления о соответствии отсутствует фамилия заявителя, направившего обращение, почтовый адрес, по которому должен быть направлен ответ и (или) текст письменного обращения (заявления) не поддается прочтению, специалист ОКС при личном обращении предлагает с согласия заявителя устранить выявленные недостатки в заявлении о выдаче копии уведомления о соответствии непосредственно на личном приеме.</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3.7.1.5. При обращении письменно в Администрацию, в том числе на личном приеме, ответственный специалист ОКС:</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б) информирует при личном приеме заявителя о порядке и сроках предоставления муниципальной услуги;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в) проверяет правильность заполнения заявления о выдаче копии уведомления о соответствии, в том числе полноту внесенных данных, наличие документов, которые должны прилагаться к заявлению о выдаче копии уведомления о соответствии, соответствие представленных документов установленным требованиям;</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г) </w:t>
      </w:r>
      <w:r>
        <w:rPr>
          <w:rFonts w:eastAsia="Times New Roman" w:cs="Times New Roman" w:ascii="Times New Roman" w:hAnsi="Times New Roman"/>
          <w:sz w:val="24"/>
          <w:szCs w:val="24"/>
          <w:lang w:eastAsia="ru-RU"/>
        </w:rPr>
        <w:t>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 </w:t>
      </w:r>
      <w:r>
        <w:rPr>
          <w:rFonts w:eastAsia="Times New Roman" w:cs="Times New Roman" w:ascii="Times New Roman" w:hAnsi="Times New Roman"/>
          <w:color w:val="000000"/>
          <w:sz w:val="24"/>
          <w:szCs w:val="24"/>
          <w:lang w:eastAsia="ru-RU"/>
        </w:rPr>
        <w:t xml:space="preserve">д) проставляет отметку о регистрации с указанием фамилии, инициалов и должности специалиста, даты приема и затем регистрирует заявление о выдаче копии уведомления о соответствии и прилагаемые документы в системе электронного документооборота, а при отсутствии технической возможности – в журнале входящей регистрации.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3.7.1.6. При приеме заявления о выдаче копии уведомления о соответствии, направленного по почте, заявителю направляется расписка о приеме заявления о выдаче копии уведомления о соответствии почтовым отправлением с уведомлением о вручении.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При приеме заявления о выдаче копии уведомления о соответствии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 выдаче копии уведомления о соответствии либо 1 экземпляр заявления с проставленной отметкой о регистрации.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3.7.1.7. В случае если в предоставленном (направленном) заявлении о выдаче копии уведомления о соответствии имеются основания для отказа в приеме документов, указанных в пункте 2.12 настоящего Регламента, то специалист ОКС не осуществляет регистрацию заявления о выдаче копии уведомления о соответствии и подготавливает письмо об отказе в приеме документов.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Письмо об отказе в приеме документов оформляется на бланке Администрации по форме согласно приложению 5 к настоящему Регламенту с присвоением номера, даты, проставлением подписи </w:t>
      </w:r>
      <w:r>
        <w:rPr>
          <w:rFonts w:cs="Times New Roman" w:ascii="Times New Roman" w:hAnsi="Times New Roman"/>
          <w:color w:val="000000"/>
          <w:sz w:val="24"/>
          <w:szCs w:val="24"/>
        </w:rPr>
        <w:t>заведующего отделом капитального строительства, либо подписанного усиленной квалифицированной электронной подписью уполномоченного заведующего отделом капитального строительства.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Письмо об отказе в приеме документов направляется заявителю почтовым отправлением, вручается лично в Администрации либо направляется в электронной форме, подписанного усиленной квалифицированной электронной подписью уполномоченного должностного лица на адрес электронной почты,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Отказ в приеме документов не препятствует повторному обращению за услугой при устранении выявленных нарушений.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3.7.1.8. В случае регистрации документов, этот же день они передаются </w:t>
      </w:r>
      <w:r>
        <w:rPr>
          <w:rFonts w:cs="Times New Roman" w:ascii="Times New Roman" w:hAnsi="Times New Roman"/>
          <w:color w:val="000000"/>
          <w:sz w:val="24"/>
          <w:szCs w:val="24"/>
        </w:rPr>
        <w:t>заведующему отделом капитального строительства</w:t>
      </w:r>
      <w:r>
        <w:rPr>
          <w:rFonts w:eastAsia="Times New Roman" w:cs="Times New Roman" w:ascii="Times New Roman" w:hAnsi="Times New Roman"/>
          <w:color w:val="000000"/>
          <w:sz w:val="24"/>
          <w:szCs w:val="24"/>
          <w:lang w:eastAsia="ru-RU"/>
        </w:rPr>
        <w:t xml:space="preserve">. </w:t>
      </w:r>
      <w:r>
        <w:rPr>
          <w:rFonts w:cs="Times New Roman" w:ascii="Times New Roman" w:hAnsi="Times New Roman"/>
          <w:color w:val="000000"/>
          <w:sz w:val="24"/>
          <w:szCs w:val="24"/>
        </w:rPr>
        <w:t xml:space="preserve">Заведующий ОКС </w:t>
      </w:r>
      <w:r>
        <w:rPr>
          <w:rFonts w:eastAsia="Times New Roman" w:cs="Times New Roman" w:ascii="Times New Roman" w:hAnsi="Times New Roman"/>
          <w:color w:val="000000"/>
          <w:sz w:val="24"/>
          <w:szCs w:val="24"/>
          <w:lang w:eastAsia="ru-RU"/>
        </w:rPr>
        <w:t xml:space="preserve">в течение одного дня со дня регистрации документов определяет специалиста, ответственного за рассмотрение заявления о выдаче копии уведомления о соответствии и прилагаемых к нему документов.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3.7.1.9. Срок осуществления действий по регистрации документов - 15 минут в течение одного рабочего дня.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Срок определения специалиста, ответственного за рассмотрение заявления о выдаче копии уведомления о соответствии и прилагаемых к нему документов – один рабочий день со дня регистрации документов.</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3.7.1.10. Критерий принятия решения о регистрации документов – поступление заявления о выдаче копии уведомления о соответствии и прилагаемых к нему документов надлежащего качества и в полном объеме.</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3.7.1.11. Критерий принятия решения об отказе в приеме документов -  наличие оснований для отказа в приеме документов, указанных в пункте 2.12 настоящего Регламента.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3.7.1.12. Результатом административного действия является прием и регистрация заявления о выдаче копии уведомления о соответствии, назначение специалиста, ответственного за рассмотрение заявления о выдаче копии уведомления о соответствии и прилагаемых к нему документов, либо отказ в приеме документов.</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3.7.1.13. Фиксация результата - занесение информации в систему электронного документооборота или в журнал регистрации.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3.7.2. Рассмотрение и принятие решения.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3.7.2.1. Основанием для начала административного действия «Рассмотрение и принятие решения» является зарегистрированное заявление о выдаче копии уведомления о соответствии с указанием исполнителя.</w:t>
      </w:r>
    </w:p>
    <w:p>
      <w:pPr>
        <w:pStyle w:val="Normal"/>
        <w:suppressAutoHyphens w:val="true"/>
        <w:spacing w:lineRule="auto" w:line="240" w:before="0" w:after="0"/>
        <w:ind w:firstLine="540"/>
        <w:jc w:val="both"/>
        <w:rPr>
          <w:rFonts w:ascii="Times New Roman" w:hAnsi="Times New Roman"/>
          <w:sz w:val="24"/>
          <w:szCs w:val="24"/>
        </w:rPr>
      </w:pPr>
      <w:r>
        <w:rPr>
          <w:rFonts w:eastAsia="Times New Roman" w:cs="Times New Roman" w:ascii="Times New Roman" w:hAnsi="Times New Roman"/>
          <w:sz w:val="24"/>
          <w:szCs w:val="24"/>
          <w:lang w:eastAsia="ru-RU"/>
        </w:rPr>
        <w:t>3.7.2.2. Специалист, ответственный за рассмотрение заявления о выдаче копии уведомления о соответствии и прилагаемых к нему документов:</w:t>
      </w:r>
    </w:p>
    <w:p>
      <w:pPr>
        <w:pStyle w:val="Normal"/>
        <w:suppressAutoHyphens w:val="true"/>
        <w:spacing w:lineRule="auto" w:line="240" w:before="0" w:after="0"/>
        <w:ind w:firstLine="540"/>
        <w:jc w:val="both"/>
        <w:rPr>
          <w:rFonts w:ascii="Times New Roman" w:hAnsi="Times New Roman"/>
          <w:sz w:val="24"/>
          <w:szCs w:val="24"/>
        </w:rPr>
      </w:pPr>
      <w:r>
        <w:rPr>
          <w:rFonts w:eastAsia="Times New Roman" w:cs="Times New Roman" w:ascii="Times New Roman" w:hAnsi="Times New Roman"/>
          <w:sz w:val="24"/>
          <w:szCs w:val="24"/>
          <w:lang w:eastAsia="ru-RU"/>
        </w:rPr>
        <w:t>а) анализирует заявление о выдаче копии уведомления о соответствии;</w:t>
      </w:r>
    </w:p>
    <w:p>
      <w:pPr>
        <w:pStyle w:val="Normal"/>
        <w:suppressAutoHyphens w:val="true"/>
        <w:spacing w:lineRule="auto" w:line="240" w:before="0" w:after="0"/>
        <w:ind w:firstLine="540"/>
        <w:jc w:val="both"/>
        <w:rPr>
          <w:rFonts w:ascii="Times New Roman" w:hAnsi="Times New Roman"/>
          <w:sz w:val="24"/>
          <w:szCs w:val="24"/>
        </w:rPr>
      </w:pPr>
      <w:r>
        <w:rPr>
          <w:rFonts w:eastAsia="Times New Roman" w:cs="Times New Roman" w:ascii="Times New Roman" w:hAnsi="Times New Roman"/>
          <w:sz w:val="24"/>
          <w:szCs w:val="24"/>
          <w:lang w:eastAsia="ru-RU"/>
        </w:rPr>
        <w:t>б) осуществляет поиск уведомления о соответствии по реквизитам, указанным в заявлении;</w:t>
      </w:r>
    </w:p>
    <w:p>
      <w:pPr>
        <w:pStyle w:val="Normal"/>
        <w:suppressAutoHyphens w:val="true"/>
        <w:spacing w:lineRule="auto" w:line="240" w:before="0" w:after="0"/>
        <w:ind w:firstLine="540"/>
        <w:jc w:val="both"/>
        <w:rPr>
          <w:rFonts w:ascii="Times New Roman" w:hAnsi="Times New Roman"/>
          <w:sz w:val="24"/>
          <w:szCs w:val="24"/>
        </w:rPr>
      </w:pPr>
      <w:r>
        <w:rPr>
          <w:rFonts w:eastAsia="Times New Roman" w:cs="Times New Roman" w:ascii="Times New Roman" w:hAnsi="Times New Roman"/>
          <w:sz w:val="24"/>
          <w:szCs w:val="24"/>
          <w:lang w:eastAsia="ru-RU"/>
        </w:rPr>
        <w:t>в) в случае, если документ был найден, то изготавливает его копию.</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Все листы архивной копии скрепляются и заверяются подписью должностного лица и заверяются печатью Администрации.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На каждом листе проставляется слово «КОПИЯ».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Дополнительно </w:t>
      </w:r>
      <w:r>
        <w:rPr>
          <w:rFonts w:eastAsia="Times New Roman" w:cs="Times New Roman" w:ascii="Times New Roman" w:hAnsi="Times New Roman"/>
          <w:sz w:val="24"/>
          <w:szCs w:val="24"/>
          <w:lang w:eastAsia="ru-RU"/>
        </w:rPr>
        <w:t xml:space="preserve">подготавливает проект сопроводительного письма о направлении копии уведомления о соответствии и передает на подпись </w:t>
      </w:r>
      <w:r>
        <w:rPr>
          <w:rFonts w:cs="Times New Roman" w:ascii="Times New Roman" w:hAnsi="Times New Roman"/>
          <w:color w:val="000000"/>
          <w:sz w:val="24"/>
          <w:szCs w:val="24"/>
        </w:rPr>
        <w:t>заведующему отделом капитального строительства</w:t>
      </w:r>
      <w:r>
        <w:rPr>
          <w:rFonts w:eastAsia="Times New Roman" w:cs="Times New Roman" w:ascii="Times New Roman" w:hAnsi="Times New Roman"/>
          <w:sz w:val="24"/>
          <w:szCs w:val="24"/>
          <w:lang w:eastAsia="ru-RU"/>
        </w:rPr>
        <w:t>.</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г) в случае, если документ отсутствует в распоряжении Администрации, то подготавливает письмо об отказе в выдаче копии согласно приложению 7 к настоящему Регламенту.  Письмо, подготовленное на бланке Администрации, согласовывается в установленном порядке и передается на подпись уполномоченному   должностному лицу.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3.7.2.3. </w:t>
      </w:r>
      <w:r>
        <w:rPr>
          <w:rFonts w:cs="Times New Roman" w:ascii="Times New Roman" w:hAnsi="Times New Roman"/>
          <w:color w:val="000000"/>
          <w:sz w:val="24"/>
          <w:szCs w:val="24"/>
        </w:rPr>
        <w:t xml:space="preserve">Заведующий ОКС </w:t>
      </w:r>
      <w:r>
        <w:rPr>
          <w:rFonts w:eastAsia="Times New Roman" w:cs="Times New Roman" w:ascii="Times New Roman" w:hAnsi="Times New Roman"/>
          <w:sz w:val="24"/>
          <w:szCs w:val="24"/>
          <w:lang w:eastAsia="ru-RU"/>
        </w:rPr>
        <w:t xml:space="preserve">подписывает проект сопроводительного письма о направлении копии либо проект письма об отказе в выдаче копии уведомления о соответствии и передает его на регистрацию. Одновременно заверяет копию уведомления о соответствии. </w:t>
      </w:r>
    </w:p>
    <w:p>
      <w:pPr>
        <w:pStyle w:val="Normal"/>
        <w:suppressAutoHyphens w:val="true"/>
        <w:spacing w:lineRule="auto" w:line="240" w:before="0" w:after="0"/>
        <w:ind w:firstLine="540"/>
        <w:jc w:val="both"/>
        <w:rPr>
          <w:rFonts w:ascii="Times New Roman" w:hAnsi="Times New Roman"/>
          <w:sz w:val="24"/>
          <w:szCs w:val="24"/>
        </w:rPr>
      </w:pPr>
      <w:r>
        <w:rPr>
          <w:rFonts w:eastAsia="Times New Roman" w:cs="Times New Roman" w:ascii="Times New Roman" w:hAnsi="Times New Roman"/>
          <w:sz w:val="24"/>
          <w:szCs w:val="24"/>
          <w:lang w:eastAsia="ru-RU"/>
        </w:rPr>
        <w:t xml:space="preserve">3.7.2.4. Специалист, ответственный за регистрацию документов, после подписания в течение одного рабочего дня осуществляет регистрацию сопроводительного письма о направлении копии либо письма об отказе в выдаче копии уведомления о соответствии   путем занесения данных в систему электронного документооборота или в журнал регистрации.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3.7.2.5.  </w:t>
      </w:r>
      <w:r>
        <w:rPr>
          <w:rFonts w:eastAsia="Times New Roman" w:cs="Times New Roman" w:ascii="Times New Roman" w:hAnsi="Times New Roman"/>
          <w:color w:val="000000"/>
          <w:sz w:val="24"/>
          <w:szCs w:val="24"/>
          <w:lang w:eastAsia="ru-RU"/>
        </w:rPr>
        <w:t>Срок осуществления административных действий - 2 рабочих дня.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3.7.2.6. Критерий принятия решения о выдаче копии уведомления о соответствии – наличие направленного (выданного) уведомления о соответствии.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3.7.2.7. Критерий принятия решения об отказе в выдаче копии уведомления о соответствии – наличие основания (или оснований) для отказа в предоставлении муниципальной услуги, предусмотренных пунктом 2.13.5 настоящего Регламента.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3.7.2.8. Результатом административного действия является заверенная в установленном порядке копия уведомления о соответствии, подписанное сопроводительное письмо о выдаче копии либо письмо об отказе в направлении копии уведомления о соответствии.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3.7.2.9. Фиксация результата - занесение информации в систему электронного документооборота или в журнал регистрации.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3.7.3. Направление результата</w:t>
      </w:r>
      <w:r>
        <w:rPr>
          <w:rFonts w:eastAsia="Times New Roman" w:cs="Times New Roman" w:ascii="Times New Roman" w:hAnsi="Times New Roman"/>
          <w:sz w:val="24"/>
          <w:szCs w:val="24"/>
          <w:lang w:eastAsia="ru-RU"/>
        </w:rPr>
        <w:t>.</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3.7.3.1. Основанием для начала административного действия «Направление результата» является заверенная</w:t>
      </w:r>
      <w:r>
        <w:rPr>
          <w:rFonts w:eastAsia="Times New Roman" w:cs="Times New Roman" w:ascii="Times New Roman" w:hAnsi="Times New Roman"/>
          <w:color w:val="000000"/>
          <w:sz w:val="24"/>
          <w:szCs w:val="24"/>
          <w:lang w:eastAsia="ru-RU"/>
        </w:rPr>
        <w:t xml:space="preserve"> в установленном порядке копия уведомления о соответствии, подписанное сопроводительное письмо о выдаче копии либо письмо об отказе в направлении копии уведомления о соответствии.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3.7.3.2. С</w:t>
      </w:r>
      <w:r>
        <w:rPr>
          <w:rFonts w:eastAsia="Times New Roman" w:cs="Times New Roman" w:ascii="Times New Roman" w:hAnsi="Times New Roman"/>
          <w:color w:val="000000"/>
          <w:sz w:val="24"/>
          <w:szCs w:val="24"/>
          <w:lang w:eastAsia="ru-RU"/>
        </w:rPr>
        <w:t xml:space="preserve">пециалист ОКС </w:t>
      </w:r>
      <w:r>
        <w:rPr>
          <w:rFonts w:eastAsia="Times New Roman" w:cs="Times New Roman" w:ascii="Times New Roman" w:hAnsi="Times New Roman"/>
          <w:sz w:val="24"/>
          <w:szCs w:val="24"/>
          <w:lang w:eastAsia="ru-RU"/>
        </w:rPr>
        <w:t>в течение одного рабочего дня после подписания и регистрации сопроводительного письма либо письма об отказе в выдаче копии уведомления о соответствии, информирует заявителя о принятом решении.</w:t>
      </w:r>
    </w:p>
    <w:p>
      <w:pPr>
        <w:pStyle w:val="Normal"/>
        <w:suppressAutoHyphens w:val="true"/>
        <w:spacing w:lineRule="auto" w:line="240" w:before="0" w:after="0"/>
        <w:ind w:firstLine="540"/>
        <w:jc w:val="both"/>
        <w:rPr>
          <w:rFonts w:ascii="Times New Roman" w:hAnsi="Times New Roman"/>
          <w:sz w:val="24"/>
          <w:szCs w:val="24"/>
        </w:rPr>
      </w:pPr>
      <w:r>
        <w:rPr>
          <w:rFonts w:eastAsia="Times New Roman" w:cs="Times New Roman" w:ascii="Times New Roman" w:hAnsi="Times New Roman"/>
          <w:sz w:val="24"/>
          <w:szCs w:val="24"/>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3.7.3.3. </w:t>
      </w:r>
      <w:r>
        <w:rPr>
          <w:rFonts w:eastAsia="Times New Roman" w:cs="Times New Roman" w:ascii="Times New Roman" w:hAnsi="Times New Roman"/>
          <w:color w:val="000000"/>
          <w:sz w:val="24"/>
          <w:szCs w:val="24"/>
          <w:lang w:eastAsia="ru-RU"/>
        </w:rPr>
        <w:t xml:space="preserve">Результат услуги по желанию заявителя вручается ему лично по месту нахождения Администрации  в согласованное время либо в МФЦ (если комплект документов был сдан заявителем через МФЦ),  либо </w:t>
      </w:r>
      <w:r>
        <w:rPr>
          <w:rFonts w:eastAsia="Times New Roman" w:cs="Times New Roman" w:ascii="Times New Roman" w:hAnsi="Times New Roman"/>
          <w:iCs/>
          <w:sz w:val="24"/>
          <w:szCs w:val="24"/>
          <w:lang w:eastAsia="ru-RU"/>
        </w:rPr>
        <w:t>направляется в форме электронного документа, подписанного усиленной квалифицированной электронной  подписью уполномоченного должностного лица на адрес электронной почты</w:t>
      </w:r>
      <w:r>
        <w:rPr>
          <w:rFonts w:eastAsia="Times New Roman" w:cs="Times New Roman" w:ascii="Times New Roman" w:hAnsi="Times New Roman"/>
          <w:sz w:val="24"/>
          <w:szCs w:val="24"/>
          <w:lang w:eastAsia="ru-RU"/>
        </w:rPr>
        <w:t xml:space="preserve">,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w:t>
      </w:r>
      <w:r>
        <w:rPr>
          <w:rFonts w:eastAsia="Times New Roman" w:cs="Times New Roman" w:ascii="Times New Roman" w:hAnsi="Times New Roman"/>
          <w:color w:val="000000"/>
          <w:sz w:val="24"/>
          <w:szCs w:val="24"/>
          <w:lang w:eastAsia="ru-RU"/>
        </w:rPr>
        <w:t xml:space="preserve">но не позднее одного рабочего дня с момента подписания и регистрации сопроводительного письма либо письма об отказе в направлении копии уведомления о соответствии </w:t>
      </w:r>
      <w:r>
        <w:rPr>
          <w:rFonts w:cs="Times New Roman" w:ascii="Times New Roman" w:hAnsi="Times New Roman"/>
          <w:color w:val="000000"/>
          <w:sz w:val="24"/>
          <w:szCs w:val="24"/>
        </w:rPr>
        <w:t>(за исключением выдачи результата через МФЦ)</w:t>
      </w:r>
      <w:r>
        <w:rPr>
          <w:rFonts w:eastAsia="Times New Roman" w:cs="Times New Roman" w:ascii="Times New Roman" w:hAnsi="Times New Roman"/>
          <w:color w:val="000000"/>
          <w:sz w:val="24"/>
          <w:szCs w:val="24"/>
          <w:lang w:eastAsia="ru-RU"/>
        </w:rPr>
        <w:t>.</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По почте заявителю направляется письмо с уведомлением о вручении в течение одного рабочего дня, следующего после подписания результата предоставления муниципальной услуги (сопроводительного письма либо письма об отказе в направлении копии уведомления о соответствии).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При выдаче заявителю или представителю заявителя результата предоставления муниципальной услуги лично, заявитель должен предоставить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При получении результата предоставления муниципальной услуги лично, заявитель или представитель заявителя ставит подпись в регистрации или на расписке о приеме документов.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В случае если заявитель не явился в назначенное время за результатом в Администрацию, специалист, ответственный за направление или вручение результата услуги, направляет его почтовым отправлением с уведомлением о вручении. </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В случае обращения заявителя через МФЦ специалист ОКС передает в МФЦ результат посредством курьерской доставки МФЦ по реестру передачи дел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 Процедура выдачи документов в МФЦ указана в разделе 6 настоящего Регламента.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3.7.3.4. Критерии принятия решения по выбору варианта отправки результата предоставления услуги заявителю -  указание заявителя в расписке о приеме документов либо в заявлении о выдаче копии уведомления о соответствии.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3.7.3.5. Результатом является выданные (направленные) </w:t>
      </w:r>
      <w:r>
        <w:rPr>
          <w:rFonts w:eastAsia="Times New Roman" w:cs="Times New Roman" w:ascii="Times New Roman" w:hAnsi="Times New Roman"/>
          <w:color w:val="000000"/>
          <w:sz w:val="24"/>
          <w:szCs w:val="24"/>
          <w:lang w:eastAsia="ru-RU"/>
        </w:rPr>
        <w:t>заверенная в установленном порядке копия уведомления о соответствии, подписанное сопроводительное письмо о выдаче копии либо письмо об отказе в направлении копии уведомления о соответствии.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3.7.3.6. Фиксация факта отправки результата предоставления муниципальной услуги - отметка в системе электронного документооборота, журнале регистрации.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3.7.3.7. Фиксация выдачи результата предоставления муниципальной услуги лично заявителю (представителю заявителя) - в системе электронного документооборота, в журнале регистрации или в расписке о приеме документов.</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3.7.3.8. Срок направления результата – один рабочий день с момента заверения в установленном порядке копии уведомления о соответствии, подписания сопроводительного письма о выдаче копии либо письма об отказе в направлении копии уведомления о соответствии </w:t>
      </w:r>
      <w:r>
        <w:rPr>
          <w:rFonts w:cs="Times New Roman" w:ascii="Times New Roman" w:hAnsi="Times New Roman"/>
          <w:color w:val="000000"/>
          <w:sz w:val="24"/>
          <w:szCs w:val="24"/>
        </w:rPr>
        <w:t>(за исключением выдачи результата через МФЦ)</w:t>
      </w:r>
      <w:r>
        <w:rPr>
          <w:rFonts w:eastAsia="Times New Roman" w:cs="Times New Roman" w:ascii="Times New Roman" w:hAnsi="Times New Roman"/>
          <w:color w:val="000000"/>
          <w:sz w:val="24"/>
          <w:szCs w:val="24"/>
          <w:lang w:eastAsia="ru-RU"/>
        </w:rPr>
        <w:t>.</w:t>
      </w:r>
    </w:p>
    <w:p>
      <w:pPr>
        <w:pStyle w:val="Normal"/>
        <w:numPr>
          <w:ilvl w:val="0"/>
          <w:numId w:val="0"/>
        </w:numPr>
        <w:suppressAutoHyphens w:val="true"/>
        <w:spacing w:lineRule="auto" w:line="240" w:before="0" w:after="0"/>
        <w:ind w:left="0" w:firstLine="567"/>
        <w:jc w:val="both"/>
        <w:outlineLvl w:val="0"/>
        <w:rPr>
          <w:rFonts w:ascii="Times New Roman" w:hAnsi="Times New Roman"/>
          <w:sz w:val="24"/>
          <w:szCs w:val="24"/>
        </w:rPr>
      </w:pPr>
      <w:r>
        <w:rPr>
          <w:rFonts w:cs="Times New Roman" w:ascii="Times New Roman" w:hAnsi="Times New Roman"/>
          <w:bCs/>
          <w:sz w:val="24"/>
          <w:szCs w:val="24"/>
          <w:lang w:eastAsia="ru-RU"/>
        </w:rPr>
        <w:t>3.8. Порядок осуществления административных процедур в электронной форме, в том числе с использованием Единого портала государственных и муниципальных услуг (функций) и Единого Интернет-портала государственных и муниципальных услуг (функций) Нижегородской области.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3.8.1. Для осуществления предварительной записи посредством Единого портала государственных и муниципальных услуг (функций), Единого портала государственных и муниципальных услуг (функций) Нижегородской области заявителю необходимо авторизоваться, затем выбрать ведомство, которое оказывает услугу (офис), дату и время, указать запрашиваемые системой данные, если они не отобразились автоматически: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фамилию, имя, отчество (последнее - при наличии);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номер телефона;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адрес электронной почты (по желанию).</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3.8.2. Формирование уведомления об окончании строительства, заявления об исправлении опечаток или ошибок, заявления о выдаче копии уведомления о соответствии заявителем  осуществляется посредством заполнения электронной формы уведомления об окончании строительства, заявления об исправлении опечаток или ошибок, заявления о выдаче копии уведомления о соответствии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без необходимости дополнительной подачи уведомления об окончании строительства, заявления об исправлении опечаток или ошибок, заявления о выдаче копии уведомления о соответствии в какой-либо иной форме.</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При формировании уведомления об окончании строительства, заявления об исправлении опечаток или ошибок, заявления о выдаче копии уведомления о соответствии обеспечивается:</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возможность печати на бумажном носителе копии электронной формы уведомления об окончании строительства, заявления об исправлении опечаток или ошибок, заявления о выдаче копии уведомления о соответствии;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сохранение ранее введенных в электронную форму уведомления об окончании строительства, заявления об исправлении опечаток или ошибок, заявления о выдаче копии уведомления о соответствии значений в любой момент по желанию заявителя, в том числе при возникновении ошибок ввода и возврате для повторного ввода значений в электронную форму уведомления об окончании строительства, заявления об исправлении опечаток или ошибок, заявления о выдаче копии уведомления о соответствии;</w:t>
      </w:r>
    </w:p>
    <w:p>
      <w:pPr>
        <w:pStyle w:val="Normal"/>
        <w:suppressAutoHyphens w:val="true"/>
        <w:spacing w:lineRule="auto" w:line="240" w:before="0" w:after="0"/>
        <w:ind w:firstLine="567"/>
        <w:jc w:val="both"/>
        <w:rPr/>
      </w:pPr>
      <w:r>
        <w:rPr>
          <w:rFonts w:cs="Times New Roman" w:ascii="Times New Roman" w:hAnsi="Times New Roman"/>
          <w:sz w:val="24"/>
          <w:szCs w:val="24"/>
          <w:lang w:eastAsia="ru-RU"/>
        </w:rPr>
        <w:t xml:space="preserve">заполнение полей электронной формы уведомления об окончании строительства, заявления об исправлении опечаток или ошибок, заявления о выдаче копии уведомления о соответствии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созданной в соответствии с </w:t>
      </w:r>
      <w:hyperlink r:id="rId14">
        <w:r>
          <w:rPr>
            <w:rFonts w:cs="Times New Roman" w:ascii="Times New Roman" w:hAnsi="Times New Roman"/>
            <w:sz w:val="24"/>
            <w:szCs w:val="24"/>
            <w:lang w:eastAsia="ru-RU"/>
          </w:rPr>
          <w:t>постановлением</w:t>
        </w:r>
      </w:hyperlink>
      <w:r>
        <w:rPr>
          <w:rFonts w:ascii="Times New Roman" w:hAnsi="Times New Roman"/>
          <w:sz w:val="24"/>
          <w:szCs w:val="24"/>
        </w:rPr>
        <w:t xml:space="preserve"> </w:t>
      </w:r>
      <w:r>
        <w:rPr>
          <w:rFonts w:cs="Times New Roman" w:ascii="Times New Roman" w:hAnsi="Times New Roman"/>
          <w:sz w:val="24"/>
          <w:szCs w:val="24"/>
          <w:lang w:eastAsia="ru-RU"/>
        </w:rPr>
        <w:t>Правительства Российской Федерации от 28 ноября 2011 г. № 977 «О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и сведений, размещенных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в части, касающейся сведений, отсутствующих в единой системе идентификации и аутентификации;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возможность вернуться на любой из этапов заполнения электронной формы уведомления об окончании строительства, заявления об исправлении опечаток или ошибок, заявления о выдаче копии уведомления о соответствии без потери ранее введенной информации;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возможность доступа гражданина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к ранее поданным им уведомления об окончании строительства, заявления об исправлении опечаток или ошибок, заявления о выдаче копии уведомления о соответствии в течение не менее одного года, а также частично сформированным запросам - в течение не менее 3 месяцев.</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Сформированное уведомление об окончании строительства, заявление об исправлении опечаток или ошибок, заявления о выдаче копии уведомления о соответствии направляется в Администрацию посредством Единого портала государственных и муниципальных услуг (функций), Единого Интернет-портала государственных и муниципальных услуг (функций) Нижегородской области.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3.8.3. Администрация обеспечивает прием уведомления об окончании строительства, заявления об исправлении опечаток или ошибок, заявления о выдаче копии уведомления о соответствии и его регистрацию в срок, указанный в пункте 2.17 настоящего Регламента, без необходимости повторного представления на бумажном носителе.</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После регистрации уведомление об окончании строительства, заявление об исправлении опечаток или ошибок, заявление о выдаче копии уведомления о соответствии направляется в структурное подразделение, ответственное за предоставление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После принятия уведомления об окончании строительства, заявления об исправлении опечаток или ошибок, заявления о выдаче копии уведомления о соответствии специалистом ОКС статус уведомления об окончании строительства, заявления об исправлении опечаток или ошибок, заявления о выдаче копии уведомления о соответствии заявителя в личном кабинете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обновляется до статуса "принято".</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 xml:space="preserve">3.8.4. Регистрация уведомления об окончании строительства, заявления об исправлении опечаток или ошибок, заявления о выдаче копии уведомления о соответствии, поступившего в Администрацию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осуществляется позднее рабочего дня, следующего за днем их получения Администрацией. </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Специалист ОКС не позднее следующего рабочего дня со дня получения уведомления об окончании строительства, заявления об исправлении опечаток или ошибок, заявления о выдаче копии уведомления о соответствии, поданного в форме электронного документа: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 уведомляет в электронной форме о получении уведомления об окончании строительства, заявления об исправлении опечаток или ошибок, заявления о выдаче копии уведомления о соответствии либо об отказе в приеме уведомления об окончании строительства, заявления об исправлении опечаток или ошибок, заявления о выдаче копии уведомления о соответствии;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 формирует и направляет в порядке межведомственного взаимодействия запросы в органы и организации, имеющие в распоряжении следующую информацию (в случае направления   заявления об исправлении опечаток или ошибок):</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а) кадастрового номера земельного участка;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б) описания местоположения земельного участка</w:t>
      </w:r>
      <w:bookmarkStart w:id="2" w:name="Par32"/>
      <w:bookmarkEnd w:id="2"/>
      <w:r>
        <w:rPr>
          <w:rFonts w:cs="Times New Roman" w:ascii="Times New Roman" w:hAnsi="Times New Roman"/>
          <w:sz w:val="24"/>
          <w:szCs w:val="24"/>
          <w:lang w:eastAsia="ru-RU"/>
        </w:rPr>
        <w:t>.</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3.8.5. Результат предоставления муниципальной услуги по выбору заявителя может быть направлен ему в форме электронного документа, подписанного усиленной квалифицированной электронной подписью уполномоченного должностного лица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w:t>
      </w:r>
    </w:p>
    <w:p>
      <w:pPr>
        <w:pStyle w:val="Normal"/>
        <w:suppressAutoHyphens w:val="true"/>
        <w:spacing w:lineRule="auto" w:line="240" w:before="0" w:after="0"/>
        <w:ind w:firstLine="567"/>
        <w:jc w:val="both"/>
        <w:rPr/>
      </w:pPr>
      <w:r>
        <w:rPr>
          <w:rFonts w:cs="Times New Roman" w:ascii="Times New Roman" w:hAnsi="Times New Roman"/>
          <w:sz w:val="24"/>
          <w:szCs w:val="24"/>
          <w:lang w:eastAsia="ru-RU"/>
        </w:rPr>
        <w:t xml:space="preserve">3.8.6. Заявитель имеет возможность получения информации о ходе предоставления муниципальной услуги в соответствии с </w:t>
      </w:r>
      <w:hyperlink r:id="rId15">
        <w:r>
          <w:rPr>
            <w:rFonts w:cs="Times New Roman" w:ascii="Times New Roman" w:hAnsi="Times New Roman"/>
            <w:sz w:val="24"/>
            <w:szCs w:val="24"/>
            <w:lang w:eastAsia="ru-RU"/>
          </w:rPr>
          <w:t>пунктом 1.3</w:t>
        </w:r>
      </w:hyperlink>
      <w:r>
        <w:rPr>
          <w:rFonts w:ascii="Times New Roman" w:hAnsi="Times New Roman"/>
          <w:sz w:val="24"/>
          <w:szCs w:val="24"/>
        </w:rPr>
        <w:t xml:space="preserve"> </w:t>
      </w:r>
      <w:r>
        <w:rPr>
          <w:rFonts w:cs="Times New Roman" w:ascii="Times New Roman" w:hAnsi="Times New Roman"/>
          <w:sz w:val="24"/>
          <w:szCs w:val="24"/>
          <w:lang w:eastAsia="ru-RU"/>
        </w:rPr>
        <w:t>настоящего Регламента.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При предоставлении муниципальной услуги в электронной форме заявителю направляется:</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уведомление об отказе в приеме уведомления об окончании строительства, заявления об исправлении опечаток или ошибок, заявления о выдаче копии уведомления о соответствии;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уведомление о приеме и регистрации уведомления об окончании строительства, заявления об исправлении опечаток или ошибок, заявления о выдаче копии уведомления о соответствии;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уведомление об оставлении уведомления об окончании строительства без рассмотрения;</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уведомление о результате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результат предоставления муниципальной услуги.</w:t>
      </w:r>
    </w:p>
    <w:p>
      <w:pPr>
        <w:pStyle w:val="Normal"/>
        <w:suppressAutoHyphens w:val="true"/>
        <w:spacing w:lineRule="auto" w:line="240" w:before="0" w:after="0"/>
        <w:ind w:firstLine="567"/>
        <w:jc w:val="both"/>
        <w:rPr>
          <w:rFonts w:ascii="Times New Roman" w:hAnsi="Times New Roman" w:cs="Times New Roman"/>
          <w:sz w:val="24"/>
          <w:szCs w:val="24"/>
        </w:rPr>
      </w:pPr>
      <w:r>
        <w:rPr>
          <w:rFonts w:cs="Times New Roman" w:ascii="Times New Roman" w:hAnsi="Times New Roman"/>
          <w:sz w:val="24"/>
          <w:szCs w:val="24"/>
        </w:rPr>
      </w:r>
    </w:p>
    <w:p>
      <w:pPr>
        <w:pStyle w:val="Normal"/>
        <w:widowControl w:val="false"/>
        <w:numPr>
          <w:ilvl w:val="0"/>
          <w:numId w:val="0"/>
        </w:numPr>
        <w:suppressAutoHyphens w:val="true"/>
        <w:spacing w:lineRule="auto" w:line="240" w:before="0" w:after="0"/>
        <w:ind w:left="0" w:firstLine="567"/>
        <w:jc w:val="center"/>
        <w:outlineLvl w:val="1"/>
        <w:rPr>
          <w:rFonts w:ascii="Times New Roman" w:hAnsi="Times New Roman"/>
          <w:sz w:val="24"/>
          <w:szCs w:val="24"/>
        </w:rPr>
      </w:pPr>
      <w:r>
        <w:rPr>
          <w:rFonts w:cs="Times New Roman" w:ascii="Times New Roman" w:hAnsi="Times New Roman"/>
          <w:sz w:val="24"/>
          <w:szCs w:val="24"/>
          <w:lang w:val="en-US"/>
        </w:rPr>
        <w:t>IV</w:t>
      </w:r>
      <w:r>
        <w:rPr>
          <w:rFonts w:cs="Times New Roman" w:ascii="Times New Roman" w:hAnsi="Times New Roman"/>
          <w:sz w:val="24"/>
          <w:szCs w:val="24"/>
        </w:rPr>
        <w:t xml:space="preserve">. ФОРМЫ КОНТРОЛЯ ЗА ИСПОЛНЕНИЕМ </w:t>
      </w:r>
    </w:p>
    <w:p>
      <w:pPr>
        <w:pStyle w:val="Normal"/>
        <w:widowControl w:val="false"/>
        <w:numPr>
          <w:ilvl w:val="0"/>
          <w:numId w:val="0"/>
        </w:numPr>
        <w:suppressAutoHyphens w:val="true"/>
        <w:spacing w:lineRule="auto" w:line="240" w:before="0" w:after="0"/>
        <w:ind w:left="0" w:firstLine="567"/>
        <w:jc w:val="center"/>
        <w:outlineLvl w:val="1"/>
        <w:rPr>
          <w:rFonts w:ascii="Times New Roman" w:hAnsi="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РЕГЛАМЕНТА</w:t>
      </w:r>
    </w:p>
    <w:p>
      <w:pPr>
        <w:pStyle w:val="Normal"/>
        <w:widowControl w:val="false"/>
        <w:numPr>
          <w:ilvl w:val="0"/>
          <w:numId w:val="0"/>
        </w:numPr>
        <w:suppressAutoHyphens w:val="true"/>
        <w:spacing w:lineRule="auto" w:line="240" w:before="0" w:after="0"/>
        <w:ind w:left="0" w:firstLine="567"/>
        <w:jc w:val="center"/>
        <w:outlineLvl w:val="1"/>
        <w:rPr>
          <w:rFonts w:ascii="Times New Roman" w:hAnsi="Times New Roman" w:cs="Times New Roman"/>
          <w:sz w:val="24"/>
          <w:szCs w:val="24"/>
        </w:rPr>
      </w:pPr>
      <w:r>
        <w:rPr>
          <w:rFonts w:cs="Times New Roman" w:ascii="Times New Roman" w:hAnsi="Times New Roman"/>
          <w:sz w:val="24"/>
          <w:szCs w:val="24"/>
        </w:rPr>
      </w:r>
    </w:p>
    <w:p>
      <w:pPr>
        <w:pStyle w:val="Normal"/>
        <w:widowControl w:val="false"/>
        <w:numPr>
          <w:ilvl w:val="0"/>
          <w:numId w:val="0"/>
        </w:numPr>
        <w:suppressAutoHyphens w:val="true"/>
        <w:spacing w:lineRule="auto" w:line="240" w:before="0" w:after="0"/>
        <w:ind w:left="0" w:firstLine="567"/>
        <w:jc w:val="center"/>
        <w:outlineLvl w:val="1"/>
        <w:rPr>
          <w:rFonts w:ascii="Times New Roman" w:hAnsi="Times New Roman" w:cs="Times New Roman"/>
          <w:sz w:val="24"/>
          <w:szCs w:val="24"/>
        </w:rPr>
      </w:pPr>
      <w:r>
        <w:rPr>
          <w:rFonts w:cs="Times New Roman" w:ascii="Times New Roman" w:hAnsi="Times New Roman"/>
          <w:sz w:val="24"/>
          <w:szCs w:val="24"/>
        </w:rPr>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4.1. Контроль за полнотой и качеством предоставления муниципальной услуги, за соблюдением последовательности действий, определенных административными процедурами по предоставлению муниципальной услуги, проводится путем проведения проверок, выявления и устранения нарушений. Формы контроля включают в себя текущий (внутренний) контроль и проведение плановых и внеплановых поверок.</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4.2. Текущий (внутренний) контроль осуществляется путем проверок соблюдения и исполнения положений настоящего Регламента, в том числе устанавливающих последовательность действий, определенных административными процедурами, сроки осуществления административных процедур, иных нормативных правовых актов Российской Федерации, Нижегородской области и муниципальных правовых актов  Шарангского муниципального района Нижегородской области, устанавливающих требования к предоставлению муниципальной услуги.</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4.3. Контроль за полнотой и качеством предоставления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содержащие жалобы на решения, действия (бездействие) должностных лиц, ответственных за предоставление муниципальной услуги.</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4.4. Периодичность осуществления плановых проверок устанавливается главой МСУ, но не реже одного раза в год.</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4.5.Внеплановые проверки проводятся в случае получения обращений (жалоб) заявителей на действия (бездействие) должностных лиц, ответственных за предоставление муниципальной услуги, а также в связи с проверкой устранения ранее выявленных нарушений настоящего Регламента.</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4.6. Контроль за предоставлением муниципальной услуги со стороны граждан, их объединений и организаций осуществляется путем широкого доступа к информации о деятельности Администрации, включая возможность получения информации по телефону, а также в письменной или электронной форме по запросу.</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4.7. </w:t>
      </w:r>
      <w:r>
        <w:rPr>
          <w:rFonts w:cs="Times New Roman" w:ascii="Times New Roman" w:hAnsi="Times New Roman"/>
          <w:sz w:val="24"/>
          <w:szCs w:val="24"/>
          <w:lang w:eastAsia="ru-RU"/>
        </w:rPr>
        <w:t>Должностное лицо несет персональную ответственность за соблюдение сроков и порядка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Персональная ответственность должностного лица определяется его должностной инструкцией.</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 xml:space="preserve">4.8. Перечень лиц, осуществляющих контроль за предоставлением муниципальной услуги, устанавливается нормативными правовыми актами Администрации. </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4.9. Заявитель вправе получать информацию о порядке предоставления муниципальной услуги, направлять замечания и предложения по улучшению качества предоставления муниципальной услуги, а также оценивать качество предоставления муниципальной услуги.</w:t>
      </w:r>
    </w:p>
    <w:p>
      <w:pPr>
        <w:pStyle w:val="ConsPlusNormal"/>
        <w:suppressAutoHyphens w:val="true"/>
        <w:ind w:firstLine="567"/>
        <w:jc w:val="both"/>
        <w:rPr>
          <w:rFonts w:ascii="Times New Roman" w:hAnsi="Times New Roman"/>
          <w:sz w:val="24"/>
          <w:szCs w:val="24"/>
        </w:rPr>
      </w:pPr>
      <w:r>
        <w:rPr>
          <w:rFonts w:ascii="Times New Roman" w:hAnsi="Times New Roman"/>
          <w:sz w:val="24"/>
          <w:szCs w:val="24"/>
        </w:rPr>
        <w:t xml:space="preserve">4.10. При предоставлении заявителю результата муниципальной услуги специалист </w:t>
      </w:r>
      <w:r>
        <w:rPr>
          <w:rFonts w:eastAsia="Times New Roman" w:ascii="Times New Roman" w:hAnsi="Times New Roman"/>
          <w:color w:val="000000"/>
          <w:sz w:val="24"/>
          <w:szCs w:val="24"/>
        </w:rPr>
        <w:t>ОКС</w:t>
      </w:r>
      <w:r>
        <w:rPr>
          <w:rFonts w:ascii="Times New Roman" w:hAnsi="Times New Roman"/>
          <w:sz w:val="24"/>
          <w:szCs w:val="24"/>
        </w:rPr>
        <w:t xml:space="preserve"> или работник МФЦ (в случае обращения заявителя за предоставлением муниципальной услуги через МФЦ) информирует его о сборе мнений заявителей о качестве предоставления муниципальной услуги, описывает процедуру оценки, обращает внимание заявителя, что участие в оценке является для него бесплатным.</w:t>
      </w:r>
    </w:p>
    <w:p>
      <w:pPr>
        <w:pStyle w:val="ConsPlusNormal"/>
        <w:suppressAutoHyphens w:val="true"/>
        <w:ind w:firstLine="567"/>
        <w:jc w:val="both"/>
        <w:rPr>
          <w:rFonts w:ascii="Times New Roman" w:hAnsi="Times New Roman"/>
          <w:sz w:val="24"/>
          <w:szCs w:val="24"/>
        </w:rPr>
      </w:pPr>
      <w:r>
        <w:rPr>
          <w:rFonts w:ascii="Times New Roman" w:hAnsi="Times New Roman"/>
          <w:sz w:val="24"/>
          <w:szCs w:val="24"/>
        </w:rPr>
        <w:t xml:space="preserve">4.11. После описания процедуры оценки </w:t>
      </w:r>
      <w:r>
        <w:rPr>
          <w:rFonts w:eastAsia="Times New Roman" w:ascii="Times New Roman" w:hAnsi="Times New Roman"/>
          <w:color w:val="000000"/>
          <w:sz w:val="24"/>
          <w:szCs w:val="24"/>
        </w:rPr>
        <w:t xml:space="preserve">специалист ОКС </w:t>
      </w:r>
      <w:r>
        <w:rPr>
          <w:rFonts w:ascii="Times New Roman" w:hAnsi="Times New Roman"/>
          <w:sz w:val="24"/>
          <w:szCs w:val="24"/>
        </w:rPr>
        <w:t>предлагает заявителю оценить качество услуги путем заполнения анкеты или опросного листа.</w:t>
      </w:r>
    </w:p>
    <w:p>
      <w:pPr>
        <w:pStyle w:val="ConsPlusNormal"/>
        <w:suppressAutoHyphens w:val="true"/>
        <w:ind w:firstLine="567"/>
        <w:jc w:val="both"/>
        <w:rPr>
          <w:rFonts w:ascii="Times New Roman" w:hAnsi="Times New Roman"/>
          <w:sz w:val="24"/>
          <w:szCs w:val="24"/>
        </w:rPr>
      </w:pPr>
      <w:r>
        <w:rPr>
          <w:rFonts w:ascii="Times New Roman" w:hAnsi="Times New Roman"/>
          <w:sz w:val="24"/>
          <w:szCs w:val="24"/>
        </w:rPr>
        <w:t>Если заявитель обращался за предоставлением муниципальной услуги через МФЦ, то работник МФЦ предлагает использовать для участия в указанной оценке терминальное или иное устройство, расположенное непосредственно в месте предоставления муниципальной услуги (при наличии технических возможностей) либо сайтом Портал МФЦ Нижегородской области, расположенным в сети "Интернет" либо заполнить анкеты или опросные листы.</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cs="Times New Roman"/>
          <w:sz w:val="24"/>
          <w:szCs w:val="24"/>
        </w:rPr>
      </w:pPr>
      <w:r>
        <w:rPr>
          <w:rFonts w:cs="Times New Roman" w:ascii="Times New Roman" w:hAnsi="Times New Roman"/>
          <w:sz w:val="24"/>
          <w:szCs w:val="24"/>
        </w:rPr>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cs="Times New Roman"/>
          <w:sz w:val="24"/>
          <w:szCs w:val="24"/>
        </w:rPr>
      </w:pPr>
      <w:r>
        <w:rPr>
          <w:rFonts w:cs="Times New Roman" w:ascii="Times New Roman" w:hAnsi="Times New Roman"/>
          <w:sz w:val="24"/>
          <w:szCs w:val="24"/>
        </w:rPr>
      </w:r>
    </w:p>
    <w:p>
      <w:pPr>
        <w:pStyle w:val="Normal"/>
        <w:widowControl w:val="false"/>
        <w:numPr>
          <w:ilvl w:val="0"/>
          <w:numId w:val="0"/>
        </w:numPr>
        <w:suppressAutoHyphens w:val="true"/>
        <w:spacing w:lineRule="auto" w:line="240" w:before="0" w:after="0"/>
        <w:ind w:left="0" w:firstLine="567"/>
        <w:jc w:val="center"/>
        <w:outlineLvl w:val="1"/>
        <w:rPr>
          <w:rFonts w:ascii="Times New Roman" w:hAnsi="Times New Roman"/>
          <w:sz w:val="24"/>
          <w:szCs w:val="24"/>
        </w:rPr>
      </w:pPr>
      <w:r>
        <w:rPr>
          <w:rFonts w:cs="Times New Roman" w:ascii="Times New Roman" w:hAnsi="Times New Roman"/>
          <w:sz w:val="24"/>
          <w:szCs w:val="24"/>
          <w:lang w:val="en-US"/>
        </w:rPr>
        <w:t>V</w:t>
      </w:r>
      <w:r>
        <w:rPr>
          <w:rFonts w:cs="Times New Roman" w:ascii="Times New Roman" w:hAnsi="Times New Roman"/>
          <w:sz w:val="24"/>
          <w:szCs w:val="24"/>
        </w:rPr>
        <w:t>. ДОСУДЕБНЫЙ (ВНЕСУДЕБНЫЙ) ПОРЯДОК ОБЖАЛОВАНИЯ РЕШЕНИЙ И ДЕЙСТВИЙ (БЕЗДЕЙСТВИЯ) АДМИНИСТРАЦИИ И ЕЕ ДОЛЖНОСТНЫХ ЛИЦ, ПРЕДОСТАВЛЯЮЩИХ МУНИЦИПАЛЬНУЮ УСЛУГУ, А ТАКЖЕ РЕШЕНИЙ И (ИЛИ) ДЕЙСТВИЙ (БЕЗДЕЙСТВИЯ) МФЦ, РАБОТНИКОВ МФЦ</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cs="Times New Roman"/>
          <w:sz w:val="24"/>
          <w:szCs w:val="24"/>
        </w:rPr>
      </w:pPr>
      <w:r>
        <w:rPr>
          <w:rFonts w:cs="Times New Roman" w:ascii="Times New Roman" w:hAnsi="Times New Roman"/>
          <w:sz w:val="24"/>
          <w:szCs w:val="24"/>
        </w:rPr>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 xml:space="preserve">5.1.  Заявитель вправе подать жалобу на решения и (или) действия (бездействие) Администрации, ее должностных лиц, а также на решения и (или) действия (бездействие) МФЦ, работка МФЦ, принятых (осуществленных) в ходе предоставления муниципальной услуги. </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5.2.  Жалоба подается в Администрацию, МФЦ в письменной форме, в том числе при личном приеме заявителя, или в электронном виде.</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Жалобу на решения и действия (бездействие) структурного подразделения Администрации, можно подать в письменной форме, в том числе при личном приеме заявителя, или в электронном виде.</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Жалобу на решения и действия (бездействие) МФЦ также можно подать учредителю МФЦ в письменной форме, в том числе при личном приеме заявителя, или в электронном виде.</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Жалобу на решения и действия (бездействия) работника МФЦ подается руководителю МФЦ в письменной форме на личном приеме заявителя.</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Прием жалоб в письменной форме осуществляется Администрацией, МФЦ,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Время приема жалоб должно совпадать со временем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Жалоба в письменной форме может быть также направлена по почте.</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Прием жалоб в письменной форме осуществляется учредителем МФЦ в месте фактического нахождения учредителя.</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Время приема жалоб учредителем МФЦ должно совпадать со временем работы учредителя.</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5.3. Информирование заявителей о порядке подачи и рассмотрения жалобы осуществляется в соответствии с пунктом 1.3 настоящего Регламента.</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5.4. Досудебное (внесудебное) обжалование решений и действий (бездействия) Администрации, ее должностных лиц, а также решений и (или) действий (бездействия) МФЦ, работника МФЦ осуществляется в соответствии с:</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Федеральным законом от 27 июля 2010 г. № 210-ФЗ «Об организации предоставления государственных и муниципальных услуг»;</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постановлением Правительства Российской Федерации от 20 ноября 2012 г. №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постановлением Правительства Российской Федерации от 16 августа 2012 г. № 840 «</w:t>
      </w:r>
      <w:r>
        <w:rPr>
          <w:rFonts w:cs="Times New Roman" w:ascii="Times New Roman" w:hAnsi="Times New Roman"/>
          <w:sz w:val="24"/>
          <w:szCs w:val="24"/>
          <w:lang w:eastAsia="ru-RU"/>
        </w:rPr>
        <w:t xml:space="preserve">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5.5. Заявитель может обратиться с жалобой на действия (бездействие) решения и (или) действия (бездействие).</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5.5.1. Заявитель может обратиться с жалобой на действия (бездействие) решения и (или) действия (бездействие) Администрации, ее должностных лиц, в том числе в следующих случаях:</w:t>
      </w:r>
    </w:p>
    <w:p>
      <w:pPr>
        <w:pStyle w:val="Normal"/>
        <w:widowControl w:val="false"/>
        <w:numPr>
          <w:ilvl w:val="0"/>
          <w:numId w:val="0"/>
        </w:numPr>
        <w:suppressAutoHyphens w:val="true"/>
        <w:spacing w:lineRule="auto" w:line="240" w:before="0" w:after="0"/>
        <w:ind w:left="0" w:firstLine="567"/>
        <w:jc w:val="both"/>
        <w:outlineLvl w:val="1"/>
        <w:rPr/>
      </w:pPr>
      <w:r>
        <w:rPr>
          <w:rFonts w:cs="Times New Roman" w:ascii="Times New Roman" w:hAnsi="Times New Roman"/>
          <w:sz w:val="24"/>
          <w:szCs w:val="24"/>
        </w:rPr>
        <w:t xml:space="preserve">а) нарушение срока регистрации запроса заявителя о предоставлении муниципальной услуги, запроса, указанного в </w:t>
      </w:r>
      <w:hyperlink r:id="rId16">
        <w:r>
          <w:rPr>
            <w:rFonts w:cs="Times New Roman" w:ascii="Times New Roman" w:hAnsi="Times New Roman"/>
            <w:sz w:val="24"/>
            <w:szCs w:val="24"/>
          </w:rPr>
          <w:t>статье 15.1</w:t>
        </w:r>
      </w:hyperlink>
      <w:r>
        <w:rPr>
          <w:rFonts w:cs="Times New Roman" w:ascii="Times New Roman" w:hAnsi="Times New Roman"/>
          <w:sz w:val="24"/>
          <w:szCs w:val="24"/>
        </w:rPr>
        <w:t xml:space="preserve"> Федерального закона от 27 июля 2010 г. № 210-ФЗ "Об организации предоставления государственных и муниципальных услуг" (последнее указывается в том случае, если муниципальная услуга предоставляется посредством комплексного запроса);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б) нарушение срока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в) требование предоставления заявителем документов </w:t>
      </w:r>
      <w:r>
        <w:rPr>
          <w:rFonts w:cs="Times New Roman" w:ascii="Times New Roman" w:hAnsi="Times New Roman"/>
          <w:sz w:val="24"/>
          <w:szCs w:val="24"/>
          <w:lang w:eastAsia="ru-RU"/>
        </w:rPr>
        <w:t xml:space="preserve">или информации либо осуществления действий, представление или осуществление которых не предусмотрено </w:t>
      </w:r>
      <w:r>
        <w:rPr>
          <w:rFonts w:cs="Times New Roman" w:ascii="Times New Roman" w:hAnsi="Times New Roman"/>
          <w:sz w:val="24"/>
          <w:szCs w:val="24"/>
        </w:rPr>
        <w:t>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 для предоставления муниципальной услуги;</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г) отказ в приеме документов, предоставление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для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е) </w:t>
      </w:r>
      <w:r>
        <w:rPr>
          <w:rFonts w:cs="Times New Roman" w:ascii="Times New Roman" w:hAnsi="Times New Roman"/>
          <w:sz w:val="24"/>
          <w:szCs w:val="24"/>
          <w:lang w:eastAsia="ru-RU"/>
        </w:rPr>
        <w:t>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нормативными правовыми актами Шарангского</w:t>
      </w:r>
      <w:r>
        <w:rPr>
          <w:rFonts w:cs="Times New Roman" w:ascii="Times New Roman" w:hAnsi="Times New Roman"/>
          <w:sz w:val="24"/>
          <w:szCs w:val="24"/>
        </w:rPr>
        <w:t xml:space="preserve"> муниципального района;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ж) отказ Администрации, его должностного лица </w:t>
      </w:r>
      <w:r>
        <w:rPr>
          <w:rFonts w:cs="Times New Roman" w:ascii="Times New Roman" w:hAnsi="Times New Roman"/>
          <w:sz w:val="24"/>
          <w:szCs w:val="24"/>
          <w:lang w:eastAsia="ru-RU"/>
        </w:rPr>
        <w:t>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bCs/>
          <w:sz w:val="24"/>
          <w:szCs w:val="24"/>
          <w:lang w:eastAsia="ru-RU"/>
        </w:rPr>
        <w:t>з)</w:t>
      </w:r>
      <w:r>
        <w:rPr>
          <w:rFonts w:cs="Times New Roman" w:ascii="Times New Roman" w:hAnsi="Times New Roman"/>
          <w:sz w:val="24"/>
          <w:szCs w:val="24"/>
          <w:lang w:eastAsia="ru-RU"/>
        </w:rPr>
        <w:t xml:space="preserve"> нарушение срока или порядка выдачи документов по результатам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 xml:space="preserve">и)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Нижегородской области, нормативными правовыми актами </w:t>
      </w:r>
      <w:r>
        <w:rPr>
          <w:rFonts w:cs="Times New Roman" w:ascii="Times New Roman" w:hAnsi="Times New Roman"/>
          <w:sz w:val="24"/>
          <w:szCs w:val="24"/>
        </w:rPr>
        <w:t>Шарангского муниципального района</w:t>
      </w:r>
      <w:r>
        <w:rPr>
          <w:rFonts w:cs="Times New Roman" w:ascii="Times New Roman" w:hAnsi="Times New Roman"/>
          <w:sz w:val="24"/>
          <w:szCs w:val="24"/>
          <w:lang w:eastAsia="ru-RU"/>
        </w:rPr>
        <w:t>;</w:t>
      </w:r>
    </w:p>
    <w:p>
      <w:pPr>
        <w:pStyle w:val="Normal"/>
        <w:suppressAutoHyphens w:val="true"/>
        <w:spacing w:lineRule="auto" w:line="240" w:before="0" w:after="0"/>
        <w:ind w:firstLine="567"/>
        <w:jc w:val="both"/>
        <w:rPr/>
      </w:pPr>
      <w:r>
        <w:rPr>
          <w:rFonts w:cs="Times New Roman" w:ascii="Times New Roman" w:hAnsi="Times New Roman"/>
          <w:sz w:val="24"/>
          <w:szCs w:val="24"/>
          <w:lang w:eastAsia="ru-RU"/>
        </w:rPr>
        <w:t xml:space="preserve">к)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w:t>
      </w:r>
      <w:hyperlink r:id="rId17">
        <w:r>
          <w:rPr>
            <w:rFonts w:cs="Times New Roman" w:ascii="Times New Roman" w:hAnsi="Times New Roman"/>
            <w:sz w:val="24"/>
            <w:szCs w:val="24"/>
            <w:lang w:eastAsia="ru-RU"/>
          </w:rPr>
          <w:t>пунктом 4 части 1 статьи 7</w:t>
        </w:r>
      </w:hyperlink>
      <w:r>
        <w:rPr>
          <w:rFonts w:cs="Times New Roman" w:ascii="Times New Roman" w:hAnsi="Times New Roman"/>
          <w:sz w:val="24"/>
          <w:szCs w:val="24"/>
          <w:lang w:eastAsia="ru-RU"/>
        </w:rPr>
        <w:t xml:space="preserve"> Федерального закона </w:t>
      </w:r>
      <w:r>
        <w:rPr>
          <w:rFonts w:cs="Times New Roman" w:ascii="Times New Roman" w:hAnsi="Times New Roman"/>
          <w:bCs/>
          <w:sz w:val="24"/>
          <w:szCs w:val="24"/>
          <w:lang w:eastAsia="ru-RU"/>
        </w:rPr>
        <w:t>от 27 июля 2010 г.  №210-ФЗ «Об организации предоставления государственных и муниципальных услуг»</w:t>
      </w:r>
      <w:r>
        <w:rPr>
          <w:rFonts w:cs="Times New Roman" w:ascii="Times New Roman" w:hAnsi="Times New Roman"/>
          <w:sz w:val="24"/>
          <w:szCs w:val="24"/>
          <w:lang w:eastAsia="ru-RU"/>
        </w:rPr>
        <w:t xml:space="preserve">. </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lang w:eastAsia="ru-RU"/>
        </w:rPr>
        <w:t xml:space="preserve">5.5.2. </w:t>
      </w:r>
      <w:r>
        <w:rPr>
          <w:rFonts w:cs="Times New Roman" w:ascii="Times New Roman" w:hAnsi="Times New Roman"/>
          <w:sz w:val="24"/>
          <w:szCs w:val="24"/>
        </w:rPr>
        <w:t>Заявитель может обратиться с жалобой на действия (бездействие) решения и (или) действия (бездействие) МФЦ, работников МФЦ, в том числе в следующих случаях:</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а) нарушение срока регистрации запроса заявителя о предоставлении муниципальной услуги, запроса, указанного в статье 15.1 Федерального закона от 27 июля 2010 г. № 210-ФЗ "Об организации предоставления государственных и муниципальных услуг" (последнее указывается в том случае, если муниципальная услуга оказывается посредством комплексного запроса);</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б) нарушение срока предоставления муниципальной услуги (указывается в том случае, если услуга в полном объеме предоставляется в МФЦ – результат услуги оформляется за подписью директора или иного должностного лица МФЦ);</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 xml:space="preserve">в) требование предоставления заявителем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w:t>
      </w:r>
      <w:r>
        <w:rPr>
          <w:rFonts w:cs="Times New Roman" w:ascii="Times New Roman" w:hAnsi="Times New Roman"/>
          <w:sz w:val="24"/>
          <w:szCs w:val="24"/>
        </w:rPr>
        <w:t>Шарангского муниципального района</w:t>
      </w:r>
      <w:r>
        <w:rPr>
          <w:rFonts w:cs="Times New Roman" w:ascii="Times New Roman" w:hAnsi="Times New Roman"/>
          <w:sz w:val="24"/>
          <w:szCs w:val="24"/>
          <w:lang w:eastAsia="ru-RU"/>
        </w:rPr>
        <w:t>, для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 xml:space="preserve">г) отказ в приеме документов, предоставление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w:t>
      </w:r>
      <w:r>
        <w:rPr>
          <w:rFonts w:cs="Times New Roman" w:ascii="Times New Roman" w:hAnsi="Times New Roman"/>
          <w:sz w:val="24"/>
          <w:szCs w:val="24"/>
        </w:rPr>
        <w:t>Шарангского муниципального района</w:t>
      </w:r>
      <w:r>
        <w:rPr>
          <w:rFonts w:cs="Times New Roman" w:ascii="Times New Roman" w:hAnsi="Times New Roman"/>
          <w:sz w:val="24"/>
          <w:szCs w:val="24"/>
          <w:lang w:eastAsia="ru-RU"/>
        </w:rPr>
        <w:t xml:space="preserve"> для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 xml:space="preserve">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w:t>
      </w:r>
      <w:r>
        <w:rPr>
          <w:rFonts w:cs="Times New Roman" w:ascii="Times New Roman" w:hAnsi="Times New Roman"/>
          <w:sz w:val="24"/>
          <w:szCs w:val="24"/>
        </w:rPr>
        <w:t>Шарангского муниципального района</w:t>
      </w:r>
      <w:r>
        <w:rPr>
          <w:rFonts w:cs="Times New Roman" w:ascii="Times New Roman" w:hAnsi="Times New Roman"/>
          <w:sz w:val="24"/>
          <w:szCs w:val="24"/>
          <w:lang w:eastAsia="ru-RU"/>
        </w:rPr>
        <w:t xml:space="preserve"> (в том случае, если услуга в полном объеме предоставляется в МФЦ – результат услуги оформляется за подписью директора или иного должностного лица МФЦ);</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е)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нормативными правовыми актами (</w:t>
      </w:r>
      <w:r>
        <w:rPr>
          <w:rFonts w:cs="Times New Roman" w:ascii="Times New Roman" w:hAnsi="Times New Roman"/>
          <w:sz w:val="24"/>
          <w:szCs w:val="24"/>
        </w:rPr>
        <w:t>Шарангского муниципального района</w:t>
      </w:r>
      <w:r>
        <w:rPr>
          <w:rFonts w:cs="Times New Roman" w:ascii="Times New Roman" w:hAnsi="Times New Roman"/>
          <w:sz w:val="24"/>
          <w:szCs w:val="24"/>
          <w:lang w:eastAsia="ru-RU"/>
        </w:rPr>
        <w:t>;</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ж) отказ МФЦ, работника МФЦ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(в том случае, если услуга в полном объеме предоставляется в МФЦ – результат услуги оформляется за подписью директора или иного должностного лица МФЦ);</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з) нарушение срока или порядка выдачи документов по результатам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 xml:space="preserve">и)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Нижегородской области, нормативными правовыми актами </w:t>
      </w:r>
      <w:r>
        <w:rPr>
          <w:rFonts w:cs="Times New Roman" w:ascii="Times New Roman" w:hAnsi="Times New Roman"/>
          <w:sz w:val="24"/>
          <w:szCs w:val="24"/>
        </w:rPr>
        <w:t>Шарангского муниципального района</w:t>
      </w:r>
      <w:r>
        <w:rPr>
          <w:rFonts w:cs="Times New Roman" w:ascii="Times New Roman" w:hAnsi="Times New Roman"/>
          <w:sz w:val="24"/>
          <w:szCs w:val="24"/>
          <w:lang w:eastAsia="ru-RU"/>
        </w:rPr>
        <w:t xml:space="preserve"> (в том случае, если услуга в полном объеме предоставляется в МФЦ – результат услуги оформляется за подписью директора или иного должностного лица МФЦ);</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к)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 июля 2010 г.  №210-ФЗ «Об организации предоставления государственных и муниципальных услуг» (указывается в том случае, если услуга в полном объеме предоставляется в МФЦ – результат услуги оформляется за подписью директора или иного должностного лица МФЦ).</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5.6. В электронном виде жалоба может быть подана заявителем посредством:</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а) официального сайта органа, предоставляющего муниципальную услугу, в информационно-телекоммуникационной сети "Интернет";</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б) федеральной государственной информационной системы "Единый портал государственных и муниципальных услуг (функций)" (далее - Единый портал);</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в)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5.7.  Жалоба должна содержать:</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а) наименование структурного подразделения Администрации, должностного лица администрации либо муниципального служащего, </w:t>
      </w:r>
      <w:r>
        <w:rPr>
          <w:rFonts w:cs="Times New Roman" w:ascii="Times New Roman" w:hAnsi="Times New Roman"/>
          <w:sz w:val="24"/>
          <w:szCs w:val="24"/>
          <w:lang w:eastAsia="ru-RU"/>
        </w:rPr>
        <w:t xml:space="preserve">МФЦ, его руководителя и (или) работника, </w:t>
      </w:r>
      <w:r>
        <w:rPr>
          <w:rFonts w:cs="Times New Roman" w:ascii="Times New Roman" w:hAnsi="Times New Roman"/>
          <w:sz w:val="24"/>
          <w:szCs w:val="24"/>
        </w:rPr>
        <w:t>решения и действия (бездействие) которых обжалуются;</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б) </w:t>
      </w:r>
      <w:r>
        <w:rPr>
          <w:rFonts w:cs="Times New Roman" w:ascii="Times New Roman" w:hAnsi="Times New Roman"/>
          <w:sz w:val="24"/>
          <w:szCs w:val="24"/>
          <w:lang w:eastAsia="ru-RU"/>
        </w:rPr>
        <w:t>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Pr>
          <w:rFonts w:cs="Times New Roman" w:ascii="Times New Roman" w:hAnsi="Times New Roman"/>
          <w:bCs/>
          <w:iCs/>
          <w:sz w:val="24"/>
          <w:szCs w:val="24"/>
          <w:lang w:eastAsia="ru-RU"/>
        </w:rPr>
        <w:t xml:space="preserve"> (за исключением случая, когда жалоба направляется посредством системы досудебного обжалования)</w:t>
      </w:r>
      <w:r>
        <w:rPr>
          <w:rFonts w:cs="Times New Roman" w:ascii="Times New Roman" w:hAnsi="Times New Roman"/>
          <w:sz w:val="24"/>
          <w:szCs w:val="24"/>
        </w:rPr>
        <w:t>;</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в) сведения об обжалуемых решениях и действиях (бездействии) структурного подразделения Администрации, предоставляющего муниципальную услугу, его должностного лица либо муниципального служащего, </w:t>
      </w:r>
      <w:r>
        <w:rPr>
          <w:rFonts w:cs="Times New Roman" w:ascii="Times New Roman" w:hAnsi="Times New Roman"/>
          <w:sz w:val="24"/>
          <w:szCs w:val="24"/>
          <w:lang w:eastAsia="ru-RU"/>
        </w:rPr>
        <w:t>МФЦ, работника МФЦ;</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 xml:space="preserve">г) доводы, на основании которых заявитель не согласен с решением и действием (бездействием) органа, предоставляющего муниципальную услугу, его должностного лица либо муниципального служащего, </w:t>
      </w:r>
      <w:r>
        <w:rPr>
          <w:rFonts w:cs="Times New Roman" w:ascii="Times New Roman" w:hAnsi="Times New Roman"/>
          <w:sz w:val="24"/>
          <w:szCs w:val="24"/>
          <w:lang w:eastAsia="ru-RU"/>
        </w:rPr>
        <w:t>МФЦ, работника МФЦ</w:t>
      </w:r>
      <w:r>
        <w:rPr>
          <w:rFonts w:cs="Times New Roman" w:ascii="Times New Roman" w:hAnsi="Times New Roman"/>
          <w:sz w:val="24"/>
          <w:szCs w:val="24"/>
        </w:rPr>
        <w:t>. Заявителем могут быть представлены документы (при наличии), подтверждающие доводы заявителя, либо их копии.</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5.8. В случае подачи жалобы на личном приеме заявитель представляет документ, удостоверяющий его личность, в соответствии с законодательством Российской Федерации.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rPr>
        <w:t>5.9.</w:t>
      </w:r>
      <w:r>
        <w:rPr>
          <w:rFonts w:cs="Times New Roman" w:ascii="Times New Roman" w:hAnsi="Times New Roman"/>
          <w:color w:val="000000" w:themeColor="text1"/>
          <w:sz w:val="24"/>
          <w:szCs w:val="24"/>
          <w:lang w:eastAsia="ru-RU"/>
        </w:rPr>
        <w:t xml:space="preserve"> В случае если жалоба подается через представителя заявителя, представляется документ, подтверждающий личность представителя, а также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pPr>
        <w:pStyle w:val="Normal"/>
        <w:suppressAutoHyphens w:val="true"/>
        <w:spacing w:lineRule="auto" w:line="240" w:before="0" w:after="0"/>
        <w:ind w:firstLine="567"/>
        <w:jc w:val="both"/>
        <w:rPr/>
      </w:pPr>
      <w:r>
        <w:rPr>
          <w:rFonts w:cs="Times New Roman" w:ascii="Times New Roman" w:hAnsi="Times New Roman"/>
          <w:color w:val="000000" w:themeColor="text1"/>
          <w:sz w:val="24"/>
          <w:szCs w:val="24"/>
          <w:lang w:eastAsia="ru-RU"/>
        </w:rPr>
        <w:t xml:space="preserve">а) оформленная в соответствии с </w:t>
      </w:r>
      <w:hyperlink r:id="rId18">
        <w:r>
          <w:rPr>
            <w:rFonts w:cs="Times New Roman" w:ascii="Times New Roman" w:hAnsi="Times New Roman"/>
            <w:color w:val="000000" w:themeColor="text1"/>
            <w:sz w:val="24"/>
            <w:szCs w:val="24"/>
            <w:lang w:eastAsia="ru-RU"/>
          </w:rPr>
          <w:t>законодательством</w:t>
        </w:r>
      </w:hyperlink>
      <w:r>
        <w:rPr>
          <w:rFonts w:cs="Times New Roman" w:ascii="Times New Roman" w:hAnsi="Times New Roman"/>
          <w:color w:val="000000" w:themeColor="text1"/>
          <w:sz w:val="24"/>
          <w:szCs w:val="24"/>
          <w:lang w:eastAsia="ru-RU"/>
        </w:rPr>
        <w:t xml:space="preserve"> Российской Федерации доверенность (для физических лиц);</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color w:val="000000" w:themeColor="text1"/>
          <w:sz w:val="24"/>
          <w:szCs w:val="24"/>
          <w:lang w:eastAsia="ru-RU"/>
        </w:rPr>
        <w:t>б)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При подаче жалобы в электронном виде документы, указанные в настоящем пункте,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ab/>
        <w:t>5.10. Заявитель имеет право обратиться в Администрацию, МФЦ за получением информации и документов, необходимых для обоснования и рассмотрения жалобы.</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5.11. Жалоба, поступившая в Администрацию, МФЦ, учредителю МФЦ, подлежит регистрации не позднее следующего за днем ее поступления рабочего дня. Жалоба рассматривается в течение 15 рабочих дней со дня ее регистрации, если более короткие сроки рассмотрения Администрацией, МФЦ, учредителем МФЦ, уполномоченными на ее рассмотрение не установлены. В случае обжалования отказа Администрации, должностных лиц Администрации, осуществляющих полномочия по предоставлению муниципальной услуги, МФЦ, работников МФЦ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 </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В случае если принятие решения по жалобе не входит в компетенцию Администрации, МФЦ, учредителя МФЦ, Администрация, МФЦ или учредитель МФЦ в течение 3 рабочих дней со дня ее регистрации направляем жалобу в уполномоченный на ее рассмотрение орган и в письменной форме информирует заявителя о перенаправлении жалобы.  При этом срок рассмотрения жалобы исчисляется со дня регистрации жалобы в уполномоченном на ее рассмотрение органе. </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Срок рассмотрения жалобы исчисляется со дня регистрации такой жалобы в уполномоченном на ее рассмотрение органе, предоставляющем муниципальные услуги, МФЦ, у уполномоченного на ее рассмотрение учредителя МФЦ.</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5.12. Жалоба на решения и действия (бездействие) органов, предоставляющих муниципальные услуги, и их должностных лиц, муниципальных служащих, может быть подана заявителем через МФЦ. При поступлении такой жалобы МФЦ обеспечивает ее передачу в уполномоченный на ее рассмотрение орган, представляющий муниципальную услугу, в порядке, установленном соглашением о взаимодействии между государственным бюджетным учреждением Нижегородской области «Уполномоченный многофункциональный центр предоставления государственных и муниципальных услуг на территории Нижегородской области» и Администрацией (далее - соглашение о взаимодействии). При этом такая передача осуществляется не позднее следующего за днем поступления жалобы рабочего дня.</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Срок рассмотрения жалобы исчисляется со дня регистрации жалобы в Администрации. </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5.13.  По результатам рассмотрения жалобы принимается одно из следующих решений:</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а) жалоба удовлетворяется, в том числе в форме отмены принятого решения, исправления допущенных Администрацией, МФЦ (указывается в том случае, если МФЦ переданы полномочия по предоставлению муниципальной услуги в полном объеме)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б) в удовлетворении жалобы отказывается.</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5.14. В удовлетворении жалобы отказывается в следующих случаях:</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5.14.1. Наличие вступившего в законную силу решения суда по жалобе о том же предмете и по тем же основаниям.</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5.14.2. Подача жалобы лицом, полномочия которого не подтверждены в порядке, установленном законодательством Российской Федерации.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5.14.3. Наличие решения по жалобе, принятого ранее в соответствии с требованиями настоящего Регламента в отношении того же заявителя и по тому же предмету жалобы.</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 xml:space="preserve">5.15. Не позднее дня, следующего за днем принятия решения, указанного в пункте 5.13 настоящего Регламента, заявителю в письменной форме либо в форме электронного документа направляется мотивированный ответ о результатах рассмотрения жалобы и принятых мерах. В случае если жалоба была направлена с использованием системы досудебного обжалования, ответ заявителю направляется посредством данной системы. </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5.16.</w:t>
      </w:r>
      <w:r>
        <w:rPr>
          <w:rFonts w:eastAsia="Times New Roman" w:cs="Times New Roman" w:ascii="Times New Roman" w:hAnsi="Times New Roman"/>
          <w:sz w:val="24"/>
          <w:szCs w:val="24"/>
          <w:lang w:eastAsia="ru-RU"/>
        </w:rPr>
        <w:t>В ответе по результатам рассмотрения жалобы указываются:</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а) </w:t>
      </w:r>
      <w:r>
        <w:rPr>
          <w:rFonts w:cs="Times New Roman" w:ascii="Times New Roman" w:hAnsi="Times New Roman"/>
          <w:sz w:val="24"/>
          <w:szCs w:val="24"/>
        </w:rPr>
        <w:t>наименование органа, предоставляющего муниципальную услугу, МФЦ, учредителя МФЦ, рассмотревшего жалобу, должность, фамилия, имя, отчество (при наличии) его должностного лица, принявшего решение по жалобе</w:t>
      </w:r>
      <w:r>
        <w:rPr>
          <w:rFonts w:eastAsia="Times New Roman" w:cs="Times New Roman" w:ascii="Times New Roman" w:hAnsi="Times New Roman"/>
          <w:sz w:val="24"/>
          <w:szCs w:val="24"/>
          <w:lang w:eastAsia="ru-RU"/>
        </w:rPr>
        <w:t>;</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б) номер, дата, место принятия решения, включая сведения о должностном лице, работнике, решение или действие (бездействие) которого обжалуется;</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в) фамилия, имя, отчество (при наличии) или наименование заявителя;</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г) основания для принятия решения по жалобе;</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д) принятое по жалобе решение;</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е) </w:t>
      </w:r>
      <w:r>
        <w:rPr>
          <w:rFonts w:cs="Times New Roman" w:ascii="Times New Roman" w:hAnsi="Times New Roman"/>
          <w:sz w:val="24"/>
          <w:szCs w:val="24"/>
        </w:rPr>
        <w:t>в случае признания жалобы подлежащей удовлетворению в ответе заявителю, указанном в части 8 статьи 11.2 Федерального закона от 27 июля 2010 г. № 210-ФЗ «Об организации предоставления государственных и муниципальных услуг», дается информация о действиях, осуществляемых Администрацией, МФЦ,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r>
        <w:rPr>
          <w:rFonts w:eastAsia="Times New Roman" w:cs="Times New Roman" w:ascii="Times New Roman" w:hAnsi="Times New Roman"/>
          <w:sz w:val="24"/>
          <w:szCs w:val="24"/>
          <w:lang w:eastAsia="ru-RU"/>
        </w:rPr>
        <w:t>;</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ж) </w:t>
      </w:r>
      <w:r>
        <w:rPr>
          <w:rFonts w:cs="Times New Roman" w:ascii="Times New Roman" w:hAnsi="Times New Roman"/>
          <w:sz w:val="24"/>
          <w:szCs w:val="24"/>
        </w:rPr>
        <w:t>в случае признания жалобы не подлежащей удовлетворению в ответе заявителю, указанном в части 8 статьи 11.2 Федерального закона от 27 июля 2010 г. № 210-ФЗ «Об организации предоставления государственных и муниципальных услуг», даются аргументированные разъяснения о причинах принятого решения, а также информация о порядке обжалования принятого решения</w:t>
      </w:r>
      <w:r>
        <w:rPr>
          <w:rFonts w:eastAsia="Times New Roman" w:cs="Times New Roman" w:ascii="Times New Roman" w:hAnsi="Times New Roman"/>
          <w:sz w:val="24"/>
          <w:szCs w:val="24"/>
          <w:lang w:eastAsia="ru-RU"/>
        </w:rPr>
        <w:t>.</w:t>
      </w:r>
    </w:p>
    <w:p>
      <w:pPr>
        <w:pStyle w:val="Normal"/>
        <w:widowControl w:val="false"/>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cs="Times New Roman" w:ascii="Times New Roman" w:hAnsi="Times New Roman"/>
          <w:sz w:val="24"/>
          <w:szCs w:val="24"/>
        </w:rPr>
        <w:t>5.17.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5.18. Администрация, МФЦ, </w:t>
      </w:r>
      <w:r>
        <w:rPr>
          <w:rFonts w:cs="Times New Roman" w:ascii="Times New Roman" w:hAnsi="Times New Roman"/>
          <w:sz w:val="24"/>
          <w:szCs w:val="24"/>
          <w:lang w:eastAsia="ru-RU"/>
        </w:rPr>
        <w:t>учредитель МФЦ вправе оставить жалобу без ответа в следующих случаях:</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а)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5.19. Администрация, МФЦ, учредитель МФЦ сообщают заявителю об оставлении жалобы без ответа в течение 3 рабочих дней со дня регистрации жалобы.</w:t>
      </w:r>
    </w:p>
    <w:p>
      <w:pPr>
        <w:pStyle w:val="Normal"/>
        <w:suppressAutoHyphens w:val="true"/>
        <w:spacing w:lineRule="auto" w:line="240" w:before="0" w:after="0"/>
        <w:ind w:firstLine="567"/>
        <w:jc w:val="both"/>
        <w:rPr>
          <w:rFonts w:ascii="Times New Roman" w:hAnsi="Times New Roman"/>
          <w:sz w:val="24"/>
          <w:szCs w:val="24"/>
        </w:rPr>
      </w:pPr>
      <w:r>
        <w:rPr>
          <w:rFonts w:cs="Times New Roman" w:ascii="Times New Roman" w:hAnsi="Times New Roman"/>
          <w:sz w:val="24"/>
          <w:szCs w:val="24"/>
          <w:lang w:eastAsia="ru-RU"/>
        </w:rPr>
        <w:t xml:space="preserve">5.20. Информация о порядке обжалования решений и действий (бездействия) администрации, ее должностных лиц, предоставляющих муниципальную услугу, а также решений и действий (бездействия) МФЦ, работников МФЦ размещается на Едином- портале государственных и муниципальных услуг (функций) и Едином Интернет-портале государственных и муниципальных услуг (функций) Нижегородской области.  </w:t>
      </w:r>
    </w:p>
    <w:p>
      <w:pPr>
        <w:pStyle w:val="Normal"/>
        <w:suppressAutoHyphens w:val="true"/>
        <w:spacing w:lineRule="auto" w:line="240" w:before="0" w:after="0"/>
        <w:ind w:firstLine="567"/>
        <w:jc w:val="both"/>
        <w:rPr>
          <w:rFonts w:ascii="Times New Roman" w:hAnsi="Times New Roman" w:cs="Times New Roman"/>
          <w:sz w:val="24"/>
          <w:szCs w:val="24"/>
          <w:lang w:eastAsia="ru-RU"/>
        </w:rPr>
      </w:pPr>
      <w:r>
        <w:rPr>
          <w:rFonts w:cs="Times New Roman" w:ascii="Times New Roman" w:hAnsi="Times New Roman"/>
          <w:sz w:val="24"/>
          <w:szCs w:val="24"/>
          <w:lang w:eastAsia="ru-RU"/>
        </w:rPr>
      </w:r>
    </w:p>
    <w:p>
      <w:pPr>
        <w:pStyle w:val="Normal"/>
        <w:suppressAutoHyphens w:val="true"/>
        <w:spacing w:lineRule="auto" w:line="240" w:before="0" w:after="0"/>
        <w:ind w:firstLine="567"/>
        <w:jc w:val="center"/>
        <w:rPr>
          <w:rFonts w:ascii="Times New Roman" w:hAnsi="Times New Roman"/>
          <w:sz w:val="24"/>
          <w:szCs w:val="24"/>
        </w:rPr>
      </w:pPr>
      <w:r>
        <w:rPr>
          <w:rFonts w:cs="Times New Roman" w:ascii="Times New Roman" w:hAnsi="Times New Roman"/>
          <w:sz w:val="24"/>
          <w:szCs w:val="24"/>
          <w:lang w:val="en-US"/>
        </w:rPr>
        <w:t>VI</w:t>
      </w:r>
      <w:r>
        <w:rPr>
          <w:rFonts w:cs="Times New Roman" w:ascii="Times New Roman" w:hAnsi="Times New Roman"/>
          <w:sz w:val="24"/>
          <w:szCs w:val="24"/>
        </w:rPr>
        <w:t>.</w:t>
      </w:r>
      <w:r>
        <w:rPr>
          <w:rFonts w:cs="Times New Roman" w:ascii="Times New Roman" w:hAnsi="Times New Roman"/>
          <w:bCs/>
          <w:sz w:val="24"/>
          <w:szCs w:val="24"/>
          <w:lang w:eastAsia="ru-RU"/>
        </w:rPr>
        <w:t xml:space="preserve"> ОСОБЕННОСТИ ВЫПОЛНЕНИЯ АДМИНИСТРАТИВНЫХ ПРОЦЕДУР (ДЕЙСТВИЙ) В МФЦ</w:t>
      </w:r>
    </w:p>
    <w:p>
      <w:pPr>
        <w:pStyle w:val="Normal"/>
        <w:suppressAutoHyphens w:val="true"/>
        <w:spacing w:lineRule="auto" w:line="240" w:before="0" w:after="0"/>
        <w:ind w:firstLine="567"/>
        <w:jc w:val="both"/>
        <w:rPr>
          <w:rFonts w:ascii="Times New Roman" w:hAnsi="Times New Roman" w:cs="Times New Roman"/>
          <w:sz w:val="24"/>
          <w:szCs w:val="24"/>
          <w:lang w:eastAsia="ru-RU"/>
        </w:rPr>
      </w:pPr>
      <w:r>
        <w:rPr>
          <w:rFonts w:cs="Times New Roman" w:ascii="Times New Roman" w:hAnsi="Times New Roman"/>
          <w:sz w:val="24"/>
          <w:szCs w:val="24"/>
          <w:lang w:eastAsia="ru-RU"/>
        </w:rPr>
      </w:r>
    </w:p>
    <w:p>
      <w:pPr>
        <w:pStyle w:val="Normal"/>
        <w:shd w:val="clear" w:color="auto" w:fill="FFFFFF"/>
        <w:suppressAutoHyphens w:val="tru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6.1. МФЦ участвует в предоставлении муниципальной услуги в части приема документов, выдачи результата, а также совершения иных действий, не превышающих полномочия МФЦ.</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Получение заявителем муниципальной услуги в МФЦ осуществляется в соответствии с соглашением о взаимодействии.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w:t>
      </w:r>
      <w:r>
        <w:rPr>
          <w:rFonts w:eastAsia="Times New Roman" w:cs="Times New Roman" w:ascii="Times New Roman" w:hAnsi="Times New Roman"/>
          <w:color w:val="000000"/>
          <w:sz w:val="24"/>
          <w:szCs w:val="24"/>
          <w:lang w:eastAsia="ru-RU"/>
        </w:rPr>
        <w:t>6.2. Предоставление муниципальной услуги через МФЦ включает в себя следующие административные процедуры (действия):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6.2.1. Информирование заявителей о порядке предоставления муниципальной услуги в МФЦ, о ходе предоставления муниципальной услуги или о готовности документов, являющихся результатом предоставления муниципальной услуги.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6.2.2. Прием </w:t>
      </w:r>
      <w:r>
        <w:rPr>
          <w:rFonts w:cs="Times New Roman" w:ascii="Times New Roman" w:hAnsi="Times New Roman"/>
          <w:sz w:val="24"/>
          <w:szCs w:val="24"/>
          <w:lang w:eastAsia="ru-RU"/>
        </w:rPr>
        <w:t>уведомления об окончании строительства,</w:t>
      </w:r>
      <w:r>
        <w:rPr>
          <w:rFonts w:eastAsia="Times New Roman" w:cs="Times New Roman" w:ascii="Times New Roman" w:hAnsi="Times New Roman"/>
          <w:color w:val="000000"/>
          <w:sz w:val="24"/>
          <w:szCs w:val="24"/>
          <w:lang w:eastAsia="ru-RU"/>
        </w:rPr>
        <w:t xml:space="preserve"> заявлений </w:t>
      </w:r>
      <w:r>
        <w:rPr>
          <w:rFonts w:cs="Times New Roman" w:ascii="Times New Roman" w:hAnsi="Times New Roman"/>
          <w:sz w:val="24"/>
          <w:szCs w:val="24"/>
          <w:lang w:eastAsia="ru-RU"/>
        </w:rPr>
        <w:t xml:space="preserve">об исправлении опечаток или ошибок, заявлений о выдаче копии уведомления о соответствии </w:t>
      </w:r>
      <w:r>
        <w:rPr>
          <w:rFonts w:eastAsia="Times New Roman" w:cs="Times New Roman" w:ascii="Times New Roman" w:hAnsi="Times New Roman"/>
          <w:color w:val="000000"/>
          <w:sz w:val="24"/>
          <w:szCs w:val="24"/>
          <w:lang w:eastAsia="ru-RU"/>
        </w:rPr>
        <w:t>заявителей о предоставлении муниципальной услуги и иных документов, необходимых для предоставления муниципальной услуги.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6.2.3. Направление МФЦ в Администрацию документов, полученных от заявителей.</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6.2.4. Прием и регистрация в Администрации документов, полученных от МФЦ.</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6.2.5.  Направление Администрацией в МФЦ результата оказания услуги.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6.2.6. Выдача заявителю результата предоставления муниципальной услуги.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6.2.7. Возврат МФЦ в Администрацию невостребованных заявителем документов по результату оказанной муниципальной услуги.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6.2.8. Иные действия, необходимые для предоставления муниципальной услуги.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6.3. Информирование заявителей о порядке предоставления муниципальной услуги в МФЦ, о ходе предоставления муниципальной услуги или о готовности документов, являющихся результатом предоставления муниципальной услуги.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6.3.1. Информирование заявителей о порядке предоставления муниципальной услуги в МФЦ, о ходе предоставления муниципальной услуги или о готовности документов, являющихся результатом предоставления муниципальной услуги, осуществляется: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в ходе личного приема гражданина;</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по телефону;</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по электронной почте.</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6.3.2. Основанием для начала административной процедуры является обращение заявителя в МФЦ.</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6.3.3. При ответах на телефонные звонки и устные обращения заявителей работник МФЦ, уполномоченный на проведение консультаций, подробно и в вежливой (корректной) форме информирует обратившегося по интересующим его вопросам. Ответ на телефонный звонок должен начинаться с информации о наименовании МФЦ, в которое обратился заявитель, фамилии, имени, отчестве (последнее – при наличии), должности работника, принявшего телефонный звонок. Время разговора не должно превышать 10 минут.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При поступлении обращения в письменной форме на бумажном носителе или в электронной форме консультирование осуществляется в виде письменных ответов, содержащих исчерпывающие сведения по существу поставленных вопросов.</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Обращение заявителей по вопросам предоставления муниципальной услуги, поступившие в письменной форме на бумажном носителе или в электронной форме, регистрируются в день поступления (в течение рабочего дня) и рассматриваются уполномоченными должностными лицами МФЦ с учетом времени подготовки ответа заявителю в срок, не превышающий 15 календарных дней со дня регистрации обращения.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Заявителям в соответствии с поступившим запросом предоставляются следующие сведения:</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о порядке предоставления муниципальной услуги;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о перечне необходимых документов, подлежащих предоставлению заявителем для получения муниципальной услуги;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о формах документов для заполнения.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Информация о порядке предоставления муниципальной услуги предоставляется в МФЦ бесплатно.  </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6.3.4. Результатом административной процедуры является представление сведений о порядке предоставления муниципальной   услуги в МФЦ.</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6.3.5. Способом фиксации результата административной процедуры является выдача заявителю расписки работником МФЦ об оказанной консультации (при личном посещении МФЦ), фиксация информации в автоматизированной информационной системного функциональных центров предоставления государственных и муниципальных услуг Нижегородской области (в журнале информации).</w:t>
      </w:r>
    </w:p>
    <w:p>
      <w:pPr>
        <w:pStyle w:val="Normal"/>
        <w:shd w:val="clear" w:color="auto" w:fill="FFFFFF"/>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color w:val="000000"/>
          <w:sz w:val="24"/>
          <w:szCs w:val="24"/>
          <w:lang w:eastAsia="ru-RU"/>
        </w:rPr>
        <w:t xml:space="preserve">6.4. Прием </w:t>
      </w:r>
      <w:r>
        <w:rPr>
          <w:rFonts w:cs="Times New Roman" w:ascii="Times New Roman" w:hAnsi="Times New Roman"/>
          <w:sz w:val="24"/>
          <w:szCs w:val="24"/>
          <w:lang w:eastAsia="ru-RU"/>
        </w:rPr>
        <w:t>уведомления об окончании строительства,</w:t>
      </w:r>
      <w:r>
        <w:rPr>
          <w:rFonts w:eastAsia="Times New Roman" w:cs="Times New Roman" w:ascii="Times New Roman" w:hAnsi="Times New Roman"/>
          <w:color w:val="000000"/>
          <w:sz w:val="24"/>
          <w:szCs w:val="24"/>
          <w:lang w:eastAsia="ru-RU"/>
        </w:rPr>
        <w:t xml:space="preserve"> заявлений </w:t>
      </w:r>
      <w:r>
        <w:rPr>
          <w:rFonts w:cs="Times New Roman" w:ascii="Times New Roman" w:hAnsi="Times New Roman"/>
          <w:sz w:val="24"/>
          <w:szCs w:val="24"/>
          <w:lang w:eastAsia="ru-RU"/>
        </w:rPr>
        <w:t xml:space="preserve">об исправлении опечаток или ошибок, заявлений о выдаче копии уведомления о соответствии </w:t>
      </w:r>
      <w:r>
        <w:rPr>
          <w:rFonts w:eastAsia="Times New Roman" w:cs="Times New Roman" w:ascii="Times New Roman" w:hAnsi="Times New Roman"/>
          <w:color w:val="000000"/>
          <w:sz w:val="24"/>
          <w:szCs w:val="24"/>
          <w:lang w:eastAsia="ru-RU"/>
        </w:rPr>
        <w:t>заявителей о предоставлении муниципальной услуги и иных документов, необходимых для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6.4.1. Основанием для начала административной процедуры является непосредственное обращение в МФЦ заявителя или его представителя с </w:t>
      </w:r>
      <w:r>
        <w:rPr>
          <w:rFonts w:cs="Times New Roman" w:ascii="Times New Roman" w:hAnsi="Times New Roman"/>
          <w:sz w:val="24"/>
          <w:szCs w:val="24"/>
          <w:lang w:eastAsia="ru-RU"/>
        </w:rPr>
        <w:t>уведомлением об окончании строительства,</w:t>
      </w:r>
      <w:r>
        <w:rPr>
          <w:rFonts w:eastAsia="Times New Roman" w:cs="Times New Roman" w:ascii="Times New Roman" w:hAnsi="Times New Roman"/>
          <w:sz w:val="24"/>
          <w:szCs w:val="24"/>
          <w:lang w:eastAsia="ru-RU"/>
        </w:rPr>
        <w:t xml:space="preserve"> заявлением </w:t>
      </w:r>
      <w:r>
        <w:rPr>
          <w:rFonts w:cs="Times New Roman" w:ascii="Times New Roman" w:hAnsi="Times New Roman"/>
          <w:sz w:val="24"/>
          <w:szCs w:val="24"/>
          <w:lang w:eastAsia="ru-RU"/>
        </w:rPr>
        <w:t xml:space="preserve">об исправлении опечаток или ошибок, заявлением о выдаче копии уведомления о соответствии </w:t>
      </w:r>
      <w:r>
        <w:rPr>
          <w:rFonts w:eastAsia="Times New Roman" w:cs="Times New Roman" w:ascii="Times New Roman" w:hAnsi="Times New Roman"/>
          <w:sz w:val="24"/>
          <w:szCs w:val="24"/>
          <w:lang w:eastAsia="ru-RU"/>
        </w:rPr>
        <w:t xml:space="preserve">и необходимыми документами, указанными в пунктах 2.7, 2.8, 2.9 настоящего Регламента, в случае, если в соглашении о взаимодействии предусмотрена подача уведомления об окончании строительства, заявления </w:t>
      </w:r>
      <w:r>
        <w:rPr>
          <w:rFonts w:cs="Times New Roman" w:ascii="Times New Roman" w:hAnsi="Times New Roman"/>
          <w:sz w:val="24"/>
          <w:szCs w:val="24"/>
          <w:lang w:eastAsia="ru-RU"/>
        </w:rPr>
        <w:t xml:space="preserve">об исправлении опечаток или ошибок, заявления о выдаче копии уведомления о соответствии </w:t>
      </w:r>
      <w:r>
        <w:rPr>
          <w:rFonts w:eastAsia="Times New Roman" w:cs="Times New Roman" w:ascii="Times New Roman" w:hAnsi="Times New Roman"/>
          <w:sz w:val="24"/>
          <w:szCs w:val="24"/>
          <w:lang w:eastAsia="ru-RU"/>
        </w:rPr>
        <w:t>и документов   по  данной муниципальной услуге.</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В соответствии со статьей 15.1 Федерального закона от 27 июля 2010 г. № 210-ФЗ «Об организации предоставления государственных и муниципальных услуг» заявитель вправе подать комплексный запрос.</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Запрос, составленный МФЦ на основании комплексного запроса заявителя о предоставлении нескольких государственных и муниципальных услуг, должен быть подписан уполномоченным работником МФЦ, скреплен печатью МФЦ.</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Одновременно с комплексным запросом заявитель подает в МФЦ сведения, документы и (или) информацию, необходимые для предоставления государственных и муниципальных услуг, указанных в комплексном запросе.</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Запрос, составленный на основании комплексного запроса, а также сведения, документы и информация, необходимые для предоставления муниципальной услуги, направляются в Администрацию с приложением заверенной МФЦ копии комплексного запроса.</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6.4.2.Прием заявителей в МФЦ осуществляется в соответствии с очередностью предварительной записи, сформированной с учетом заявлений или уведомлений, поданных с помощью Портала МФЦ Нижегородской области, электронной почты либо по телефону, и заявок системы управления электронной очереди в МФЦ.</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При неявке заявителя в установленное время (срок его ожидания составляет не более 15 минут) прием заявителя и оформление документов осуществляются в общем порядке.</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При наличии свободного времени прием заявителей может осуществляться в порядке живой очереди.</w:t>
      </w:r>
    </w:p>
    <w:p>
      <w:pPr>
        <w:pStyle w:val="Normal"/>
        <w:suppressAutoHyphens w:val="true"/>
        <w:spacing w:lineRule="auto" w:line="240" w:before="0" w:after="0"/>
        <w:ind w:firstLine="567"/>
        <w:jc w:val="both"/>
        <w:rPr>
          <w:rFonts w:ascii="Times New Roman" w:hAnsi="Times New Roman"/>
          <w:sz w:val="24"/>
          <w:szCs w:val="24"/>
        </w:rPr>
      </w:pPr>
      <w:bookmarkStart w:id="3" w:name="Par22"/>
      <w:bookmarkEnd w:id="3"/>
      <w:r>
        <w:rPr>
          <w:rFonts w:eastAsia="Times New Roman" w:cs="Times New Roman" w:ascii="Times New Roman" w:hAnsi="Times New Roman"/>
          <w:sz w:val="24"/>
          <w:szCs w:val="24"/>
          <w:lang w:eastAsia="ru-RU"/>
        </w:rPr>
        <w:t xml:space="preserve">6.4.3. При приеме </w:t>
      </w:r>
      <w:r>
        <w:rPr>
          <w:rFonts w:cs="Times New Roman" w:ascii="Times New Roman" w:hAnsi="Times New Roman"/>
          <w:sz w:val="24"/>
          <w:szCs w:val="24"/>
          <w:lang w:eastAsia="ru-RU"/>
        </w:rPr>
        <w:t xml:space="preserve">уведомления об окончании строительства, </w:t>
      </w:r>
      <w:r>
        <w:rPr>
          <w:rFonts w:eastAsia="Times New Roman" w:cs="Times New Roman" w:ascii="Times New Roman" w:hAnsi="Times New Roman"/>
          <w:sz w:val="24"/>
          <w:szCs w:val="24"/>
          <w:lang w:eastAsia="ru-RU"/>
        </w:rPr>
        <w:t>заявления об</w:t>
      </w:r>
      <w:r>
        <w:rPr>
          <w:rFonts w:cs="Times New Roman" w:ascii="Times New Roman" w:hAnsi="Times New Roman"/>
          <w:sz w:val="24"/>
          <w:szCs w:val="24"/>
          <w:lang w:eastAsia="ru-RU"/>
        </w:rPr>
        <w:t xml:space="preserve"> исправлении опечаток или ошибок, заявления о выдаче копии уведомления о соответствии либо комплексного</w:t>
      </w:r>
      <w:r>
        <w:rPr>
          <w:rFonts w:eastAsia="Times New Roman" w:cs="Times New Roman" w:ascii="Times New Roman" w:hAnsi="Times New Roman"/>
          <w:sz w:val="24"/>
          <w:szCs w:val="24"/>
          <w:lang w:eastAsia="ru-RU"/>
        </w:rPr>
        <w:t xml:space="preserve"> запроса и иных документов работник МФЦ, ответственный за прием и регистрацию документов, проверяет наличие полного комплекта поступивших документов, их оформление, принимает заявление и регистрирует его в журнале регистрации заявлений в день принятия заявления и документов.</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Если в уведомлении об окончании строительства, заявлении </w:t>
      </w:r>
      <w:r>
        <w:rPr>
          <w:rFonts w:cs="Times New Roman" w:ascii="Times New Roman" w:hAnsi="Times New Roman"/>
          <w:sz w:val="24"/>
          <w:szCs w:val="24"/>
          <w:lang w:eastAsia="ru-RU"/>
        </w:rPr>
        <w:t xml:space="preserve">об исправлении опечаток или ошибок, заявлении о выдаче копии уведомления о соответствии либо комплексном запросе </w:t>
      </w:r>
      <w:r>
        <w:rPr>
          <w:rFonts w:eastAsia="Times New Roman" w:cs="Times New Roman" w:ascii="Times New Roman" w:hAnsi="Times New Roman"/>
          <w:sz w:val="24"/>
          <w:szCs w:val="24"/>
          <w:lang w:eastAsia="ru-RU"/>
        </w:rPr>
        <w:t xml:space="preserve"> не указана фамилия заявителя, адрес, по которому должен быть направлен ответ и (или) текст письменного обращения не поддается прочтению,  то работник МФЦ предлагает заявителю исправить их либо заполнить уведомление об окончании строительства, заявление </w:t>
      </w:r>
      <w:r>
        <w:rPr>
          <w:rFonts w:cs="Times New Roman" w:ascii="Times New Roman" w:hAnsi="Times New Roman"/>
          <w:sz w:val="24"/>
          <w:szCs w:val="24"/>
          <w:lang w:eastAsia="ru-RU"/>
        </w:rPr>
        <w:t xml:space="preserve">об исправлении опечаток или ошибок, заявление о выдаче копии уведомления о соответствии </w:t>
      </w:r>
      <w:r>
        <w:rPr>
          <w:rFonts w:eastAsia="Times New Roman" w:cs="Times New Roman" w:ascii="Times New Roman" w:hAnsi="Times New Roman"/>
          <w:sz w:val="24"/>
          <w:szCs w:val="24"/>
          <w:lang w:eastAsia="ru-RU"/>
        </w:rPr>
        <w:t xml:space="preserve">либо комплексный запрос за заявителя. </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В случае если заявитель (представитель заявителя) отказывается исправить допущенные нарушения и (или) если имеются иные основания для отказа в приеме документов, указанных в пункте 2.12 настоящего Регламента, работник МФЦ   возвращает документы заявителю с письменным отказом в приеме.</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При отсутствии оснований для отказа в приеме документов, в случае необходимости, работник МФЦ снимает копии с документов и заверяет их своей подписью «Копия верна» с указанием подписи, расшифровки, должности и даты.  </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6.4.4.  Работник МФЦ оформляет и выдает заявителю расписку о приеме документов (описи) с указанием регистрационного (входящего) номера и даты приема уведомления об окончании строительства, заявления </w:t>
      </w:r>
      <w:r>
        <w:rPr>
          <w:rFonts w:cs="Times New Roman" w:ascii="Times New Roman" w:hAnsi="Times New Roman"/>
          <w:sz w:val="24"/>
          <w:szCs w:val="24"/>
          <w:lang w:eastAsia="ru-RU"/>
        </w:rPr>
        <w:t xml:space="preserve">об исправлении опечаток или ошибок, заявления о выдаче копии уведомления о соответствии </w:t>
      </w:r>
      <w:r>
        <w:rPr>
          <w:rFonts w:eastAsia="Times New Roman" w:cs="Times New Roman" w:ascii="Times New Roman" w:hAnsi="Times New Roman"/>
          <w:sz w:val="24"/>
          <w:szCs w:val="24"/>
          <w:lang w:eastAsia="ru-RU"/>
        </w:rPr>
        <w:t>и соответствующих документов (комплексного запроса), в которой указываются фамилия, инициалы, должность, ставится подпись работника МФЦ, принявшего документы. Заявитель в расписке о приеме документов (описи) проставляет свою подпись, фамилию.</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6.4.5. Результатом административной процедуры является прием работником МФЦ документов, представленных заявителем либо отказ в приеме документов.  </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6.4.6. Способом фиксации результата административной процедуры является заведение информации в автоматизированную информационную систему многофункциональных центров предоставления государственных и муниципальных услуг Нижегородской области, журнал регистрации заявлений, оформление расписки о приеме документов от заявителя либо письма об отказе в приеме документов. </w:t>
      </w:r>
    </w:p>
    <w:p>
      <w:pPr>
        <w:pStyle w:val="Normal"/>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eastAsia="Times New Roman" w:cs="Times New Roman" w:ascii="Times New Roman" w:hAnsi="Times New Roman"/>
          <w:bCs/>
          <w:sz w:val="24"/>
          <w:szCs w:val="24"/>
          <w:lang w:eastAsia="ru-RU"/>
        </w:rPr>
        <w:t xml:space="preserve">6.5. Направление МФЦ в Администрацию документов, полученных от заявителей. </w:t>
      </w:r>
    </w:p>
    <w:p>
      <w:pPr>
        <w:pStyle w:val="Normal"/>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eastAsia="Times New Roman" w:cs="Times New Roman" w:ascii="Times New Roman" w:hAnsi="Times New Roman"/>
          <w:bCs/>
          <w:sz w:val="24"/>
          <w:szCs w:val="24"/>
          <w:lang w:eastAsia="ru-RU"/>
        </w:rPr>
        <w:t xml:space="preserve">6.5.1. Основанием для начала административной процедуры является прием работником МФЦ документов, представленных заявителем. </w:t>
      </w:r>
    </w:p>
    <w:p>
      <w:pPr>
        <w:pStyle w:val="Normal"/>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eastAsia="Times New Roman" w:cs="Times New Roman" w:ascii="Times New Roman" w:hAnsi="Times New Roman"/>
          <w:bCs/>
          <w:sz w:val="24"/>
          <w:szCs w:val="24"/>
          <w:lang w:eastAsia="ru-RU"/>
        </w:rPr>
        <w:t xml:space="preserve">6.5.2. Работник МФЦ передает документы в Администрацию в срок не позднее следующего рабочего дня со дня получения документов от заявителя. Передача документов в Администрацию осуществляется курьером МФЦ на основании акта приема-передачи документов. </w:t>
      </w:r>
    </w:p>
    <w:p>
      <w:pPr>
        <w:pStyle w:val="Normal"/>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eastAsia="Times New Roman" w:cs="Times New Roman" w:ascii="Times New Roman" w:hAnsi="Times New Roman"/>
          <w:bCs/>
          <w:sz w:val="24"/>
          <w:szCs w:val="24"/>
          <w:lang w:eastAsia="ru-RU"/>
        </w:rPr>
        <w:t xml:space="preserve">6.5.3. Результатом административной процедуры является направление МФЦ в Администрацию принятых от заявителя документов. </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6.5.4. Способом фиксации результата административной процедуры является акт приема-передачи документов от МФЦ в Администрацию.</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6.6. Прием и регистрация в Администрации документов, полученных от МФЦ.</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6.6.1. Основанием для начала административной процедуры   является получение Администрацией от МФЦ документов, принятых от заявителей.</w:t>
      </w:r>
    </w:p>
    <w:p>
      <w:pPr>
        <w:pStyle w:val="Normal"/>
        <w:numPr>
          <w:ilvl w:val="0"/>
          <w:numId w:val="0"/>
        </w:numPr>
        <w:suppressAutoHyphens w:val="true"/>
        <w:spacing w:lineRule="auto" w:line="240" w:before="0" w:after="0"/>
        <w:ind w:left="0" w:firstLine="567"/>
        <w:jc w:val="both"/>
        <w:outlineLvl w:val="1"/>
        <w:rPr>
          <w:rFonts w:ascii="Times New Roman" w:hAnsi="Times New Roman"/>
          <w:sz w:val="24"/>
          <w:szCs w:val="24"/>
        </w:rPr>
      </w:pPr>
      <w:r>
        <w:rPr>
          <w:rFonts w:eastAsia="Times New Roman" w:cs="Times New Roman" w:ascii="Times New Roman" w:hAnsi="Times New Roman"/>
          <w:sz w:val="24"/>
          <w:szCs w:val="24"/>
          <w:lang w:eastAsia="ru-RU"/>
        </w:rPr>
        <w:t>6.6.2. Специалист ОКС, ответственный за прием и регистрацию входящих документов, проверяет полученные документы на их комплектность и расписывается в акте приема-передачи документов от МФЦ в Администрацию с указанием фамилии, имени, отчества (последнее при наличии), должности и проставлением подписи и даты. К</w:t>
      </w:r>
      <w:r>
        <w:rPr>
          <w:rFonts w:eastAsia="Times New Roman" w:cs="Times New Roman" w:ascii="Times New Roman" w:hAnsi="Times New Roman"/>
          <w:bCs/>
          <w:sz w:val="24"/>
          <w:szCs w:val="24"/>
          <w:lang w:eastAsia="ru-RU"/>
        </w:rPr>
        <w:t>урьер МФЦ также проставляет отметку о приеме-передаче документов с указанием фамилии, имени, отчества (последнее при наличии), должности, подписи, даты. Один экземпляр акта приема-передачи с отметкой о принятии возвращается в МФЦ, второй храниться в Администрации.</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6.6.3. После приема документов от МФЦ, специалист ОКС, осуществляющий прием и регистрацию входящих документов, обеспечивает регистрацию полученных от МФЦ документов в течение одного рабочего дня.</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6.6.4. Результатом административной процедуры является регистрация поступивших документов.</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6.6.5. Способом фиксации результата административной процедуры является присвоение даты и входящего (регистрационного) номера поступившим документам.</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6.6.6. В случае обнаружения Администрацией обстоятельств, указанных в пункте 2.12 настоящего Регламента, после приема документов от МФЦ, специалист ОКС направляет письмо об отказе в приеме документов заявителю самостоятельно.</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6.7. Направление Администрацией в МФЦ результата оказания услуги.</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6.7.1.  Основанием для начала административной процедуры является в зависимости от основания обращения подписанных и зарегистрированных уведомления о соответствии, уведомления о несоответствии, оформленной копии уведомления о соответствии, сопроводительного письма либо письма об отказе в выдачи копии уведомления о соответствии, уведомления об отказе в исправлении опечаток или ошибок. </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6.7.2. Специалист ОКС, ответственный за рассмотрение документов уведомляет МФЦ о готовности результата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Специалист ОКС передает в МФЦ посредством курьерской доставки результат предоставления муниципальной услуги по реестру передачи документов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6.7.3. Результатом административной процедуры является направление в МФЦ результата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6.7.4. Способом фиксации результата административной процедуры является реестр передачи документов от Администрации в МФЦ, подтверждающий факт передачи документов в МФЦ.</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6.8. Выдача заявителю результата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6.8.1. Основанием для начала административной процедуры является получение МФЦ от Администрации результата предоставления муниципальной услуги по реестру передачи документов.</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6.8.2. МФЦ после получения результата услуги от Администрации уведомляет заявителя о результате предоставления муниципальной услуги.</w:t>
      </w:r>
    </w:p>
    <w:p>
      <w:pPr>
        <w:pStyle w:val="Normal"/>
        <w:suppressAutoHyphens w:val="true"/>
        <w:spacing w:lineRule="auto" w:line="240" w:before="0" w:after="0"/>
        <w:ind w:firstLine="540"/>
        <w:jc w:val="both"/>
        <w:rPr>
          <w:rFonts w:ascii="Times New Roman" w:hAnsi="Times New Roman"/>
          <w:sz w:val="24"/>
          <w:szCs w:val="24"/>
        </w:rPr>
      </w:pPr>
      <w:r>
        <w:rPr>
          <w:rFonts w:eastAsia="Times New Roman" w:cs="Times New Roman" w:ascii="Times New Roman" w:hAnsi="Times New Roman"/>
          <w:sz w:val="24"/>
          <w:szCs w:val="24"/>
          <w:lang w:eastAsia="ru-RU"/>
        </w:rPr>
        <w:t>МФЦ информирует заявителя о принятом решении любым из способов: смс-оповещение, уведомление на электронную почту либо оповещение посредством телефонного звонка.</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6.8.3. На личном приеме работник МФЦ выдает заявителю соответствующие документы, полученные от Администрации, на бумажном носителе.  </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Работник МФЦ выдает заявителю результат предоставления муниципальной услуги при предъявлении документа, удостоверяющего личность, документа, подтверждающего полномочия представителя заявителя (в случае обращения представителя заявителя), расписки (описи) (при наличии) в день обращения в МФЦ за результатом.</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6.8.4. Результатом административной процедуры является выдача уведомления о соответствии, уведомления о несоответствии, сопроводительного письма, копии уведомления о соответствии, уведомления об отказе в исправлении опечаток или ошибок на бумажном носителе. </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6.8.5. Способом фиксации результата административной процедуры является запись в журнале выдачи, занесение информации в автоматизированную информационную систему многофункциональных центров предоставления государственных и муниципальных услуг Нижегородской области.</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6.9. Возврат МФЦ в Администрацию невостребованных заявителем документов по результату оказанной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6.9.1. Результат предоставления муниципальной услуги храниться в МФЦ в течение двух месяцев с даты поступления, после чего возвращается в Администрацию в качестве невостребованного заявителем документа.</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6.10. Иные действия, необходимые для предоставления муниципальной услуги.</w:t>
      </w:r>
    </w:p>
    <w:p>
      <w:pPr>
        <w:pStyle w:val="Normal"/>
        <w:suppressAutoHyphens w:val="true"/>
        <w:spacing w:lineRule="auto" w:line="240" w:before="0" w:after="0"/>
        <w:ind w:firstLine="567"/>
        <w:jc w:val="both"/>
        <w:rPr>
          <w:rFonts w:ascii="Times New Roman" w:hAnsi="Times New Roman"/>
          <w:sz w:val="24"/>
          <w:szCs w:val="24"/>
        </w:rPr>
      </w:pPr>
      <w:r>
        <w:rPr>
          <w:rFonts w:eastAsia="Times New Roman" w:cs="Times New Roman" w:ascii="Times New Roman" w:hAnsi="Times New Roman"/>
          <w:sz w:val="24"/>
          <w:szCs w:val="24"/>
          <w:lang w:eastAsia="ru-RU"/>
        </w:rPr>
        <w:t>6.10.1. В соответствии с постановлением Правительства Российской Федерации от 22 декабря 2012 года № 1376 «Об утверждении правил организации деятельности многофункциональных центров предоставления государственных и муниципальных услуг» по просьбе заявителя может быть осуществлен выезд работника МФЦ к заявителю для приема заявлений и документов, необходимых для предоставления муниципальной услуги, а также доставку результатов предоставления муниципальной услуги, в том числе за плату.</w:t>
      </w:r>
      <w:r>
        <w:br w:type="page"/>
      </w:r>
    </w:p>
    <w:p>
      <w:pPr>
        <w:pStyle w:val="Normal"/>
        <w:suppressAutoHyphens w:val="true"/>
        <w:spacing w:lineRule="auto" w:line="240" w:before="0" w:after="0"/>
        <w:ind w:left="3540" w:firstLine="708"/>
        <w:jc w:val="right"/>
        <w:rPr>
          <w:rFonts w:ascii="Times New Roman" w:hAnsi="Times New Roman"/>
        </w:rPr>
      </w:pPr>
      <w:r>
        <w:rPr>
          <w:rFonts w:cs="Times New Roman" w:ascii="Times New Roman" w:hAnsi="Times New Roman"/>
          <w:sz w:val="24"/>
          <w:szCs w:val="24"/>
          <w:lang w:eastAsia="ru-RU"/>
        </w:rPr>
        <w:t>Приложение 1</w:t>
      </w:r>
    </w:p>
    <w:p>
      <w:pPr>
        <w:pStyle w:val="Normal"/>
        <w:suppressAutoHyphens w:val="true"/>
        <w:spacing w:lineRule="auto" w:line="240" w:before="0" w:after="0"/>
        <w:ind w:left="3540" w:firstLine="708"/>
        <w:jc w:val="right"/>
        <w:rPr>
          <w:rFonts w:ascii="Times New Roman" w:hAnsi="Times New Roman"/>
        </w:rPr>
      </w:pPr>
      <w:r>
        <w:rPr>
          <w:rFonts w:cs="Times New Roman" w:ascii="Times New Roman" w:hAnsi="Times New Roman"/>
          <w:color w:val="000000" w:themeColor="text1"/>
          <w:sz w:val="24"/>
          <w:szCs w:val="24"/>
        </w:rPr>
        <w:t xml:space="preserve">к административному регламенту администрации Шарангского муниципального района </w:t>
      </w:r>
      <w:r>
        <w:rPr>
          <w:rFonts w:cs="Times New Roman" w:ascii="Times New Roman" w:hAnsi="Times New Roman"/>
          <w:sz w:val="24"/>
          <w:szCs w:val="24"/>
        </w:rPr>
        <w:t>по</w:t>
      </w:r>
      <w:r>
        <w:rPr>
          <w:rFonts w:cs="Times New Roman" w:ascii="Times New Roman" w:hAnsi="Times New Roman"/>
          <w:color w:val="000000" w:themeColor="text1"/>
          <w:sz w:val="24"/>
          <w:szCs w:val="24"/>
        </w:rPr>
        <w:t xml:space="preserve"> предоставлению муниципальной услуги «</w:t>
      </w:r>
      <w:r>
        <w:rPr>
          <w:rFonts w:cs="Times New Roman" w:ascii="Times New Roman" w:hAnsi="Times New Roman"/>
          <w:color w:val="000000"/>
          <w:sz w:val="24"/>
          <w:szCs w:val="24"/>
        </w:rPr>
        <w:t>Направление уведомления о соответствии построенных или реконструированных объектов индивидуального жилищного строительства или садового дома требованиям законодательства Российской Федерации о градостроительной деятельности на территории Шарангского муниципального района Нижегородской области</w:t>
      </w:r>
      <w:r>
        <w:rPr>
          <w:rFonts w:cs="Times New Roman" w:ascii="Times New Roman" w:hAnsi="Times New Roman"/>
          <w:color w:val="000000" w:themeColor="text1"/>
          <w:sz w:val="24"/>
          <w:szCs w:val="24"/>
        </w:rPr>
        <w:t>»</w:t>
      </w:r>
    </w:p>
    <w:p>
      <w:pPr>
        <w:pStyle w:val="Normal"/>
        <w:suppressAutoHyphens w:val="true"/>
        <w:spacing w:lineRule="auto" w:line="240" w:before="0" w:after="0"/>
        <w:ind w:left="3540" w:firstLine="708"/>
        <w:jc w:val="right"/>
        <w:rPr>
          <w:rFonts w:cs="Times New Roman"/>
          <w:color w:val="000000" w:themeColor="text1"/>
          <w:sz w:val="24"/>
          <w:szCs w:val="24"/>
        </w:rPr>
      </w:pPr>
      <w:r>
        <w:rPr>
          <w:rFonts w:ascii="Times New Roman" w:hAnsi="Times New Roman"/>
        </w:rPr>
      </w:r>
    </w:p>
    <w:p>
      <w:pPr>
        <w:pStyle w:val="Normal"/>
        <w:suppressAutoHyphens w:val="true"/>
        <w:spacing w:lineRule="auto" w:line="240" w:before="0" w:after="0"/>
        <w:ind w:left="3540" w:firstLine="708"/>
        <w:jc w:val="right"/>
        <w:rPr>
          <w:rFonts w:cs="Times New Roman"/>
          <w:color w:val="000000" w:themeColor="text1"/>
          <w:sz w:val="24"/>
          <w:szCs w:val="24"/>
        </w:rPr>
      </w:pPr>
      <w:r>
        <w:rPr>
          <w:rFonts w:ascii="Times New Roman" w:hAnsi="Times New Roman"/>
        </w:rPr>
      </w:r>
    </w:p>
    <w:p>
      <w:pPr>
        <w:pStyle w:val="ConsPlusNonformat"/>
        <w:suppressAutoHyphens w:val="true"/>
        <w:jc w:val="center"/>
        <w:rPr>
          <w:rFonts w:ascii="Times New Roman" w:hAnsi="Times New Roman"/>
          <w:sz w:val="24"/>
          <w:szCs w:val="24"/>
        </w:rPr>
      </w:pPr>
      <w:r>
        <w:rPr>
          <w:rFonts w:cs="Times New Roman" w:ascii="Times New Roman" w:hAnsi="Times New Roman"/>
          <w:b/>
          <w:sz w:val="24"/>
          <w:szCs w:val="24"/>
        </w:rPr>
        <w:t>Уведомление</w:t>
      </w:r>
    </w:p>
    <w:p>
      <w:pPr>
        <w:pStyle w:val="ConsPlusNonformat"/>
        <w:suppressAutoHyphens w:val="true"/>
        <w:jc w:val="center"/>
        <w:rPr>
          <w:rFonts w:ascii="Times New Roman" w:hAnsi="Times New Roman"/>
          <w:sz w:val="24"/>
          <w:szCs w:val="24"/>
        </w:rPr>
      </w:pPr>
      <w:r>
        <w:rPr>
          <w:rFonts w:cs="Times New Roman" w:ascii="Times New Roman" w:hAnsi="Times New Roman"/>
          <w:b/>
          <w:sz w:val="24"/>
          <w:szCs w:val="24"/>
        </w:rPr>
        <w:t>об окончании строительства или реконструкции объекта</w:t>
      </w:r>
    </w:p>
    <w:p>
      <w:pPr>
        <w:pStyle w:val="ConsPlusNonformat"/>
        <w:suppressAutoHyphens w:val="true"/>
        <w:jc w:val="center"/>
        <w:rPr>
          <w:rFonts w:ascii="Times New Roman" w:hAnsi="Times New Roman"/>
          <w:sz w:val="24"/>
          <w:szCs w:val="24"/>
        </w:rPr>
      </w:pPr>
      <w:r>
        <w:rPr>
          <w:rFonts w:cs="Times New Roman" w:ascii="Times New Roman" w:hAnsi="Times New Roman"/>
          <w:b/>
          <w:sz w:val="24"/>
          <w:szCs w:val="24"/>
        </w:rPr>
        <w:t>индивидуального жилищного строительства или садового дома</w:t>
      </w:r>
    </w:p>
    <w:p>
      <w:pPr>
        <w:pStyle w:val="ConsPlusNonformat"/>
        <w:numPr>
          <w:ilvl w:val="0"/>
          <w:numId w:val="0"/>
        </w:numPr>
        <w:suppressAutoHyphens w:val="true"/>
        <w:ind w:left="0" w:hanging="0"/>
        <w:jc w:val="both"/>
        <w:outlineLvl w:val="0"/>
        <w:rPr>
          <w:rFonts w:ascii="Times New Roman" w:hAnsi="Times New Roman" w:cs="Times New Roman"/>
          <w:b/>
          <w:b/>
          <w:sz w:val="28"/>
          <w:szCs w:val="28"/>
        </w:rPr>
      </w:pPr>
      <w:r>
        <w:rPr>
          <w:rFonts w:cs="Times New Roman" w:ascii="Times New Roman" w:hAnsi="Times New Roman"/>
          <w:b/>
          <w:sz w:val="28"/>
          <w:szCs w:val="28"/>
        </w:rPr>
      </w:r>
    </w:p>
    <w:p>
      <w:pPr>
        <w:pStyle w:val="ConsPlusNonformat"/>
        <w:suppressAutoHyphens w:val="true"/>
        <w:jc w:val="right"/>
        <w:rPr>
          <w:rFonts w:ascii="Times New Roman" w:hAnsi="Times New Roman"/>
        </w:rPr>
      </w:pPr>
      <w:r>
        <w:rPr>
          <w:rFonts w:cs="Times New Roman" w:ascii="Times New Roman" w:hAnsi="Times New Roman"/>
          <w:sz w:val="22"/>
        </w:rPr>
        <w:t xml:space="preserve">                                                       </w:t>
      </w:r>
      <w:r>
        <w:rPr>
          <w:rFonts w:cs="Times New Roman" w:ascii="Times New Roman" w:hAnsi="Times New Roman"/>
          <w:sz w:val="22"/>
        </w:rPr>
        <w:t>"</w:t>
      </w:r>
      <w:r>
        <w:rPr>
          <w:rFonts w:cs="Times New Roman" w:ascii="Times New Roman" w:hAnsi="Times New Roman"/>
          <w:sz w:val="22"/>
          <w:u w:val="single"/>
        </w:rPr>
        <w:t xml:space="preserve">   "         </w:t>
      </w:r>
      <w:r>
        <w:rPr>
          <w:rFonts w:cs="Times New Roman" w:ascii="Times New Roman" w:hAnsi="Times New Roman"/>
          <w:sz w:val="22"/>
        </w:rPr>
        <w:t xml:space="preserve"> 202_ г.</w:t>
      </w:r>
    </w:p>
    <w:p>
      <w:pPr>
        <w:pStyle w:val="ConsPlusNonformat"/>
        <w:suppressAutoHyphens w:val="true"/>
        <w:jc w:val="both"/>
        <w:rPr>
          <w:rFonts w:ascii="Times New Roman" w:hAnsi="Times New Roman" w:cs="Times New Roman"/>
          <w:sz w:val="22"/>
        </w:rPr>
      </w:pPr>
      <w:r>
        <w:rPr>
          <w:rFonts w:cs="Times New Roman" w:ascii="Times New Roman" w:hAnsi="Times New Roman"/>
          <w:sz w:val="22"/>
        </w:rPr>
      </w:r>
    </w:p>
    <w:p>
      <w:pPr>
        <w:pStyle w:val="ConsPlusNonformat"/>
        <w:suppressAutoHyphens w:val="true"/>
        <w:jc w:val="center"/>
        <w:rPr>
          <w:rFonts w:ascii="Times New Roman" w:hAnsi="Times New Roman"/>
        </w:rPr>
      </w:pPr>
      <w:r>
        <w:rPr>
          <w:rFonts w:cs="Times New Roman" w:ascii="Times New Roman" w:hAnsi="Times New Roman"/>
          <w:b/>
          <w:sz w:val="24"/>
          <w:szCs w:val="24"/>
          <w:u w:val="single"/>
        </w:rPr>
        <w:t>В администрацию Шарангского муниципального района Нижегородской области</w:t>
      </w:r>
    </w:p>
    <w:p>
      <w:pPr>
        <w:pStyle w:val="ConsPlusNonformat"/>
        <w:suppressAutoHyphens w:val="true"/>
        <w:jc w:val="center"/>
        <w:rPr>
          <w:rFonts w:ascii="Times New Roman" w:hAnsi="Times New Roman"/>
        </w:rPr>
      </w:pPr>
      <w:r>
        <w:rPr>
          <w:rFonts w:cs="Times New Roman" w:ascii="Times New Roman" w:hAnsi="Times New Roman"/>
          <w:sz w:val="22"/>
        </w:rPr>
        <w:t>(наименование уполномоченного на выдачу разрешений на строительство</w:t>
      </w:r>
    </w:p>
    <w:p>
      <w:pPr>
        <w:pStyle w:val="ConsPlusNonformat"/>
        <w:suppressAutoHyphens w:val="true"/>
        <w:jc w:val="center"/>
        <w:rPr>
          <w:rFonts w:ascii="Times New Roman" w:hAnsi="Times New Roman"/>
        </w:rPr>
      </w:pPr>
      <w:r>
        <w:rPr>
          <w:rFonts w:cs="Times New Roman" w:ascii="Times New Roman" w:hAnsi="Times New Roman"/>
          <w:sz w:val="22"/>
        </w:rPr>
        <w:t>федерального органа исполнительной власти, органа исполнительной</w:t>
      </w:r>
    </w:p>
    <w:p>
      <w:pPr>
        <w:pStyle w:val="ConsPlusNonformat"/>
        <w:suppressAutoHyphens w:val="true"/>
        <w:jc w:val="center"/>
        <w:rPr>
          <w:rFonts w:ascii="Times New Roman" w:hAnsi="Times New Roman"/>
        </w:rPr>
      </w:pPr>
      <w:r>
        <w:rPr>
          <w:rFonts w:cs="Times New Roman" w:ascii="Times New Roman" w:hAnsi="Times New Roman"/>
          <w:sz w:val="22"/>
        </w:rPr>
        <w:t>власти субъекта Российской Федерации, органа местного самоуправления)</w:t>
      </w:r>
    </w:p>
    <w:p>
      <w:pPr>
        <w:pStyle w:val="ConsPlusNonformat"/>
        <w:suppressAutoHyphens w:val="true"/>
        <w:jc w:val="center"/>
        <w:rPr>
          <w:rFonts w:ascii="Times New Roman" w:hAnsi="Times New Roman" w:cs="Times New Roman"/>
          <w:sz w:val="22"/>
        </w:rPr>
      </w:pPr>
      <w:r>
        <w:rPr>
          <w:rFonts w:cs="Times New Roman" w:ascii="Times New Roman" w:hAnsi="Times New Roman"/>
          <w:sz w:val="22"/>
        </w:rPr>
      </w:r>
    </w:p>
    <w:p>
      <w:pPr>
        <w:pStyle w:val="ConsPlusNonformat"/>
        <w:suppressAutoHyphens w:val="true"/>
        <w:jc w:val="both"/>
        <w:rPr>
          <w:rFonts w:ascii="Times New Roman" w:hAnsi="Times New Roman"/>
        </w:rPr>
      </w:pPr>
      <w:r>
        <w:rPr>
          <w:rFonts w:cs="Times New Roman" w:ascii="Times New Roman" w:hAnsi="Times New Roman"/>
          <w:b/>
          <w:sz w:val="24"/>
          <w:szCs w:val="24"/>
        </w:rPr>
        <w:t>1. Сведения о застройщике</w:t>
      </w:r>
    </w:p>
    <w:p>
      <w:pPr>
        <w:pStyle w:val="ConsPlusNormal"/>
        <w:suppressAutoHyphens w:val="true"/>
        <w:jc w:val="both"/>
        <w:rPr>
          <w:rFonts w:ascii="Times New Roman" w:hAnsi="Times New Roman"/>
          <w:b/>
          <w:b/>
          <w:sz w:val="24"/>
          <w:szCs w:val="24"/>
        </w:rPr>
      </w:pPr>
      <w:r>
        <w:rPr>
          <w:rFonts w:ascii="Times New Roman" w:hAnsi="Times New Roman"/>
          <w:b/>
          <w:sz w:val="24"/>
          <w:szCs w:val="24"/>
        </w:rPr>
      </w:r>
    </w:p>
    <w:tbl>
      <w:tblPr>
        <w:tblW w:w="9045" w:type="dxa"/>
        <w:jc w:val="left"/>
        <w:tblInd w:w="67" w:type="dxa"/>
        <w:tblLayout w:type="fixed"/>
        <w:tblCellMar>
          <w:top w:w="102" w:type="dxa"/>
          <w:left w:w="62" w:type="dxa"/>
          <w:bottom w:w="102" w:type="dxa"/>
          <w:right w:w="62" w:type="dxa"/>
        </w:tblCellMar>
        <w:tblLook w:firstRow="1" w:noVBand="1" w:lastRow="0" w:firstColumn="1" w:lastColumn="0" w:noHBand="0" w:val="04a0"/>
      </w:tblPr>
      <w:tblGrid>
        <w:gridCol w:w="850"/>
        <w:gridCol w:w="4680"/>
        <w:gridCol w:w="3515"/>
      </w:tblGrid>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numPr>
                <w:ilvl w:val="0"/>
                <w:numId w:val="0"/>
              </w:numPr>
              <w:suppressAutoHyphens w:val="true"/>
              <w:ind w:left="0" w:right="0" w:hanging="0"/>
              <w:jc w:val="center"/>
              <w:outlineLvl w:val="1"/>
              <w:rPr>
                <w:rFonts w:ascii="Times New Roman" w:hAnsi="Times New Roman"/>
                <w:sz w:val="24"/>
                <w:szCs w:val="24"/>
              </w:rPr>
            </w:pPr>
            <w:r>
              <w:rPr>
                <w:rFonts w:ascii="Times New Roman" w:hAnsi="Times New Roman"/>
                <w:sz w:val="24"/>
                <w:szCs w:val="24"/>
              </w:rPr>
              <w:t>1.1</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both"/>
              <w:rPr>
                <w:rFonts w:ascii="Times New Roman" w:hAnsi="Times New Roman"/>
                <w:sz w:val="24"/>
                <w:szCs w:val="24"/>
              </w:rPr>
            </w:pPr>
            <w:r>
              <w:rPr>
                <w:rFonts w:ascii="Times New Roman" w:hAnsi="Times New Roman"/>
                <w:sz w:val="24"/>
                <w:szCs w:val="24"/>
              </w:rPr>
              <w:t>Сведения о физическом лице, в случае если застройщиком является физическое лицо:</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center"/>
              <w:rPr>
                <w:rFonts w:ascii="Times New Roman" w:hAnsi="Times New Roman"/>
                <w:sz w:val="24"/>
                <w:szCs w:val="24"/>
              </w:rPr>
            </w:pPr>
            <w:r>
              <w:rPr>
                <w:rFonts w:ascii="Times New Roman" w:hAnsi="Times New Roman"/>
                <w:sz w:val="24"/>
                <w:szCs w:val="24"/>
              </w:rPr>
              <w:t>1.1.1</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both"/>
              <w:rPr>
                <w:rFonts w:ascii="Times New Roman" w:hAnsi="Times New Roman"/>
                <w:sz w:val="24"/>
                <w:szCs w:val="24"/>
              </w:rPr>
            </w:pPr>
            <w:r>
              <w:rPr>
                <w:rFonts w:ascii="Times New Roman" w:hAnsi="Times New Roman"/>
                <w:sz w:val="24"/>
                <w:szCs w:val="24"/>
              </w:rPr>
              <w:t>Фамилия, имя, отчество (при наличии)</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t xml:space="preserve"> </w:t>
            </w:r>
          </w:p>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center"/>
              <w:rPr>
                <w:rFonts w:ascii="Times New Roman" w:hAnsi="Times New Roman"/>
                <w:sz w:val="24"/>
                <w:szCs w:val="24"/>
              </w:rPr>
            </w:pPr>
            <w:r>
              <w:rPr>
                <w:rFonts w:ascii="Times New Roman" w:hAnsi="Times New Roman"/>
                <w:sz w:val="24"/>
                <w:szCs w:val="24"/>
              </w:rPr>
              <w:t>1.1.2</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both"/>
              <w:rPr>
                <w:rFonts w:ascii="Times New Roman" w:hAnsi="Times New Roman"/>
                <w:sz w:val="24"/>
                <w:szCs w:val="24"/>
              </w:rPr>
            </w:pPr>
            <w:r>
              <w:rPr>
                <w:rFonts w:ascii="Times New Roman" w:hAnsi="Times New Roman"/>
                <w:sz w:val="24"/>
                <w:szCs w:val="24"/>
              </w:rPr>
              <w:t>Место жительства</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eastAsia="Times New Roman"/>
                <w:sz w:val="24"/>
                <w:szCs w:val="24"/>
              </w:rPr>
            </w:pPr>
            <w:r>
              <w:rPr>
                <w:rFonts w:eastAsia="Times New Roman" w:ascii="Times New Roman" w:hAnsi="Times New Roman"/>
                <w:sz w:val="24"/>
                <w:szCs w:val="24"/>
              </w:rPr>
            </w:r>
          </w:p>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center"/>
              <w:rPr>
                <w:rFonts w:ascii="Times New Roman" w:hAnsi="Times New Roman"/>
                <w:sz w:val="24"/>
                <w:szCs w:val="24"/>
              </w:rPr>
            </w:pPr>
            <w:r>
              <w:rPr>
                <w:rFonts w:ascii="Times New Roman" w:hAnsi="Times New Roman"/>
                <w:sz w:val="24"/>
                <w:szCs w:val="24"/>
              </w:rPr>
              <w:t>1.1.3</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both"/>
              <w:rPr>
                <w:rFonts w:ascii="Times New Roman" w:hAnsi="Times New Roman"/>
                <w:sz w:val="24"/>
                <w:szCs w:val="24"/>
              </w:rPr>
            </w:pPr>
            <w:r>
              <w:rPr>
                <w:rFonts w:ascii="Times New Roman" w:hAnsi="Times New Roman"/>
                <w:sz w:val="24"/>
                <w:szCs w:val="24"/>
              </w:rPr>
              <w:t>Реквизиты документа, удостоверяющего личность</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numPr>
                <w:ilvl w:val="0"/>
                <w:numId w:val="0"/>
              </w:numPr>
              <w:suppressAutoHyphens w:val="true"/>
              <w:ind w:left="0" w:right="0" w:hanging="0"/>
              <w:jc w:val="center"/>
              <w:outlineLvl w:val="1"/>
              <w:rPr>
                <w:rFonts w:ascii="Times New Roman" w:hAnsi="Times New Roman"/>
                <w:sz w:val="24"/>
                <w:szCs w:val="24"/>
              </w:rPr>
            </w:pPr>
            <w:r>
              <w:rPr>
                <w:rFonts w:ascii="Times New Roman" w:hAnsi="Times New Roman"/>
                <w:sz w:val="24"/>
                <w:szCs w:val="24"/>
              </w:rPr>
              <w:t>1.2</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both"/>
              <w:rPr>
                <w:rFonts w:ascii="Times New Roman" w:hAnsi="Times New Roman"/>
                <w:sz w:val="24"/>
                <w:szCs w:val="24"/>
              </w:rPr>
            </w:pPr>
            <w:r>
              <w:rPr>
                <w:rFonts w:ascii="Times New Roman" w:hAnsi="Times New Roman"/>
                <w:sz w:val="24"/>
                <w:szCs w:val="24"/>
              </w:rPr>
              <w:t>Сведения о юридическом лице, в случае если застройщиком является юридическое лицо:</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center"/>
              <w:rPr>
                <w:rFonts w:ascii="Times New Roman" w:hAnsi="Times New Roman"/>
                <w:sz w:val="24"/>
                <w:szCs w:val="24"/>
              </w:rPr>
            </w:pPr>
            <w:r>
              <w:rPr>
                <w:rFonts w:ascii="Times New Roman" w:hAnsi="Times New Roman"/>
                <w:sz w:val="24"/>
                <w:szCs w:val="24"/>
              </w:rPr>
              <w:t>1.2.1</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both"/>
              <w:rPr>
                <w:rFonts w:ascii="Times New Roman" w:hAnsi="Times New Roman"/>
                <w:sz w:val="24"/>
                <w:szCs w:val="24"/>
              </w:rPr>
            </w:pPr>
            <w:r>
              <w:rPr>
                <w:rFonts w:ascii="Times New Roman" w:hAnsi="Times New Roman"/>
                <w:sz w:val="24"/>
                <w:szCs w:val="24"/>
              </w:rPr>
              <w:t>Наименование</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center"/>
              <w:rPr>
                <w:rFonts w:ascii="Times New Roman" w:hAnsi="Times New Roman"/>
                <w:sz w:val="24"/>
                <w:szCs w:val="24"/>
              </w:rPr>
            </w:pPr>
            <w:r>
              <w:rPr>
                <w:rFonts w:ascii="Times New Roman" w:hAnsi="Times New Roman"/>
                <w:sz w:val="24"/>
                <w:szCs w:val="24"/>
              </w:rPr>
              <w:t>1.2.2</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both"/>
              <w:rPr>
                <w:rFonts w:ascii="Times New Roman" w:hAnsi="Times New Roman"/>
                <w:sz w:val="24"/>
                <w:szCs w:val="24"/>
              </w:rPr>
            </w:pPr>
            <w:r>
              <w:rPr>
                <w:rFonts w:ascii="Times New Roman" w:hAnsi="Times New Roman"/>
                <w:sz w:val="24"/>
                <w:szCs w:val="24"/>
              </w:rPr>
              <w:t>Место нахождения</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center"/>
              <w:rPr>
                <w:rFonts w:ascii="Times New Roman" w:hAnsi="Times New Roman"/>
                <w:sz w:val="24"/>
                <w:szCs w:val="24"/>
              </w:rPr>
            </w:pPr>
            <w:r>
              <w:rPr>
                <w:rFonts w:ascii="Times New Roman" w:hAnsi="Times New Roman"/>
                <w:sz w:val="24"/>
                <w:szCs w:val="24"/>
              </w:rPr>
              <w:t>1.2.3</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both"/>
              <w:rPr>
                <w:rFonts w:ascii="Times New Roman" w:hAnsi="Times New Roman"/>
                <w:sz w:val="24"/>
                <w:szCs w:val="24"/>
              </w:rPr>
            </w:pPr>
            <w:r>
              <w:rPr>
                <w:rFonts w:ascii="Times New Roman" w:hAnsi="Times New Roman"/>
                <w:sz w:val="24"/>
                <w:szCs w:val="24"/>
              </w:rPr>
              <w:t>Государственный регистрационный номер записи о государственной регистрации юридического лица в едином государственном реестре юридических лиц, за исключением случая, если заявителем является иностранное юридическое лицо</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center"/>
              <w:rPr>
                <w:rFonts w:ascii="Times New Roman" w:hAnsi="Times New Roman"/>
                <w:sz w:val="24"/>
                <w:szCs w:val="24"/>
              </w:rPr>
            </w:pPr>
            <w:r>
              <w:rPr>
                <w:rFonts w:ascii="Times New Roman" w:hAnsi="Times New Roman"/>
                <w:sz w:val="24"/>
                <w:szCs w:val="24"/>
              </w:rPr>
              <w:t>1.2.4</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both"/>
              <w:rPr>
                <w:rFonts w:ascii="Times New Roman" w:hAnsi="Times New Roman"/>
                <w:sz w:val="24"/>
                <w:szCs w:val="24"/>
              </w:rPr>
            </w:pPr>
            <w:r>
              <w:rPr>
                <w:rFonts w:ascii="Times New Roman" w:hAnsi="Times New Roman"/>
                <w:sz w:val="24"/>
                <w:szCs w:val="24"/>
              </w:rPr>
              <w:t>Идентификационный номер налогоплательщика, за исключением случая, если заявителем является иностранное юридическое лицо</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bl>
    <w:p>
      <w:pPr>
        <w:pStyle w:val="ConsPlusNonformat"/>
        <w:suppressAutoHyphens w:val="true"/>
        <w:jc w:val="both"/>
        <w:rPr>
          <w:rFonts w:ascii="Times New Roman" w:hAnsi="Times New Roman"/>
        </w:rPr>
      </w:pPr>
      <w:r>
        <w:rPr>
          <w:rFonts w:cs="Times New Roman" w:ascii="Times New Roman" w:hAnsi="Times New Roman"/>
          <w:sz w:val="22"/>
        </w:rPr>
        <w:t xml:space="preserve">                      </w:t>
      </w:r>
    </w:p>
    <w:p>
      <w:pPr>
        <w:pStyle w:val="ConsPlusNonformat"/>
        <w:suppressAutoHyphens w:val="true"/>
        <w:jc w:val="both"/>
        <w:rPr>
          <w:rFonts w:ascii="Times New Roman" w:hAnsi="Times New Roman"/>
        </w:rPr>
      </w:pPr>
      <w:r>
        <w:rPr>
          <w:rFonts w:cs="Times New Roman" w:ascii="Times New Roman" w:hAnsi="Times New Roman"/>
          <w:b/>
          <w:sz w:val="24"/>
          <w:szCs w:val="24"/>
        </w:rPr>
        <w:t>2. Сведения о земельном участке</w:t>
      </w:r>
    </w:p>
    <w:p>
      <w:pPr>
        <w:pStyle w:val="ConsPlusNormal"/>
        <w:suppressAutoHyphens w:val="true"/>
        <w:jc w:val="both"/>
        <w:rPr>
          <w:rFonts w:ascii="Times New Roman" w:hAnsi="Times New Roman"/>
          <w:sz w:val="32"/>
        </w:rPr>
      </w:pPr>
      <w:r>
        <w:rPr>
          <w:rFonts w:ascii="Times New Roman" w:hAnsi="Times New Roman"/>
          <w:sz w:val="32"/>
        </w:rPr>
      </w:r>
    </w:p>
    <w:tbl>
      <w:tblPr>
        <w:tblW w:w="9045" w:type="dxa"/>
        <w:jc w:val="left"/>
        <w:tblInd w:w="67" w:type="dxa"/>
        <w:tblLayout w:type="fixed"/>
        <w:tblCellMar>
          <w:top w:w="102" w:type="dxa"/>
          <w:left w:w="62" w:type="dxa"/>
          <w:bottom w:w="102" w:type="dxa"/>
          <w:right w:w="62" w:type="dxa"/>
        </w:tblCellMar>
        <w:tblLook w:firstRow="1" w:noVBand="1" w:lastRow="0" w:firstColumn="1" w:lastColumn="0" w:noHBand="0" w:val="04a0"/>
      </w:tblPr>
      <w:tblGrid>
        <w:gridCol w:w="850"/>
        <w:gridCol w:w="4680"/>
        <w:gridCol w:w="3515"/>
      </w:tblGrid>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center"/>
              <w:rPr>
                <w:rFonts w:ascii="Times New Roman" w:hAnsi="Times New Roman"/>
                <w:sz w:val="24"/>
                <w:szCs w:val="24"/>
              </w:rPr>
            </w:pPr>
            <w:r>
              <w:rPr>
                <w:rFonts w:ascii="Times New Roman" w:hAnsi="Times New Roman"/>
                <w:sz w:val="24"/>
                <w:szCs w:val="24"/>
              </w:rPr>
              <w:t>2.1</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t>Кадастровый номер земельного участка (при наличии)</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center"/>
              <w:rPr>
                <w:rFonts w:ascii="Times New Roman" w:hAnsi="Times New Roman"/>
                <w:sz w:val="24"/>
                <w:szCs w:val="24"/>
              </w:rPr>
            </w:pPr>
            <w:r>
              <w:rPr>
                <w:rFonts w:ascii="Times New Roman" w:hAnsi="Times New Roman"/>
                <w:sz w:val="24"/>
                <w:szCs w:val="24"/>
              </w:rPr>
              <w:t>2.2</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t>Адрес или описание местоположения земельного участка</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center"/>
              <w:rPr>
                <w:rFonts w:ascii="Times New Roman" w:hAnsi="Times New Roman"/>
                <w:sz w:val="24"/>
                <w:szCs w:val="24"/>
              </w:rPr>
            </w:pPr>
            <w:r>
              <w:rPr>
                <w:rFonts w:ascii="Times New Roman" w:hAnsi="Times New Roman"/>
                <w:sz w:val="24"/>
                <w:szCs w:val="24"/>
              </w:rPr>
              <w:t>2.3</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t>Сведения о праве застройщика на земельный участок</w:t>
            </w:r>
          </w:p>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t>(правоустанавливающие документы)</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center"/>
              <w:rPr>
                <w:rFonts w:ascii="Times New Roman" w:hAnsi="Times New Roman"/>
                <w:sz w:val="24"/>
                <w:szCs w:val="24"/>
              </w:rPr>
            </w:pPr>
            <w:r>
              <w:rPr>
                <w:rFonts w:ascii="Times New Roman" w:hAnsi="Times New Roman"/>
                <w:sz w:val="24"/>
                <w:szCs w:val="24"/>
              </w:rPr>
              <w:t>2.4</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t>Сведения о наличии прав иных лиц на земельный участок (при наличии)</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center"/>
              <w:rPr>
                <w:rFonts w:ascii="Times New Roman" w:hAnsi="Times New Roman"/>
                <w:sz w:val="24"/>
                <w:szCs w:val="24"/>
              </w:rPr>
            </w:pPr>
            <w:r>
              <w:rPr>
                <w:rFonts w:ascii="Times New Roman" w:hAnsi="Times New Roman"/>
                <w:sz w:val="24"/>
                <w:szCs w:val="24"/>
              </w:rPr>
              <w:t>2.5</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t>Сведения о виде разрешенного использования земельного участка</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bl>
    <w:p>
      <w:pPr>
        <w:pStyle w:val="ConsPlusNonformat"/>
        <w:suppressAutoHyphens w:val="true"/>
        <w:jc w:val="both"/>
        <w:rPr>
          <w:rFonts w:ascii="Times New Roman" w:hAnsi="Times New Roman" w:eastAsia="Calibri" w:cs="Times New Roman"/>
          <w:b/>
          <w:b/>
          <w:i/>
          <w:i/>
          <w:sz w:val="32"/>
          <w:szCs w:val="28"/>
        </w:rPr>
      </w:pPr>
      <w:r>
        <w:rPr>
          <w:rFonts w:eastAsia="Calibri" w:cs="Times New Roman" w:ascii="Times New Roman" w:hAnsi="Times New Roman"/>
          <w:b/>
          <w:i/>
          <w:sz w:val="32"/>
          <w:szCs w:val="28"/>
        </w:rPr>
      </w:r>
    </w:p>
    <w:p>
      <w:pPr>
        <w:pStyle w:val="ConsPlusNonformat"/>
        <w:suppressAutoHyphens w:val="true"/>
        <w:jc w:val="both"/>
        <w:rPr>
          <w:rFonts w:ascii="Times New Roman" w:hAnsi="Times New Roman"/>
        </w:rPr>
      </w:pPr>
      <w:r>
        <w:rPr>
          <w:rFonts w:cs="Times New Roman" w:ascii="Times New Roman" w:hAnsi="Times New Roman"/>
          <w:b/>
          <w:sz w:val="24"/>
          <w:szCs w:val="24"/>
        </w:rPr>
        <w:t>3. Сведения об объекте капитального строительства</w:t>
      </w:r>
    </w:p>
    <w:p>
      <w:pPr>
        <w:pStyle w:val="ConsPlusNormal"/>
        <w:suppressAutoHyphens w:val="true"/>
        <w:jc w:val="both"/>
        <w:rPr>
          <w:rFonts w:ascii="Times New Roman" w:hAnsi="Times New Roman"/>
          <w:sz w:val="32"/>
        </w:rPr>
      </w:pPr>
      <w:r>
        <w:rPr>
          <w:rFonts w:ascii="Times New Roman" w:hAnsi="Times New Roman"/>
          <w:sz w:val="32"/>
        </w:rPr>
      </w:r>
    </w:p>
    <w:tbl>
      <w:tblPr>
        <w:tblW w:w="9045" w:type="dxa"/>
        <w:jc w:val="left"/>
        <w:tblInd w:w="67" w:type="dxa"/>
        <w:tblLayout w:type="fixed"/>
        <w:tblCellMar>
          <w:top w:w="102" w:type="dxa"/>
          <w:left w:w="62" w:type="dxa"/>
          <w:bottom w:w="102" w:type="dxa"/>
          <w:right w:w="62" w:type="dxa"/>
        </w:tblCellMar>
        <w:tblLook w:firstRow="1" w:noVBand="1" w:lastRow="0" w:firstColumn="1" w:lastColumn="0" w:noHBand="0" w:val="04a0"/>
      </w:tblPr>
      <w:tblGrid>
        <w:gridCol w:w="850"/>
        <w:gridCol w:w="4680"/>
        <w:gridCol w:w="3515"/>
      </w:tblGrid>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center"/>
              <w:rPr>
                <w:rFonts w:ascii="Times New Roman" w:hAnsi="Times New Roman"/>
                <w:sz w:val="24"/>
                <w:szCs w:val="24"/>
              </w:rPr>
            </w:pPr>
            <w:r>
              <w:rPr>
                <w:rFonts w:ascii="Times New Roman" w:hAnsi="Times New Roman"/>
                <w:sz w:val="24"/>
                <w:szCs w:val="24"/>
              </w:rPr>
              <w:t>3.1</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t>Сведения о виде разрешенного использования объекта капитального строительства (объект индивидуального жилищного строительства или садовый дом)</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center"/>
              <w:rPr>
                <w:rFonts w:ascii="Times New Roman" w:hAnsi="Times New Roman"/>
                <w:sz w:val="24"/>
                <w:szCs w:val="24"/>
              </w:rPr>
            </w:pPr>
            <w:r>
              <w:rPr>
                <w:rFonts w:ascii="Times New Roman" w:hAnsi="Times New Roman"/>
                <w:sz w:val="24"/>
                <w:szCs w:val="24"/>
              </w:rPr>
              <w:t>3.2</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t>Цель подачи уведомления</w:t>
            </w:r>
          </w:p>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t>(строительство или реконструкция)</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center"/>
              <w:rPr>
                <w:rFonts w:ascii="Times New Roman" w:hAnsi="Times New Roman"/>
                <w:sz w:val="24"/>
                <w:szCs w:val="24"/>
              </w:rPr>
            </w:pPr>
            <w:r>
              <w:rPr>
                <w:rFonts w:ascii="Times New Roman" w:hAnsi="Times New Roman"/>
                <w:sz w:val="24"/>
                <w:szCs w:val="24"/>
              </w:rPr>
              <w:t>3.3</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t>Сведения о параметрах:</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center"/>
              <w:rPr>
                <w:rFonts w:ascii="Times New Roman" w:hAnsi="Times New Roman"/>
                <w:sz w:val="24"/>
                <w:szCs w:val="24"/>
              </w:rPr>
            </w:pPr>
            <w:r>
              <w:rPr>
                <w:rFonts w:ascii="Times New Roman" w:hAnsi="Times New Roman"/>
                <w:sz w:val="24"/>
                <w:szCs w:val="24"/>
              </w:rPr>
              <w:t>3.3.1</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t>Количество надземных этажей</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center"/>
              <w:rPr>
                <w:rFonts w:ascii="Times New Roman" w:hAnsi="Times New Roman"/>
                <w:sz w:val="24"/>
                <w:szCs w:val="24"/>
              </w:rPr>
            </w:pPr>
            <w:r>
              <w:rPr>
                <w:rFonts w:ascii="Times New Roman" w:hAnsi="Times New Roman"/>
                <w:sz w:val="24"/>
                <w:szCs w:val="24"/>
              </w:rPr>
              <w:t>3.3.2</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t>Высота</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center"/>
              <w:rPr>
                <w:rFonts w:ascii="Times New Roman" w:hAnsi="Times New Roman"/>
                <w:sz w:val="24"/>
                <w:szCs w:val="24"/>
              </w:rPr>
            </w:pPr>
            <w:r>
              <w:rPr>
                <w:rFonts w:ascii="Times New Roman" w:hAnsi="Times New Roman"/>
                <w:sz w:val="24"/>
                <w:szCs w:val="24"/>
              </w:rPr>
              <w:t>3.3.3</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t>Сведения об отступах от границ земельного участка</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jc w:val="center"/>
              <w:rPr>
                <w:rFonts w:ascii="Times New Roman" w:hAnsi="Times New Roman"/>
                <w:sz w:val="24"/>
                <w:szCs w:val="24"/>
              </w:rPr>
            </w:pPr>
            <w:r>
              <w:rPr>
                <w:rFonts w:ascii="Times New Roman" w:hAnsi="Times New Roman"/>
                <w:sz w:val="24"/>
                <w:szCs w:val="24"/>
              </w:rPr>
              <w:t>3.3.4</w:t>
            </w:r>
          </w:p>
        </w:tc>
        <w:tc>
          <w:tcPr>
            <w:tcW w:w="468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t>Площадь застройки</w:t>
            </w:r>
          </w:p>
        </w:tc>
        <w:tc>
          <w:tcPr>
            <w:tcW w:w="351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ind w:left="0" w:right="0" w:hanging="0"/>
              <w:rPr>
                <w:rFonts w:ascii="Times New Roman" w:hAnsi="Times New Roman"/>
                <w:sz w:val="24"/>
                <w:szCs w:val="24"/>
              </w:rPr>
            </w:pPr>
            <w:r>
              <w:rPr>
                <w:rFonts w:ascii="Times New Roman" w:hAnsi="Times New Roman"/>
                <w:sz w:val="24"/>
                <w:szCs w:val="24"/>
              </w:rPr>
            </w:r>
          </w:p>
        </w:tc>
      </w:tr>
    </w:tbl>
    <w:p>
      <w:pPr>
        <w:pStyle w:val="ConsPlusNormal"/>
        <w:suppressAutoHyphens w:val="true"/>
        <w:jc w:val="both"/>
        <w:rPr>
          <w:rFonts w:ascii="Times New Roman" w:hAnsi="Times New Roman"/>
          <w:b/>
          <w:b/>
          <w:i/>
          <w:i/>
          <w:sz w:val="32"/>
        </w:rPr>
      </w:pPr>
      <w:r>
        <w:rPr>
          <w:rFonts w:ascii="Times New Roman" w:hAnsi="Times New Roman"/>
          <w:b/>
          <w:i/>
          <w:sz w:val="32"/>
        </w:rPr>
      </w:r>
      <w:r>
        <w:br w:type="page"/>
      </w:r>
    </w:p>
    <w:p>
      <w:pPr>
        <w:pStyle w:val="ConsPlusNonformat"/>
        <w:suppressAutoHyphens w:val="true"/>
        <w:jc w:val="both"/>
        <w:rPr>
          <w:rFonts w:ascii="Times New Roman" w:hAnsi="Times New Roman"/>
        </w:rPr>
      </w:pPr>
      <w:r>
        <w:rPr>
          <w:rFonts w:cs="Times New Roman" w:ascii="Times New Roman" w:hAnsi="Times New Roman"/>
          <w:b/>
          <w:sz w:val="24"/>
          <w:szCs w:val="24"/>
        </w:rPr>
        <w:t>4. Схематичное изображение построенного или реконструированного</w:t>
      </w:r>
    </w:p>
    <w:p>
      <w:pPr>
        <w:pStyle w:val="ConsPlusNonformat"/>
        <w:suppressAutoHyphens w:val="true"/>
        <w:jc w:val="both"/>
        <w:rPr>
          <w:rFonts w:ascii="Times New Roman" w:hAnsi="Times New Roman"/>
        </w:rPr>
      </w:pPr>
      <w:r>
        <w:rPr>
          <w:rFonts w:cs="Times New Roman" w:ascii="Times New Roman" w:hAnsi="Times New Roman"/>
          <w:b/>
          <w:sz w:val="24"/>
          <w:szCs w:val="24"/>
        </w:rPr>
        <w:t>объекта капитального строительства на земельном участке</w:t>
      </w:r>
    </w:p>
    <w:p>
      <w:pPr>
        <w:pStyle w:val="ConsPlusNormal"/>
        <w:suppressAutoHyphens w:val="true"/>
        <w:jc w:val="both"/>
        <w:rPr>
          <w:rFonts w:ascii="Times New Roman" w:hAnsi="Times New Roman"/>
          <w:sz w:val="32"/>
        </w:rPr>
      </w:pPr>
      <w:r>
        <w:rPr>
          <w:rFonts w:ascii="Times New Roman" w:hAnsi="Times New Roman"/>
          <w:sz w:val="32"/>
        </w:rPr>
      </w:r>
    </w:p>
    <w:tbl>
      <w:tblPr>
        <w:tblW w:w="9705" w:type="dxa"/>
        <w:jc w:val="left"/>
        <w:tblInd w:w="67" w:type="dxa"/>
        <w:tblLayout w:type="fixed"/>
        <w:tblCellMar>
          <w:top w:w="102" w:type="dxa"/>
          <w:left w:w="62" w:type="dxa"/>
          <w:bottom w:w="102" w:type="dxa"/>
          <w:right w:w="62" w:type="dxa"/>
        </w:tblCellMar>
        <w:tblLook w:firstRow="1" w:noVBand="1" w:lastRow="0" w:firstColumn="1" w:lastColumn="0" w:noHBand="0" w:val="04a0"/>
      </w:tblPr>
      <w:tblGrid>
        <w:gridCol w:w="9705"/>
      </w:tblGrid>
      <w:tr>
        <w:trPr/>
        <w:tc>
          <w:tcPr>
            <w:tcW w:w="9705"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rPr>
                <w:rFonts w:ascii="Times New Roman" w:hAnsi="Times New Roman" w:eastAsia="Times New Roman"/>
                <w:b/>
                <w:b/>
                <w:i/>
                <w:i/>
                <w:szCs w:val="20"/>
              </w:rPr>
            </w:pPr>
            <w:r>
              <w:rPr>
                <w:rFonts w:eastAsia="Times New Roman" w:ascii="Times New Roman" w:hAnsi="Times New Roman"/>
                <w:b/>
                <w:i/>
                <w:szCs w:val="20"/>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sz w:val="32"/>
              </w:rPr>
            </w:pPr>
            <w:r>
              <w:rPr>
                <w:rFonts w:ascii="Times New Roman" w:hAnsi="Times New Roman"/>
                <w:sz w:val="32"/>
              </w:rPr>
            </w:r>
          </w:p>
          <w:p>
            <w:pPr>
              <w:pStyle w:val="ConsPlusNormal"/>
              <w:widowControl w:val="false"/>
              <w:suppressAutoHyphens w:val="true"/>
              <w:rPr>
                <w:rFonts w:ascii="Times New Roman" w:hAnsi="Times New Roman"/>
                <w:b/>
                <w:b/>
                <w:i/>
                <w:i/>
                <w:sz w:val="32"/>
              </w:rPr>
            </w:pPr>
            <w:r>
              <w:rPr>
                <w:rFonts w:ascii="Times New Roman" w:hAnsi="Times New Roman"/>
                <w:b/>
                <w:i/>
                <w:sz w:val="32"/>
              </w:rPr>
            </w:r>
          </w:p>
        </w:tc>
      </w:tr>
    </w:tbl>
    <w:p>
      <w:pPr>
        <w:pStyle w:val="ConsPlusNormal"/>
        <w:suppressAutoHyphens w:val="true"/>
        <w:jc w:val="both"/>
        <w:rPr>
          <w:rFonts w:ascii="Times New Roman" w:hAnsi="Times New Roman"/>
          <w:b/>
          <w:b/>
          <w:i/>
          <w:i/>
          <w:sz w:val="32"/>
        </w:rPr>
      </w:pPr>
      <w:r>
        <w:rPr>
          <w:rFonts w:ascii="Times New Roman" w:hAnsi="Times New Roman"/>
          <w:b/>
          <w:i/>
          <w:sz w:val="32"/>
        </w:rPr>
      </w:r>
    </w:p>
    <w:p>
      <w:pPr>
        <w:pStyle w:val="ConsPlusNonformat"/>
        <w:suppressAutoHyphens w:val="true"/>
        <w:jc w:val="both"/>
        <w:rPr>
          <w:rFonts w:ascii="Times New Roman" w:hAnsi="Times New Roman"/>
        </w:rPr>
      </w:pPr>
      <w:r>
        <w:rPr>
          <w:rFonts w:cs="Times New Roman" w:ascii="Times New Roman" w:hAnsi="Times New Roman"/>
          <w:sz w:val="22"/>
        </w:rPr>
        <w:t xml:space="preserve">    </w:t>
      </w:r>
      <w:r>
        <w:rPr>
          <w:rFonts w:cs="Times New Roman" w:ascii="Times New Roman" w:hAnsi="Times New Roman"/>
          <w:sz w:val="22"/>
        </w:rPr>
        <w:t>Почтовый адрес и (или) адрес электронной почты для связи:</w:t>
      </w:r>
    </w:p>
    <w:p>
      <w:pPr>
        <w:pStyle w:val="ConsPlusNonformat"/>
        <w:suppressAutoHyphens w:val="true"/>
        <w:rPr>
          <w:rFonts w:ascii="Times New Roman" w:hAnsi="Times New Roman" w:cs="Times New Roman"/>
          <w:b/>
          <w:b/>
          <w:sz w:val="22"/>
          <w:u w:val="single"/>
        </w:rPr>
      </w:pPr>
      <w:r>
        <w:rPr>
          <w:rFonts w:cs="Times New Roman" w:ascii="Times New Roman" w:hAnsi="Times New Roman"/>
          <w:b/>
          <w:sz w:val="22"/>
          <w:u w:val="single"/>
        </w:rPr>
      </w:r>
    </w:p>
    <w:p>
      <w:pPr>
        <w:pStyle w:val="ConsPlusNonformat"/>
        <w:suppressAutoHyphens w:val="true"/>
        <w:rPr>
          <w:rFonts w:ascii="Times New Roman" w:hAnsi="Times New Roman"/>
        </w:rPr>
      </w:pPr>
      <w:r>
        <w:rPr>
          <w:rFonts w:cs="Times New Roman" w:ascii="Times New Roman" w:hAnsi="Times New Roman"/>
          <w:b/>
          <w:sz w:val="22"/>
          <w:u w:val="single"/>
        </w:rPr>
        <w:t>_______________________________________________________</w:t>
      </w:r>
    </w:p>
    <w:p>
      <w:pPr>
        <w:pStyle w:val="ConsPlusNonformat"/>
        <w:suppressAutoHyphens w:val="true"/>
        <w:jc w:val="both"/>
        <w:rPr>
          <w:rFonts w:ascii="Times New Roman" w:hAnsi="Times New Roman"/>
        </w:rPr>
      </w:pPr>
      <w:r>
        <w:rPr>
          <w:rFonts w:cs="Times New Roman" w:ascii="Times New Roman" w:hAnsi="Times New Roman"/>
          <w:sz w:val="22"/>
        </w:rPr>
        <w:t xml:space="preserve">    </w:t>
      </w:r>
      <w:r>
        <w:rPr>
          <w:rFonts w:cs="Times New Roman" w:ascii="Times New Roman" w:hAnsi="Times New Roman"/>
          <w:sz w:val="22"/>
        </w:rPr>
        <w:t>Уведомление о соответствии построенных или реконструированных объекта</w:t>
      </w:r>
    </w:p>
    <w:p>
      <w:pPr>
        <w:pStyle w:val="ConsPlusNonformat"/>
        <w:suppressAutoHyphens w:val="true"/>
        <w:jc w:val="both"/>
        <w:rPr>
          <w:rFonts w:ascii="Times New Roman" w:hAnsi="Times New Roman"/>
        </w:rPr>
      </w:pPr>
      <w:r>
        <w:rPr>
          <w:rFonts w:cs="Times New Roman" w:ascii="Times New Roman" w:hAnsi="Times New Roman"/>
          <w:sz w:val="22"/>
        </w:rPr>
        <w:t>индивидуального жилищного строительства или садового дома требованиям</w:t>
      </w:r>
    </w:p>
    <w:p>
      <w:pPr>
        <w:pStyle w:val="ConsPlusNonformat"/>
        <w:suppressAutoHyphens w:val="true"/>
        <w:jc w:val="both"/>
        <w:rPr>
          <w:rFonts w:ascii="Times New Roman" w:hAnsi="Times New Roman"/>
        </w:rPr>
      </w:pPr>
      <w:r>
        <w:rPr>
          <w:rFonts w:cs="Times New Roman" w:ascii="Times New Roman" w:hAnsi="Times New Roman"/>
          <w:sz w:val="22"/>
        </w:rPr>
        <w:t>законодательства о градостроительной деятельности либо о несоответствии</w:t>
      </w:r>
    </w:p>
    <w:p>
      <w:pPr>
        <w:pStyle w:val="ConsPlusNonformat"/>
        <w:suppressAutoHyphens w:val="true"/>
        <w:jc w:val="both"/>
        <w:rPr>
          <w:rFonts w:ascii="Times New Roman" w:hAnsi="Times New Roman"/>
        </w:rPr>
      </w:pPr>
      <w:r>
        <w:rPr>
          <w:rFonts w:cs="Times New Roman" w:ascii="Times New Roman" w:hAnsi="Times New Roman"/>
          <w:sz w:val="22"/>
        </w:rPr>
        <w:t>построенных   или   реконструированных объекта индивидуального жилищного</w:t>
      </w:r>
    </w:p>
    <w:p>
      <w:pPr>
        <w:pStyle w:val="ConsPlusNonformat"/>
        <w:suppressAutoHyphens w:val="true"/>
        <w:jc w:val="both"/>
        <w:rPr>
          <w:rFonts w:ascii="Times New Roman" w:hAnsi="Times New Roman"/>
        </w:rPr>
      </w:pPr>
      <w:r>
        <w:rPr>
          <w:rFonts w:cs="Times New Roman" w:ascii="Times New Roman" w:hAnsi="Times New Roman"/>
          <w:sz w:val="22"/>
        </w:rPr>
        <w:t>строительства    или   садового   дома   требованиям   законодательства   о</w:t>
      </w:r>
    </w:p>
    <w:p>
      <w:pPr>
        <w:pStyle w:val="ConsPlusNonformat"/>
        <w:suppressAutoHyphens w:val="true"/>
        <w:jc w:val="both"/>
        <w:rPr>
          <w:rFonts w:ascii="Times New Roman" w:hAnsi="Times New Roman"/>
        </w:rPr>
      </w:pPr>
      <w:r>
        <w:rPr>
          <w:rFonts w:cs="Times New Roman" w:ascii="Times New Roman" w:hAnsi="Times New Roman"/>
          <w:sz w:val="22"/>
        </w:rPr>
        <w:t>градостроительной деятельности прошу направить следующим способом: ________</w:t>
      </w:r>
    </w:p>
    <w:p>
      <w:pPr>
        <w:pStyle w:val="ConsPlusNonformat"/>
        <w:suppressAutoHyphens w:val="true"/>
        <w:jc w:val="both"/>
        <w:rPr>
          <w:rFonts w:ascii="Times New Roman" w:hAnsi="Times New Roman"/>
        </w:rPr>
      </w:pPr>
      <w:r>
        <w:rPr>
          <w:rFonts w:cs="Times New Roman" w:ascii="Times New Roman" w:hAnsi="Times New Roman"/>
          <w:sz w:val="22"/>
        </w:rPr>
        <w:t>_</w:t>
      </w:r>
      <w:r>
        <w:rPr>
          <w:rFonts w:cs="Times New Roman" w:ascii="Times New Roman" w:hAnsi="Times New Roman"/>
          <w:sz w:val="22"/>
          <w:u w:val="single"/>
        </w:rPr>
        <w:t xml:space="preserve">                    </w:t>
      </w:r>
      <w:r>
        <w:rPr>
          <w:rFonts w:cs="Times New Roman" w:ascii="Times New Roman" w:hAnsi="Times New Roman"/>
          <w:sz w:val="22"/>
        </w:rPr>
        <w:t>_____________________________________________________________</w:t>
      </w:r>
    </w:p>
    <w:p>
      <w:pPr>
        <w:pStyle w:val="ConsPlusNonformat"/>
        <w:suppressAutoHyphens w:val="true"/>
        <w:jc w:val="both"/>
        <w:rPr>
          <w:rFonts w:ascii="Times New Roman" w:hAnsi="Times New Roman"/>
        </w:rPr>
      </w:pPr>
      <w:r>
        <w:rPr>
          <w:rFonts w:cs="Times New Roman" w:ascii="Times New Roman" w:hAnsi="Times New Roman"/>
          <w:sz w:val="22"/>
        </w:rPr>
        <w:t>(путем направления на почтовый адрес и (или) адрес электронной почты или</w:t>
      </w:r>
    </w:p>
    <w:p>
      <w:pPr>
        <w:pStyle w:val="ConsPlusNonformat"/>
        <w:suppressAutoHyphens w:val="true"/>
        <w:jc w:val="both"/>
        <w:rPr>
          <w:rFonts w:ascii="Times New Roman" w:hAnsi="Times New Roman"/>
        </w:rPr>
      </w:pPr>
      <w:r>
        <w:rPr>
          <w:rFonts w:cs="Times New Roman" w:ascii="Times New Roman" w:hAnsi="Times New Roman"/>
          <w:sz w:val="22"/>
        </w:rPr>
        <w:t>нарочным в уполномоченном на выдачу разрешений на строительство федеральном</w:t>
      </w:r>
    </w:p>
    <w:p>
      <w:pPr>
        <w:pStyle w:val="ConsPlusNonformat"/>
        <w:suppressAutoHyphens w:val="true"/>
        <w:jc w:val="both"/>
        <w:rPr>
          <w:rFonts w:ascii="Times New Roman" w:hAnsi="Times New Roman"/>
        </w:rPr>
      </w:pPr>
      <w:r>
        <w:rPr>
          <w:rFonts w:cs="Times New Roman" w:ascii="Times New Roman" w:hAnsi="Times New Roman"/>
          <w:sz w:val="22"/>
        </w:rPr>
        <w:t>органе   исполнительной   власти, органе исполнительной власти субъекта</w:t>
      </w:r>
    </w:p>
    <w:p>
      <w:pPr>
        <w:pStyle w:val="ConsPlusNonformat"/>
        <w:suppressAutoHyphens w:val="true"/>
        <w:jc w:val="both"/>
        <w:rPr>
          <w:rFonts w:ascii="Times New Roman" w:hAnsi="Times New Roman"/>
        </w:rPr>
      </w:pPr>
      <w:r>
        <w:rPr>
          <w:rFonts w:cs="Times New Roman" w:ascii="Times New Roman" w:hAnsi="Times New Roman"/>
          <w:sz w:val="22"/>
        </w:rPr>
        <w:t>Российской Федерации или органе местного самоуправления, в том числе через</w:t>
      </w:r>
    </w:p>
    <w:p>
      <w:pPr>
        <w:pStyle w:val="ConsPlusNonformat"/>
        <w:suppressAutoHyphens w:val="true"/>
        <w:jc w:val="both"/>
        <w:rPr>
          <w:rFonts w:ascii="Times New Roman" w:hAnsi="Times New Roman"/>
        </w:rPr>
      </w:pPr>
      <w:r>
        <w:rPr>
          <w:rFonts w:cs="Times New Roman" w:ascii="Times New Roman" w:hAnsi="Times New Roman"/>
          <w:sz w:val="22"/>
        </w:rPr>
        <w:t>многофункциональный центр)</w:t>
      </w:r>
    </w:p>
    <w:p>
      <w:pPr>
        <w:pStyle w:val="ConsPlusNonformat"/>
        <w:suppressAutoHyphens w:val="true"/>
        <w:jc w:val="both"/>
        <w:rPr>
          <w:rFonts w:ascii="Times New Roman" w:hAnsi="Times New Roman" w:cs="Times New Roman"/>
          <w:sz w:val="22"/>
        </w:rPr>
      </w:pPr>
      <w:r>
        <w:rPr>
          <w:rFonts w:cs="Times New Roman" w:ascii="Times New Roman" w:hAnsi="Times New Roman"/>
          <w:sz w:val="22"/>
        </w:rPr>
      </w:r>
    </w:p>
    <w:p>
      <w:pPr>
        <w:pStyle w:val="ConsPlusNonformat"/>
        <w:suppressAutoHyphens w:val="true"/>
        <w:rPr>
          <w:rFonts w:ascii="Times New Roman" w:hAnsi="Times New Roman"/>
        </w:rPr>
      </w:pPr>
      <w:r>
        <w:rPr>
          <w:rFonts w:cs="Times New Roman" w:ascii="Times New Roman" w:hAnsi="Times New Roman"/>
          <w:sz w:val="22"/>
        </w:rPr>
        <w:t xml:space="preserve">    </w:t>
      </w:r>
      <w:r>
        <w:rPr>
          <w:rFonts w:cs="Times New Roman" w:ascii="Times New Roman" w:hAnsi="Times New Roman"/>
          <w:sz w:val="22"/>
        </w:rPr>
        <w:t xml:space="preserve">Настоящим уведомлением подтверждаю, что </w:t>
      </w:r>
      <w:r>
        <w:rPr>
          <w:rFonts w:cs="Times New Roman" w:ascii="Times New Roman" w:hAnsi="Times New Roman"/>
          <w:sz w:val="28"/>
          <w:szCs w:val="24"/>
        </w:rPr>
        <w:t>___________________________________________________________________</w:t>
      </w:r>
    </w:p>
    <w:p>
      <w:pPr>
        <w:pStyle w:val="ConsPlusNonformat"/>
        <w:suppressAutoHyphens w:val="true"/>
        <w:jc w:val="both"/>
        <w:rPr>
          <w:rFonts w:ascii="Times New Roman" w:hAnsi="Times New Roman"/>
        </w:rPr>
      </w:pPr>
      <w:r>
        <w:rPr>
          <w:rFonts w:cs="Times New Roman" w:ascii="Times New Roman" w:hAnsi="Times New Roman"/>
          <w:sz w:val="22"/>
        </w:rPr>
        <w:t xml:space="preserve">           </w:t>
      </w:r>
      <w:r>
        <w:rPr>
          <w:rFonts w:cs="Times New Roman" w:ascii="Times New Roman" w:hAnsi="Times New Roman"/>
          <w:sz w:val="22"/>
        </w:rPr>
        <w:t>(объект индивидуального жилищного строительства или садовый дом)</w:t>
      </w:r>
    </w:p>
    <w:p>
      <w:pPr>
        <w:pStyle w:val="ConsPlusNonformat"/>
        <w:suppressAutoHyphens w:val="true"/>
        <w:jc w:val="both"/>
        <w:rPr>
          <w:rFonts w:ascii="Times New Roman" w:hAnsi="Times New Roman"/>
        </w:rPr>
      </w:pPr>
      <w:r>
        <w:rPr>
          <w:rFonts w:cs="Times New Roman" w:ascii="Times New Roman" w:hAnsi="Times New Roman"/>
          <w:sz w:val="22"/>
        </w:rPr>
        <w:t>не предназначен для раздела на самостоятельные объекты недвижимости, а</w:t>
      </w:r>
    </w:p>
    <w:p>
      <w:pPr>
        <w:pStyle w:val="ConsPlusNonformat"/>
        <w:suppressAutoHyphens w:val="true"/>
        <w:jc w:val="both"/>
        <w:rPr>
          <w:rFonts w:ascii="Times New Roman" w:hAnsi="Times New Roman"/>
        </w:rPr>
      </w:pPr>
      <w:r>
        <w:rPr>
          <w:rFonts w:cs="Times New Roman" w:ascii="Times New Roman" w:hAnsi="Times New Roman"/>
          <w:sz w:val="22"/>
        </w:rPr>
        <w:t>также оплату государственной пошлины за осуществление государственной</w:t>
      </w:r>
    </w:p>
    <w:p>
      <w:pPr>
        <w:pStyle w:val="ConsPlusNonformat"/>
        <w:suppressAutoHyphens w:val="true"/>
        <w:jc w:val="both"/>
        <w:rPr>
          <w:rFonts w:ascii="Times New Roman" w:hAnsi="Times New Roman"/>
        </w:rPr>
      </w:pPr>
      <w:r>
        <w:rPr>
          <w:rFonts w:cs="Times New Roman" w:ascii="Times New Roman" w:hAnsi="Times New Roman"/>
          <w:sz w:val="22"/>
        </w:rPr>
        <w:t xml:space="preserve">регистрации прав     </w:t>
      </w:r>
      <w:r>
        <w:rPr>
          <w:rFonts w:cs="Times New Roman" w:ascii="Times New Roman" w:hAnsi="Times New Roman"/>
          <w:sz w:val="28"/>
          <w:szCs w:val="24"/>
        </w:rPr>
        <w:t>_________________________________.</w:t>
      </w:r>
    </w:p>
    <w:p>
      <w:pPr>
        <w:pStyle w:val="ConsPlusNonformat"/>
        <w:suppressAutoHyphens w:val="true"/>
        <w:jc w:val="both"/>
        <w:rPr>
          <w:rFonts w:ascii="Times New Roman" w:hAnsi="Times New Roman"/>
        </w:rPr>
      </w:pPr>
      <w:r>
        <w:rPr>
          <w:rFonts w:cs="Times New Roman" w:ascii="Times New Roman" w:hAnsi="Times New Roman"/>
          <w:sz w:val="22"/>
        </w:rPr>
        <w:t xml:space="preserve">                             </w:t>
      </w:r>
      <w:r>
        <w:rPr>
          <w:rFonts w:cs="Times New Roman" w:ascii="Times New Roman" w:hAnsi="Times New Roman"/>
          <w:sz w:val="22"/>
        </w:rPr>
        <w:t>(реквизиты платежного документа)</w:t>
      </w:r>
    </w:p>
    <w:p>
      <w:pPr>
        <w:pStyle w:val="ConsPlusNonformat"/>
        <w:suppressAutoHyphens w:val="true"/>
        <w:jc w:val="both"/>
        <w:rPr>
          <w:rFonts w:ascii="Times New Roman" w:hAnsi="Times New Roman" w:cs="Times New Roman"/>
          <w:sz w:val="22"/>
        </w:rPr>
      </w:pPr>
      <w:r>
        <w:rPr>
          <w:rFonts w:cs="Times New Roman" w:ascii="Times New Roman" w:hAnsi="Times New Roman"/>
          <w:sz w:val="22"/>
        </w:rPr>
      </w:r>
    </w:p>
    <w:p>
      <w:pPr>
        <w:pStyle w:val="ConsPlusNonformat"/>
        <w:suppressAutoHyphens w:val="true"/>
        <w:jc w:val="both"/>
        <w:rPr>
          <w:rFonts w:ascii="Times New Roman" w:hAnsi="Times New Roman"/>
        </w:rPr>
      </w:pPr>
      <w:r>
        <w:rPr>
          <w:rFonts w:cs="Times New Roman" w:ascii="Times New Roman" w:hAnsi="Times New Roman"/>
          <w:sz w:val="24"/>
          <w:szCs w:val="24"/>
        </w:rPr>
        <w:t>Настоящим уведомлением я</w:t>
      </w:r>
      <w:r>
        <w:rPr>
          <w:rFonts w:cs="Times New Roman" w:ascii="Times New Roman" w:hAnsi="Times New Roman"/>
          <w:b/>
          <w:i/>
          <w:sz w:val="22"/>
          <w:u w:val="single"/>
        </w:rPr>
        <w:t>, _</w:t>
      </w:r>
      <w:r>
        <w:rPr>
          <w:rFonts w:cs="Times New Roman" w:ascii="Times New Roman" w:hAnsi="Times New Roman"/>
          <w:sz w:val="22"/>
          <w:u w:val="single"/>
        </w:rPr>
        <w:t>_____________________________________</w:t>
      </w:r>
      <w:r>
        <w:rPr>
          <w:rFonts w:cs="Times New Roman" w:ascii="Times New Roman" w:hAnsi="Times New Roman"/>
          <w:b/>
          <w:i/>
          <w:sz w:val="22"/>
          <w:u w:val="single"/>
        </w:rPr>
        <w:t xml:space="preserve"> </w:t>
      </w:r>
      <w:r>
        <w:rPr>
          <w:rFonts w:cs="Times New Roman" w:ascii="Times New Roman" w:hAnsi="Times New Roman"/>
          <w:i/>
          <w:sz w:val="22"/>
          <w:u w:val="single"/>
        </w:rPr>
        <w:t>_</w:t>
      </w:r>
    </w:p>
    <w:p>
      <w:pPr>
        <w:pStyle w:val="ConsPlusNonformat"/>
        <w:suppressAutoHyphens w:val="true"/>
        <w:jc w:val="both"/>
        <w:rPr>
          <w:rFonts w:ascii="Times New Roman" w:hAnsi="Times New Roman"/>
        </w:rPr>
      </w:pPr>
      <w:r>
        <w:rPr>
          <w:rFonts w:cs="Times New Roman" w:ascii="Times New Roman" w:hAnsi="Times New Roman"/>
          <w:sz w:val="22"/>
        </w:rPr>
        <w:t xml:space="preserve">        </w:t>
      </w:r>
      <w:r>
        <w:rPr>
          <w:rFonts w:cs="Times New Roman" w:ascii="Times New Roman" w:hAnsi="Times New Roman"/>
          <w:sz w:val="22"/>
        </w:rPr>
        <w:tab/>
        <w:tab/>
        <w:tab/>
        <w:tab/>
        <w:t xml:space="preserve">  (фамилия, имя, отчество (при наличии)</w:t>
      </w:r>
    </w:p>
    <w:p>
      <w:pPr>
        <w:pStyle w:val="ConsPlusNonformat"/>
        <w:suppressAutoHyphens w:val="true"/>
        <w:jc w:val="both"/>
        <w:rPr>
          <w:rFonts w:ascii="Times New Roman" w:hAnsi="Times New Roman"/>
        </w:rPr>
      </w:pPr>
      <w:r>
        <w:rPr>
          <w:rFonts w:cs="Times New Roman" w:ascii="Times New Roman" w:hAnsi="Times New Roman"/>
          <w:sz w:val="22"/>
        </w:rPr>
        <w:t>даю согласие на обработку персональных данных (в случае если застройщиком</w:t>
      </w:r>
    </w:p>
    <w:p>
      <w:pPr>
        <w:pStyle w:val="ConsPlusNonformat"/>
        <w:suppressAutoHyphens w:val="true"/>
        <w:jc w:val="both"/>
        <w:rPr>
          <w:rFonts w:ascii="Times New Roman" w:hAnsi="Times New Roman"/>
        </w:rPr>
      </w:pPr>
      <w:r>
        <w:rPr>
          <w:rFonts w:cs="Times New Roman" w:ascii="Times New Roman" w:hAnsi="Times New Roman"/>
          <w:sz w:val="22"/>
        </w:rPr>
        <w:t>является физическое лицо).</w:t>
      </w:r>
    </w:p>
    <w:p>
      <w:pPr>
        <w:pStyle w:val="ConsPlusNonformat"/>
        <w:suppressAutoHyphens w:val="true"/>
        <w:jc w:val="both"/>
        <w:rPr>
          <w:rFonts w:ascii="Times New Roman" w:hAnsi="Times New Roman" w:cs="Times New Roman"/>
          <w:sz w:val="22"/>
        </w:rPr>
      </w:pPr>
      <w:r>
        <w:rPr>
          <w:rFonts w:cs="Times New Roman" w:ascii="Times New Roman" w:hAnsi="Times New Roman"/>
          <w:sz w:val="22"/>
        </w:rPr>
      </w:r>
    </w:p>
    <w:p>
      <w:pPr>
        <w:pStyle w:val="ConsPlusNonformat"/>
        <w:suppressAutoHyphens w:val="true"/>
        <w:jc w:val="both"/>
        <w:rPr>
          <w:rFonts w:ascii="Times New Roman" w:hAnsi="Times New Roman"/>
        </w:rPr>
      </w:pPr>
      <w:r>
        <w:rPr>
          <w:rFonts w:cs="Times New Roman" w:ascii="Times New Roman" w:hAnsi="Times New Roman"/>
          <w:sz w:val="22"/>
        </w:rPr>
        <w:t>__________________________   ___________      ____________________________</w:t>
      </w:r>
    </w:p>
    <w:p>
      <w:pPr>
        <w:pStyle w:val="ConsPlusNonformat"/>
        <w:suppressAutoHyphens w:val="true"/>
        <w:jc w:val="both"/>
        <w:rPr>
          <w:rFonts w:ascii="Times New Roman" w:hAnsi="Times New Roman"/>
        </w:rPr>
      </w:pPr>
      <w:r>
        <w:rPr>
          <w:rFonts w:cs="Times New Roman" w:ascii="Times New Roman" w:hAnsi="Times New Roman"/>
          <w:sz w:val="22"/>
        </w:rPr>
        <w:t>(должность, в случае если           (подпись)         (расшифровка подписи)</w:t>
      </w:r>
    </w:p>
    <w:p>
      <w:pPr>
        <w:pStyle w:val="ConsPlusNonformat"/>
        <w:suppressAutoHyphens w:val="true"/>
        <w:jc w:val="both"/>
        <w:rPr>
          <w:rFonts w:ascii="Times New Roman" w:hAnsi="Times New Roman"/>
        </w:rPr>
      </w:pPr>
      <w:r>
        <w:rPr>
          <w:rFonts w:cs="Times New Roman" w:ascii="Times New Roman" w:hAnsi="Times New Roman"/>
          <w:sz w:val="22"/>
        </w:rPr>
        <w:t xml:space="preserve">   </w:t>
      </w:r>
      <w:r>
        <w:rPr>
          <w:rFonts w:cs="Times New Roman" w:ascii="Times New Roman" w:hAnsi="Times New Roman"/>
          <w:sz w:val="22"/>
        </w:rPr>
        <w:t>застройщиком является</w:t>
      </w:r>
    </w:p>
    <w:p>
      <w:pPr>
        <w:pStyle w:val="ConsPlusNonformat"/>
        <w:suppressAutoHyphens w:val="true"/>
        <w:jc w:val="both"/>
        <w:rPr>
          <w:rFonts w:ascii="Times New Roman" w:hAnsi="Times New Roman"/>
        </w:rPr>
      </w:pPr>
      <w:r>
        <w:rPr>
          <w:rFonts w:cs="Times New Roman" w:ascii="Times New Roman" w:hAnsi="Times New Roman"/>
          <w:sz w:val="22"/>
        </w:rPr>
        <w:t xml:space="preserve">     </w:t>
      </w:r>
      <w:r>
        <w:rPr>
          <w:rFonts w:cs="Times New Roman" w:ascii="Times New Roman" w:hAnsi="Times New Roman"/>
          <w:sz w:val="22"/>
        </w:rPr>
        <w:t>юридическое лицо)</w:t>
      </w:r>
    </w:p>
    <w:p>
      <w:pPr>
        <w:pStyle w:val="ConsPlusNonformat"/>
        <w:suppressAutoHyphens w:val="true"/>
        <w:jc w:val="both"/>
        <w:rPr>
          <w:rFonts w:ascii="Times New Roman" w:hAnsi="Times New Roman" w:cs="Times New Roman"/>
          <w:sz w:val="22"/>
        </w:rPr>
      </w:pPr>
      <w:r>
        <w:rPr>
          <w:rFonts w:cs="Times New Roman" w:ascii="Times New Roman" w:hAnsi="Times New Roman"/>
          <w:sz w:val="22"/>
        </w:rPr>
      </w:r>
    </w:p>
    <w:p>
      <w:pPr>
        <w:pStyle w:val="ConsPlusNonformat"/>
        <w:suppressAutoHyphens w:val="true"/>
        <w:jc w:val="both"/>
        <w:rPr>
          <w:rFonts w:ascii="Times New Roman" w:hAnsi="Times New Roman"/>
        </w:rPr>
      </w:pPr>
      <w:r>
        <w:rPr>
          <w:rFonts w:cs="Times New Roman" w:ascii="Times New Roman" w:hAnsi="Times New Roman"/>
          <w:sz w:val="22"/>
        </w:rPr>
        <w:t xml:space="preserve">            </w:t>
      </w:r>
      <w:r>
        <w:rPr>
          <w:rFonts w:cs="Times New Roman" w:ascii="Times New Roman" w:hAnsi="Times New Roman"/>
          <w:sz w:val="22"/>
        </w:rPr>
        <w:t>М.П.</w:t>
      </w:r>
    </w:p>
    <w:p>
      <w:pPr>
        <w:pStyle w:val="ConsPlusNonformat"/>
        <w:suppressAutoHyphens w:val="true"/>
        <w:jc w:val="both"/>
        <w:rPr>
          <w:rFonts w:ascii="Times New Roman" w:hAnsi="Times New Roman"/>
        </w:rPr>
      </w:pPr>
      <w:r>
        <w:rPr>
          <w:rFonts w:cs="Times New Roman" w:ascii="Times New Roman" w:hAnsi="Times New Roman"/>
          <w:sz w:val="22"/>
        </w:rPr>
        <w:t xml:space="preserve">       </w:t>
      </w:r>
      <w:r>
        <w:rPr>
          <w:rFonts w:cs="Times New Roman" w:ascii="Times New Roman" w:hAnsi="Times New Roman"/>
          <w:sz w:val="22"/>
        </w:rPr>
        <w:t>(при наличии)</w:t>
      </w:r>
    </w:p>
    <w:p>
      <w:pPr>
        <w:pStyle w:val="ConsPlusNonformat"/>
        <w:suppressAutoHyphens w:val="true"/>
        <w:jc w:val="both"/>
        <w:rPr>
          <w:rFonts w:ascii="Times New Roman" w:hAnsi="Times New Roman" w:cs="Times New Roman"/>
          <w:sz w:val="22"/>
        </w:rPr>
      </w:pPr>
      <w:r>
        <w:rPr>
          <w:rFonts w:cs="Times New Roman" w:ascii="Times New Roman" w:hAnsi="Times New Roman"/>
          <w:sz w:val="22"/>
        </w:rPr>
      </w:r>
    </w:p>
    <w:p>
      <w:pPr>
        <w:pStyle w:val="ConsPlusNonformat"/>
        <w:suppressAutoHyphens w:val="true"/>
        <w:jc w:val="both"/>
        <w:rPr>
          <w:rFonts w:ascii="Times New Roman" w:hAnsi="Times New Roman"/>
        </w:rPr>
      </w:pPr>
      <w:r>
        <w:rPr>
          <w:rFonts w:cs="Times New Roman" w:ascii="Times New Roman" w:hAnsi="Times New Roman"/>
          <w:sz w:val="22"/>
        </w:rPr>
        <w:t>К настоящему уведомлению прилагается:</w:t>
      </w:r>
    </w:p>
    <w:p>
      <w:pPr>
        <w:pStyle w:val="ConsPlusNonformat"/>
        <w:suppressAutoHyphens w:val="true"/>
        <w:jc w:val="both"/>
        <w:rPr>
          <w:rFonts w:ascii="Times New Roman" w:hAnsi="Times New Roman"/>
        </w:rPr>
      </w:pPr>
      <w:r>
        <w:rPr>
          <w:rFonts w:cs="Times New Roman" w:ascii="Times New Roman" w:hAnsi="Times New Roman"/>
          <w:sz w:val="22"/>
          <w:u w:val="single"/>
        </w:rPr>
        <w:t>__1. Технический план объекта________________________________</w:t>
      </w:r>
    </w:p>
    <w:p>
      <w:pPr>
        <w:pStyle w:val="ConsPlusNonformat"/>
        <w:suppressAutoHyphens w:val="true"/>
        <w:jc w:val="both"/>
        <w:rPr>
          <w:rFonts w:ascii="Times New Roman" w:hAnsi="Times New Roman" w:cs="Times New Roman"/>
          <w:sz w:val="22"/>
        </w:rPr>
      </w:pPr>
      <w:r>
        <w:rPr>
          <w:rFonts w:cs="Times New Roman" w:ascii="Times New Roman" w:hAnsi="Times New Roman"/>
          <w:sz w:val="22"/>
        </w:rPr>
      </w:r>
    </w:p>
    <w:p>
      <w:pPr>
        <w:pStyle w:val="ConsPlusNonformat"/>
        <w:suppressAutoHyphens w:val="true"/>
        <w:jc w:val="both"/>
        <w:rPr/>
      </w:pPr>
      <w:r>
        <w:rPr>
          <w:rFonts w:cs="Times New Roman" w:ascii="Times New Roman" w:hAnsi="Times New Roman"/>
          <w:sz w:val="22"/>
        </w:rPr>
        <w:t xml:space="preserve">(документы, предусмотренные </w:t>
      </w:r>
      <w:hyperlink r:id="rId19">
        <w:r>
          <w:rPr>
            <w:rFonts w:cs="Times New Roman" w:ascii="Times New Roman" w:hAnsi="Times New Roman"/>
            <w:sz w:val="22"/>
            <w:u w:val="none"/>
          </w:rPr>
          <w:t>частью 16 статьи 55</w:t>
        </w:r>
      </w:hyperlink>
      <w:r>
        <w:rPr>
          <w:rFonts w:cs="Times New Roman" w:ascii="Times New Roman" w:hAnsi="Times New Roman"/>
          <w:sz w:val="22"/>
        </w:rPr>
        <w:t xml:space="preserve"> Градостроительного кодекса</w:t>
      </w:r>
    </w:p>
    <w:p>
      <w:pPr>
        <w:pStyle w:val="ConsPlusNonformat"/>
        <w:suppressAutoHyphens w:val="true"/>
        <w:jc w:val="both"/>
        <w:rPr>
          <w:rFonts w:ascii="Times New Roman" w:hAnsi="Times New Roman"/>
        </w:rPr>
      </w:pPr>
      <w:r>
        <w:rPr>
          <w:rFonts w:cs="Times New Roman" w:ascii="Times New Roman" w:hAnsi="Times New Roman"/>
          <w:sz w:val="22"/>
        </w:rPr>
        <w:t>Российской Федерации (Собрание законодательства Российской Федерации, 2005,</w:t>
      </w:r>
    </w:p>
    <w:p>
      <w:pPr>
        <w:pStyle w:val="ConsPlusNonformat"/>
        <w:suppressAutoHyphens w:val="true"/>
        <w:jc w:val="both"/>
        <w:rPr>
          <w:rFonts w:ascii="Times New Roman" w:hAnsi="Times New Roman"/>
        </w:rPr>
      </w:pPr>
      <w:r>
        <w:rPr>
          <w:rFonts w:cs="Times New Roman" w:ascii="Times New Roman" w:hAnsi="Times New Roman"/>
          <w:sz w:val="22"/>
        </w:rPr>
        <w:t>N 1, ст.  16; 2006, N 31, ст. 3442; N 52, ст. 5498; 2008, N 20, ст. 2251;</w:t>
      </w:r>
    </w:p>
    <w:p>
      <w:pPr>
        <w:pStyle w:val="ConsPlusNonformat"/>
        <w:suppressAutoHyphens w:val="true"/>
        <w:jc w:val="both"/>
        <w:rPr>
          <w:rFonts w:ascii="Times New Roman" w:hAnsi="Times New Roman"/>
        </w:rPr>
      </w:pPr>
      <w:r>
        <w:rPr>
          <w:rFonts w:cs="Times New Roman" w:ascii="Times New Roman" w:hAnsi="Times New Roman"/>
          <w:sz w:val="22"/>
        </w:rPr>
        <w:t>N 30, ст. 3616; 2009, N 48, ст. 5711; 2010, N 31, ст. 4195; 2011, N 13, ст.</w:t>
      </w:r>
    </w:p>
    <w:p>
      <w:pPr>
        <w:pStyle w:val="ConsPlusNonformat"/>
        <w:suppressAutoHyphens w:val="true"/>
        <w:jc w:val="both"/>
        <w:rPr>
          <w:rFonts w:ascii="Times New Roman" w:hAnsi="Times New Roman"/>
        </w:rPr>
      </w:pPr>
      <w:r>
        <w:rPr>
          <w:rFonts w:cs="Times New Roman" w:ascii="Times New Roman" w:hAnsi="Times New Roman"/>
          <w:sz w:val="22"/>
        </w:rPr>
        <w:t>1688; N 27, ст. 3880; N 30, ст. 4591; N 49, ст. 7015; 2012, N 26, ст. 3446;</w:t>
      </w:r>
    </w:p>
    <w:p>
      <w:pPr>
        <w:pStyle w:val="ConsPlusNonformat"/>
        <w:suppressAutoHyphens w:val="true"/>
        <w:jc w:val="both"/>
        <w:rPr>
          <w:rFonts w:ascii="Times New Roman" w:hAnsi="Times New Roman"/>
        </w:rPr>
      </w:pPr>
      <w:r>
        <w:rPr>
          <w:rFonts w:cs="Times New Roman" w:ascii="Times New Roman" w:hAnsi="Times New Roman"/>
          <w:sz w:val="22"/>
        </w:rPr>
        <w:t>2014, N 43, ст. 5799; 2015, N 29, ст. 4342, 4378; 2016, N 1, ст. 79; 2016,</w:t>
      </w:r>
    </w:p>
    <w:p>
      <w:pPr>
        <w:pStyle w:val="ConsPlusNonformat"/>
        <w:suppressAutoHyphens w:val="true"/>
        <w:jc w:val="both"/>
        <w:rPr>
          <w:rFonts w:ascii="Times New Roman" w:hAnsi="Times New Roman"/>
        </w:rPr>
      </w:pPr>
      <w:r>
        <w:rPr>
          <w:rFonts w:cs="Times New Roman" w:ascii="Times New Roman" w:hAnsi="Times New Roman"/>
          <w:sz w:val="22"/>
        </w:rPr>
        <w:t>N 26, ст.  3867; 2016, N 27, ст. 4294, 4303, 4305, 4306; 2016, N 52, ст.</w:t>
      </w:r>
    </w:p>
    <w:p>
      <w:pPr>
        <w:pStyle w:val="ConsPlusNonformat"/>
        <w:suppressAutoHyphens w:val="true"/>
        <w:jc w:val="both"/>
        <w:rPr>
          <w:rFonts w:ascii="Times New Roman" w:hAnsi="Times New Roman"/>
        </w:rPr>
      </w:pPr>
      <w:r>
        <w:rPr>
          <w:rFonts w:cs="Times New Roman" w:ascii="Times New Roman" w:hAnsi="Times New Roman"/>
          <w:sz w:val="22"/>
        </w:rPr>
        <w:t>7494; 2018, N 32, ст. 5133, 5134, 5135)</w:t>
      </w:r>
      <w:r>
        <w:br w:type="page"/>
      </w:r>
    </w:p>
    <w:p>
      <w:pPr>
        <w:pStyle w:val="Normal"/>
        <w:suppressAutoHyphens w:val="true"/>
        <w:spacing w:lineRule="auto" w:line="240" w:before="0" w:after="0"/>
        <w:ind w:left="4253" w:hanging="0"/>
        <w:jc w:val="right"/>
        <w:rPr>
          <w:rFonts w:ascii="Times New Roman" w:hAnsi="Times New Roman"/>
        </w:rPr>
      </w:pPr>
      <w:r>
        <w:rPr>
          <w:rFonts w:cs="Times New Roman" w:ascii="Times New Roman" w:hAnsi="Times New Roman"/>
          <w:sz w:val="24"/>
          <w:szCs w:val="24"/>
          <w:lang w:eastAsia="ru-RU"/>
        </w:rPr>
        <w:t>Приложение 2</w:t>
      </w:r>
    </w:p>
    <w:p>
      <w:pPr>
        <w:pStyle w:val="Normal"/>
        <w:suppressAutoHyphens w:val="true"/>
        <w:spacing w:lineRule="auto" w:line="240" w:before="0" w:after="0"/>
        <w:ind w:left="3540" w:firstLine="708"/>
        <w:jc w:val="right"/>
        <w:rPr>
          <w:rFonts w:ascii="Times New Roman" w:hAnsi="Times New Roman"/>
        </w:rPr>
      </w:pPr>
      <w:r>
        <w:rPr>
          <w:rFonts w:cs="Times New Roman" w:ascii="Times New Roman" w:hAnsi="Times New Roman"/>
          <w:color w:val="000000" w:themeColor="text1"/>
          <w:sz w:val="24"/>
          <w:szCs w:val="24"/>
        </w:rPr>
        <w:t xml:space="preserve">к административному регламенту администрации Шарангского муниципального района </w:t>
      </w:r>
      <w:r>
        <w:rPr>
          <w:rFonts w:cs="Times New Roman" w:ascii="Times New Roman" w:hAnsi="Times New Roman"/>
          <w:sz w:val="24"/>
          <w:szCs w:val="24"/>
        </w:rPr>
        <w:t>по</w:t>
      </w:r>
      <w:r>
        <w:rPr>
          <w:rFonts w:cs="Times New Roman" w:ascii="Times New Roman" w:hAnsi="Times New Roman"/>
          <w:color w:val="000000" w:themeColor="text1"/>
          <w:sz w:val="24"/>
          <w:szCs w:val="24"/>
        </w:rPr>
        <w:t xml:space="preserve"> предоставлению муниципальной услуги «</w:t>
      </w:r>
      <w:r>
        <w:rPr>
          <w:rFonts w:cs="Times New Roman" w:ascii="Times New Roman" w:hAnsi="Times New Roman"/>
          <w:color w:val="000000"/>
          <w:sz w:val="24"/>
          <w:szCs w:val="24"/>
        </w:rPr>
        <w:t>Направление уведомления о соответствии построенных или реконструированных объектов индивидуального жилищного строительства или садового дома требованиям законодательства Российской Федерации о градостроительной деятельности на территории Шарангского муниципального района Нижегородской области</w:t>
      </w:r>
      <w:r>
        <w:rPr>
          <w:rFonts w:cs="Times New Roman" w:ascii="Times New Roman" w:hAnsi="Times New Roman"/>
          <w:color w:val="000000" w:themeColor="text1"/>
          <w:sz w:val="24"/>
          <w:szCs w:val="24"/>
        </w:rPr>
        <w:t>»</w:t>
      </w:r>
    </w:p>
    <w:p>
      <w:pPr>
        <w:pStyle w:val="Normal"/>
        <w:suppressAutoHyphens w:val="true"/>
        <w:spacing w:lineRule="auto" w:line="240" w:before="0" w:after="0"/>
        <w:ind w:left="4253" w:hanging="0"/>
        <w:jc w:val="righ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uppressAutoHyphens w:val="true"/>
        <w:spacing w:lineRule="auto" w:line="240" w:before="0" w:after="0"/>
        <w:ind w:left="4253" w:hanging="0"/>
        <w:jc w:val="both"/>
        <w:rPr>
          <w:rFonts w:ascii="Times New Roman" w:hAnsi="Times New Roman"/>
        </w:rPr>
      </w:pPr>
      <w:r>
        <w:rPr>
          <w:rFonts w:eastAsia="Times New Roman" w:cs="Times New Roman" w:ascii="Times New Roman" w:hAnsi="Times New Roman"/>
          <w:sz w:val="24"/>
          <w:szCs w:val="24"/>
          <w:lang w:eastAsia="ru-RU"/>
        </w:rPr>
        <w:t>В администрацию Шарангского муниципального района Нижегородской области</w:t>
      </w:r>
    </w:p>
    <w:p>
      <w:pPr>
        <w:pStyle w:val="Normal"/>
        <w:suppressAutoHyphens w:val="true"/>
        <w:spacing w:lineRule="auto" w:line="240" w:before="0" w:after="0"/>
        <w:ind w:left="4253" w:hanging="0"/>
        <w:jc w:val="both"/>
        <w:rPr>
          <w:rFonts w:ascii="Times New Roman" w:hAnsi="Times New Roman"/>
        </w:rPr>
      </w:pPr>
      <w:r>
        <w:rPr>
          <w:rFonts w:eastAsia="Times New Roman" w:cs="Times New Roman" w:ascii="Times New Roman" w:hAnsi="Times New Roman"/>
          <w:sz w:val="24"/>
          <w:szCs w:val="24"/>
          <w:lang w:eastAsia="ru-RU"/>
        </w:rPr>
        <w:t>от ____________________________________</w:t>
      </w:r>
    </w:p>
    <w:p>
      <w:pPr>
        <w:pStyle w:val="Normal"/>
        <w:suppressAutoHyphens w:val="true"/>
        <w:spacing w:lineRule="auto" w:line="240" w:before="0" w:after="0"/>
        <w:ind w:left="4248" w:firstLine="42"/>
        <w:rPr>
          <w:rFonts w:ascii="Times New Roman" w:hAnsi="Times New Roman"/>
        </w:rPr>
      </w:pPr>
      <w:r>
        <w:rPr>
          <w:rFonts w:eastAsia="Times New Roman" w:cs="Times New Roman" w:ascii="Times New Roman" w:hAnsi="Times New Roman"/>
          <w:sz w:val="20"/>
          <w:szCs w:val="24"/>
          <w:lang w:eastAsia="ru-RU"/>
        </w:rPr>
        <w:t>(для юридического лица - полное наименование, организационно-правовая форма, сведения о государственной регистрации; для физического лица -</w:t>
      </w:r>
    </w:p>
    <w:p>
      <w:pPr>
        <w:pStyle w:val="Normal"/>
        <w:suppressAutoHyphens w:val="true"/>
        <w:spacing w:lineRule="auto" w:line="240" w:before="0" w:after="0"/>
        <w:ind w:left="4245" w:hanging="0"/>
        <w:rPr>
          <w:rFonts w:ascii="Times New Roman" w:hAnsi="Times New Roman"/>
        </w:rPr>
      </w:pPr>
      <w:r>
        <w:rPr>
          <w:rFonts w:eastAsia="Times New Roman" w:cs="Times New Roman" w:ascii="Times New Roman" w:hAnsi="Times New Roman"/>
          <w:sz w:val="20"/>
          <w:szCs w:val="24"/>
          <w:lang w:eastAsia="ru-RU"/>
        </w:rPr>
        <w:t>ФИО, паспортные данные: серия, номер, каким органом и когда выдан паспорт)</w:t>
      </w:r>
    </w:p>
    <w:p>
      <w:pPr>
        <w:pStyle w:val="Normal"/>
        <w:suppressAutoHyphens w:val="true"/>
        <w:spacing w:lineRule="auto" w:line="240" w:before="0" w:after="0"/>
        <w:rPr>
          <w:rFonts w:ascii="Times New Roman" w:hAnsi="Times New Roman"/>
        </w:rPr>
      </w:pPr>
      <w:r>
        <w:rPr>
          <w:rFonts w:eastAsia="Times New Roman" w:cs="Times New Roman" w:ascii="Times New Roman" w:hAnsi="Times New Roman"/>
          <w:sz w:val="24"/>
          <w:szCs w:val="24"/>
          <w:lang w:eastAsia="ru-RU"/>
        </w:rPr>
        <w:tab/>
        <w:tab/>
        <w:tab/>
        <w:tab/>
        <w:t xml:space="preserve">                       ________________________________________</w:t>
      </w:r>
    </w:p>
    <w:p>
      <w:pPr>
        <w:pStyle w:val="Normal"/>
        <w:suppressAutoHyphens w:val="true"/>
        <w:spacing w:lineRule="auto" w:line="240" w:before="0" w:after="0"/>
        <w:ind w:left="1416" w:firstLine="708"/>
        <w:rPr>
          <w:rFonts w:ascii="Times New Roman" w:hAnsi="Times New Roman"/>
        </w:rPr>
      </w:pPr>
      <w:r>
        <w:rPr>
          <w:rFonts w:eastAsia="Times New Roman" w:cs="Times New Roman" w:ascii="Times New Roman" w:hAnsi="Times New Roman"/>
          <w:sz w:val="24"/>
          <w:szCs w:val="24"/>
          <w:lang w:eastAsia="ru-RU"/>
        </w:rPr>
        <w:t xml:space="preserve">                                   </w:t>
      </w:r>
      <w:r>
        <w:rPr>
          <w:rFonts w:eastAsia="Times New Roman" w:cs="Times New Roman" w:ascii="Times New Roman" w:hAnsi="Times New Roman"/>
          <w:sz w:val="24"/>
          <w:szCs w:val="24"/>
          <w:lang w:eastAsia="ru-RU"/>
        </w:rPr>
        <w:t>________________________________________</w:t>
      </w:r>
    </w:p>
    <w:p>
      <w:pPr>
        <w:pStyle w:val="Normal"/>
        <w:suppressAutoHyphens w:val="true"/>
        <w:spacing w:lineRule="auto" w:line="240" w:before="0" w:after="0"/>
        <w:rPr>
          <w:rFonts w:ascii="Times New Roman" w:hAnsi="Times New Roman"/>
        </w:rPr>
      </w:pPr>
      <w:r>
        <w:rPr>
          <w:rFonts w:eastAsia="Times New Roman" w:cs="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Адрес заявителя: _______________________</w:t>
      </w:r>
    </w:p>
    <w:p>
      <w:pPr>
        <w:pStyle w:val="Normal"/>
        <w:tabs>
          <w:tab w:val="clear" w:pos="709"/>
          <w:tab w:val="left" w:pos="2268" w:leader="none"/>
        </w:tabs>
        <w:suppressAutoHyphens w:val="true"/>
        <w:spacing w:lineRule="auto" w:line="240" w:before="0" w:after="0"/>
        <w:ind w:left="4956" w:firstLine="114"/>
        <w:rPr>
          <w:rFonts w:ascii="Times New Roman" w:hAnsi="Times New Roman"/>
        </w:rPr>
      </w:pPr>
      <w:r>
        <w:rPr>
          <w:rFonts w:eastAsia="Times New Roman" w:cs="Times New Roman" w:ascii="Times New Roman" w:hAnsi="Times New Roman"/>
          <w:sz w:val="20"/>
          <w:szCs w:val="24"/>
          <w:lang w:eastAsia="ru-RU"/>
        </w:rPr>
        <w:t>(место нахождения юридического   лица/место    регистрации физического лица)</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Телефон (факс) заявителя:</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ФИО    уполномоченного     представителя</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заявителя:</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Паспортные данные представителя:</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rPr>
          <w:rFonts w:ascii="Times New Roman" w:hAnsi="Times New Roman"/>
        </w:rPr>
      </w:pPr>
      <w:r>
        <w:rPr>
          <w:rFonts w:eastAsia="Times New Roman" w:cs="Times New Roman" w:ascii="Times New Roman" w:hAnsi="Times New Roman"/>
          <w:sz w:val="20"/>
          <w:szCs w:val="24"/>
          <w:lang w:eastAsia="ru-RU"/>
        </w:rPr>
        <w:tab/>
        <w:tab/>
        <w:tab/>
        <w:tab/>
        <w:t xml:space="preserve"> (серия, номер, каким органом и когда выдан паспорт)</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Документ, подтверждающий    полномочия</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представителя: 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r>
      <w:r>
        <w:rPr>
          <w:rFonts w:eastAsia="Times New Roman" w:cs="Times New Roman" w:ascii="Times New Roman" w:hAnsi="Times New Roman"/>
          <w:sz w:val="18"/>
          <w:szCs w:val="24"/>
          <w:lang w:eastAsia="ru-RU"/>
        </w:rPr>
        <w:t xml:space="preserve"> (наименование и реквизиты документа)</w:t>
      </w:r>
    </w:p>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p>
      <w:pPr>
        <w:pStyle w:val="Normal"/>
        <w:suppressAutoHyphens w:val="true"/>
        <w:spacing w:lineRule="auto" w:line="240" w:before="0" w:after="0"/>
        <w:jc w:val="center"/>
        <w:rPr>
          <w:rFonts w:ascii="Times New Roman" w:hAnsi="Times New Roman"/>
        </w:rPr>
      </w:pPr>
      <w:r>
        <w:rPr>
          <w:rFonts w:cs="Times New Roman" w:ascii="Times New Roman" w:hAnsi="Times New Roman"/>
          <w:b/>
          <w:sz w:val="24"/>
          <w:szCs w:val="24"/>
          <w:lang w:eastAsia="ru-RU"/>
        </w:rPr>
        <w:t>ЗАЯВЛЕНИЕ</w:t>
      </w:r>
    </w:p>
    <w:p>
      <w:pPr>
        <w:pStyle w:val="Normal"/>
        <w:suppressAutoHyphens w:val="true"/>
        <w:spacing w:lineRule="auto" w:line="240" w:before="0" w:after="0"/>
        <w:jc w:val="center"/>
        <w:rPr>
          <w:rFonts w:ascii="Times New Roman" w:hAnsi="Times New Roman"/>
        </w:rPr>
      </w:pPr>
      <w:r>
        <w:rPr>
          <w:rFonts w:cs="Times New Roman" w:ascii="Times New Roman" w:hAnsi="Times New Roman"/>
          <w:b/>
          <w:sz w:val="24"/>
          <w:szCs w:val="24"/>
          <w:lang w:eastAsia="ru-RU"/>
        </w:rPr>
        <w:t>об исправлении опечаток или ошибок в уведомлении о соответствии построенных 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w:t>
      </w:r>
    </w:p>
    <w:p>
      <w:pPr>
        <w:pStyle w:val="Normal"/>
        <w:suppressAutoHyphens w:val="true"/>
        <w:spacing w:lineRule="auto" w:line="240" w:before="0" w:after="0"/>
        <w:jc w:val="center"/>
        <w:rPr>
          <w:rFonts w:ascii="Times New Roman" w:hAnsi="Times New Roman" w:cs="Times New Roman"/>
          <w:sz w:val="24"/>
          <w:szCs w:val="24"/>
          <w:lang w:eastAsia="ru-RU"/>
        </w:rPr>
      </w:pPr>
      <w:r>
        <w:rPr>
          <w:rFonts w:cs="Times New Roman" w:ascii="Times New Roman" w:hAnsi="Times New Roman"/>
          <w:sz w:val="24"/>
          <w:szCs w:val="24"/>
          <w:lang w:eastAsia="ru-RU"/>
        </w:rPr>
      </w:r>
    </w:p>
    <w:p>
      <w:pPr>
        <w:pStyle w:val="Normal"/>
        <w:suppressAutoHyphens w:val="true"/>
        <w:spacing w:lineRule="auto" w:line="240" w:before="0" w:after="0"/>
        <w:jc w:val="both"/>
        <w:rPr>
          <w:rFonts w:ascii="Times New Roman" w:hAnsi="Times New Roman"/>
        </w:rPr>
      </w:pPr>
      <w:r>
        <w:rPr>
          <w:rFonts w:cs="Times New Roman" w:ascii="Times New Roman" w:hAnsi="Times New Roman"/>
          <w:sz w:val="24"/>
          <w:szCs w:val="24"/>
          <w:lang w:eastAsia="ru-RU"/>
        </w:rPr>
        <w:t>Прошу исправить следующие опечатки (ошибки) в уведомлении о соответствии построенных 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от____________№____________,выданном ___________________________________________________________________________,</w:t>
      </w:r>
    </w:p>
    <w:p>
      <w:pPr>
        <w:pStyle w:val="Normal"/>
        <w:suppressAutoHyphens w:val="true"/>
        <w:spacing w:lineRule="auto" w:line="240" w:before="0" w:after="0"/>
        <w:jc w:val="both"/>
        <w:rPr>
          <w:rFonts w:ascii="Times New Roman" w:hAnsi="Times New Roman"/>
        </w:rPr>
      </w:pPr>
      <w:r>
        <w:rPr>
          <w:rFonts w:cs="Times New Roman" w:ascii="Times New Roman" w:hAnsi="Times New Roman"/>
          <w:sz w:val="24"/>
          <w:szCs w:val="24"/>
          <w:lang w:eastAsia="ru-RU"/>
        </w:rPr>
        <w:t xml:space="preserve">(наименование уполномоченного органа) </w:t>
      </w:r>
    </w:p>
    <w:tbl>
      <w:tblPr>
        <w:tblStyle w:val="aa"/>
        <w:tblW w:w="9747"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534"/>
        <w:gridCol w:w="2974"/>
        <w:gridCol w:w="2978"/>
        <w:gridCol w:w="3260"/>
      </w:tblGrid>
      <w:tr>
        <w:trPr/>
        <w:tc>
          <w:tcPr>
            <w:tcW w:w="534"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w:t>
            </w:r>
          </w:p>
        </w:tc>
        <w:tc>
          <w:tcPr>
            <w:tcW w:w="2974"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Данные (сведения), указанные в уведомлении о соответствии построенных 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w:t>
            </w:r>
          </w:p>
        </w:tc>
        <w:tc>
          <w:tcPr>
            <w:tcW w:w="2978"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Данные (сведения), которые необходимо указать в уведомлении о соответствии построенных 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w:t>
            </w:r>
          </w:p>
        </w:tc>
        <w:tc>
          <w:tcPr>
            <w:tcW w:w="3260"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Обоснование с указанием реквизита(ов) документа(ов), документации, на основании которых принималось решение о направлении уведомления о соответствии построенных 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w:t>
            </w:r>
          </w:p>
        </w:tc>
      </w:tr>
      <w:tr>
        <w:trPr/>
        <w:tc>
          <w:tcPr>
            <w:tcW w:w="534"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1.</w:t>
            </w:r>
          </w:p>
        </w:tc>
        <w:tc>
          <w:tcPr>
            <w:tcW w:w="2974"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c>
          <w:tcPr>
            <w:tcW w:w="2978"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c>
          <w:tcPr>
            <w:tcW w:w="3260"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bl>
    <w:p>
      <w:pPr>
        <w:pStyle w:val="Normal"/>
        <w:suppressAutoHyphens w:val="true"/>
        <w:spacing w:lineRule="auto" w:line="240" w:before="0" w:after="0"/>
        <w:jc w:val="both"/>
        <w:rPr>
          <w:rFonts w:ascii="Times New Roman" w:hAnsi="Times New Roman"/>
        </w:rPr>
      </w:pPr>
      <w:r>
        <w:rPr>
          <w:rFonts w:cs="Times New Roman" w:ascii="Times New Roman" w:hAnsi="Times New Roman"/>
          <w:sz w:val="24"/>
          <w:szCs w:val="24"/>
          <w:lang w:eastAsia="ru-RU"/>
        </w:rPr>
        <w:t>и направить уведомление о соответствии построенных 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с указанием верных данных.</w:t>
      </w:r>
    </w:p>
    <w:p>
      <w:pPr>
        <w:pStyle w:val="Normal"/>
        <w:suppressAutoHyphens w:val="true"/>
        <w:spacing w:lineRule="auto" w:line="240" w:before="0" w:after="0"/>
        <w:jc w:val="both"/>
        <w:rPr>
          <w:rFonts w:ascii="Times New Roman" w:hAnsi="Times New Roman"/>
        </w:rPr>
      </w:pPr>
      <w:r>
        <w:rPr>
          <w:rFonts w:cs="Times New Roman" w:ascii="Times New Roman" w:hAnsi="Times New Roman"/>
          <w:sz w:val="24"/>
          <w:szCs w:val="24"/>
          <w:lang w:eastAsia="ru-RU"/>
        </w:rPr>
        <w:t>Результат предоставления муниципальной услуги прошу (указать один из перечисленных способов):</w:t>
      </w:r>
    </w:p>
    <w:tbl>
      <w:tblPr>
        <w:tblStyle w:val="aa"/>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8"/>
        <w:gridCol w:w="565"/>
      </w:tblGrid>
      <w:tr>
        <w:trPr>
          <w:trHeight w:val="404" w:hRule="atLeast"/>
        </w:trPr>
        <w:tc>
          <w:tcPr>
            <w:tcW w:w="8898" w:type="dxa"/>
            <w:tcBorders/>
          </w:tcPr>
          <w:p>
            <w:pPr>
              <w:pStyle w:val="Normal"/>
              <w:widowControl w:val="false"/>
              <w:suppressAutoHyphens w:val="true"/>
              <w:spacing w:lineRule="auto" w:line="240" w:before="0" w:after="0"/>
              <w:ind w:right="-3654" w:hanging="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Направить на электронную почту ________________________________________</w:t>
            </w:r>
          </w:p>
        </w:tc>
        <w:tc>
          <w:tcPr>
            <w:tcW w:w="565"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rHeight w:val="404" w:hRule="atLeast"/>
        </w:trPr>
        <w:tc>
          <w:tcPr>
            <w:tcW w:w="8898" w:type="dxa"/>
            <w:tcBorders/>
          </w:tcPr>
          <w:p>
            <w:pPr>
              <w:pStyle w:val="Normal"/>
              <w:widowControl w:val="false"/>
              <w:suppressAutoHyphens w:val="true"/>
              <w:spacing w:lineRule="auto" w:line="240" w:before="0" w:after="0"/>
              <w:ind w:right="-3654" w:hanging="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Направить в форме электронного документа в Личный кабинет на ЕПГУ/РПГУ</w:t>
            </w:r>
          </w:p>
        </w:tc>
        <w:tc>
          <w:tcPr>
            <w:tcW w:w="565"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c>
          <w:tcPr>
            <w:tcW w:w="8898"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Выдать на бумажном носителе в МФЦ, расположенном по адресу______________</w:t>
            </w:r>
          </w:p>
        </w:tc>
        <w:tc>
          <w:tcPr>
            <w:tcW w:w="565"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c>
          <w:tcPr>
            <w:tcW w:w="8898"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Выдать на бумажном носителе при личном обращении в уполномоченный орган</w:t>
            </w:r>
          </w:p>
        </w:tc>
        <w:tc>
          <w:tcPr>
            <w:tcW w:w="565"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c>
          <w:tcPr>
            <w:tcW w:w="8898"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Направить почтовым отправлением</w:t>
            </w:r>
          </w:p>
        </w:tc>
        <w:tc>
          <w:tcPr>
            <w:tcW w:w="565"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bl>
    <w:p>
      <w:pPr>
        <w:pStyle w:val="Normal"/>
        <w:suppressAutoHyphens w:val="true"/>
        <w:spacing w:lineRule="auto" w:line="240" w:before="0" w:after="0"/>
        <w:jc w:val="both"/>
        <w:rPr>
          <w:rFonts w:ascii="Times New Roman" w:hAnsi="Times New Roman"/>
        </w:rPr>
      </w:pPr>
      <w:r>
        <w:rPr>
          <w:rFonts w:cs="Times New Roman" w:ascii="Times New Roman" w:hAnsi="Times New Roman"/>
          <w:sz w:val="24"/>
          <w:szCs w:val="24"/>
          <w:lang w:eastAsia="ru-RU"/>
        </w:rPr>
        <w:t>Решение об отказе в приеме документов, необходимых для предоставления муниципальной услуги прошу направить (нужное отметить):</w:t>
      </w:r>
    </w:p>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bl>
      <w:tblPr>
        <w:tblStyle w:val="aa"/>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8"/>
        <w:gridCol w:w="565"/>
      </w:tblGrid>
      <w:tr>
        <w:trPr>
          <w:trHeight w:val="404" w:hRule="atLeast"/>
        </w:trPr>
        <w:tc>
          <w:tcPr>
            <w:tcW w:w="8898" w:type="dxa"/>
            <w:tcBorders/>
          </w:tcPr>
          <w:p>
            <w:pPr>
              <w:pStyle w:val="Normal"/>
              <w:widowControl w:val="false"/>
              <w:suppressAutoHyphens w:val="true"/>
              <w:spacing w:lineRule="auto" w:line="240" w:before="0" w:after="0"/>
              <w:ind w:right="-3654" w:hanging="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Направить на электронную почту ________________________________________</w:t>
            </w:r>
          </w:p>
        </w:tc>
        <w:tc>
          <w:tcPr>
            <w:tcW w:w="565" w:type="dxa"/>
            <w:tcBorders/>
          </w:tcPr>
          <w:p>
            <w:pPr>
              <w:pStyle w:val="Normal"/>
              <w:widowControl w:val="false"/>
              <w:suppressAutoHyphens w:val="true"/>
              <w:spacing w:lineRule="auto" w:line="240" w:before="0" w:after="0"/>
              <w:ind w:right="-3654" w:hanging="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rHeight w:val="404" w:hRule="atLeast"/>
        </w:trPr>
        <w:tc>
          <w:tcPr>
            <w:tcW w:w="8898" w:type="dxa"/>
            <w:tcBorders/>
          </w:tcPr>
          <w:p>
            <w:pPr>
              <w:pStyle w:val="Normal"/>
              <w:widowControl w:val="false"/>
              <w:suppressAutoHyphens w:val="true"/>
              <w:spacing w:lineRule="auto" w:line="240" w:before="0" w:after="0"/>
              <w:ind w:right="-3654" w:hanging="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Направить в форме электронного документа в Личный кабинет на ЕПГУ/РПГУ</w:t>
            </w:r>
          </w:p>
        </w:tc>
        <w:tc>
          <w:tcPr>
            <w:tcW w:w="565" w:type="dxa"/>
            <w:tcBorders/>
          </w:tcPr>
          <w:p>
            <w:pPr>
              <w:pStyle w:val="Normal"/>
              <w:widowControl w:val="false"/>
              <w:suppressAutoHyphens w:val="true"/>
              <w:spacing w:lineRule="auto" w:line="240" w:before="0" w:after="0"/>
              <w:ind w:right="-3654" w:hanging="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c>
          <w:tcPr>
            <w:tcW w:w="8898"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Выдать на бумажном носителе при личном обращении в уполномоченный орган</w:t>
            </w:r>
          </w:p>
        </w:tc>
        <w:tc>
          <w:tcPr>
            <w:tcW w:w="565"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c>
          <w:tcPr>
            <w:tcW w:w="8898"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Направить почтовым отправлением</w:t>
            </w:r>
          </w:p>
        </w:tc>
        <w:tc>
          <w:tcPr>
            <w:tcW w:w="565"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bl>
    <w:p>
      <w:pPr>
        <w:pStyle w:val="Normal"/>
        <w:suppressAutoHyphens w:val="tru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suppressAutoHyphens w:val="true"/>
        <w:spacing w:lineRule="auto" w:line="240" w:before="0" w:after="0"/>
        <w:jc w:val="both"/>
        <w:rPr>
          <w:rFonts w:ascii="Times New Roman" w:hAnsi="Times New Roman"/>
        </w:rPr>
      </w:pPr>
      <w:r>
        <w:rPr>
          <w:rFonts w:cs="Times New Roman" w:ascii="Times New Roman" w:hAnsi="Times New Roman"/>
          <w:sz w:val="24"/>
          <w:szCs w:val="24"/>
          <w:lang w:eastAsia="ru-RU"/>
        </w:rPr>
        <w:t>Прошу проинформировать меня о ходе предоставления муниципальной услуги путем (нужное отметить):</w:t>
      </w:r>
    </w:p>
    <w:p>
      <w:pPr>
        <w:pStyle w:val="Normal"/>
        <w:suppressAutoHyphens w:val="tru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tbl>
      <w:tblPr>
        <w:tblStyle w:val="aa"/>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8"/>
        <w:gridCol w:w="565"/>
      </w:tblGrid>
      <w:tr>
        <w:trPr>
          <w:trHeight w:val="404" w:hRule="atLeast"/>
        </w:trPr>
        <w:tc>
          <w:tcPr>
            <w:tcW w:w="8898" w:type="dxa"/>
            <w:tcBorders/>
          </w:tcPr>
          <w:p>
            <w:pPr>
              <w:pStyle w:val="Normal"/>
              <w:widowControl w:val="false"/>
              <w:suppressAutoHyphens w:val="true"/>
              <w:spacing w:lineRule="auto" w:line="240" w:before="0" w:after="0"/>
              <w:ind w:right="-3654" w:hanging="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Направления сообщения на электронную почту ________________________________________</w:t>
            </w:r>
          </w:p>
        </w:tc>
        <w:tc>
          <w:tcPr>
            <w:tcW w:w="565" w:type="dxa"/>
            <w:tcBorders/>
          </w:tcPr>
          <w:p>
            <w:pPr>
              <w:pStyle w:val="Normal"/>
              <w:widowControl w:val="false"/>
              <w:suppressAutoHyphens w:val="true"/>
              <w:spacing w:lineRule="auto" w:line="240" w:before="0" w:after="0"/>
              <w:ind w:right="-3654" w:hanging="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rHeight w:val="404" w:hRule="atLeast"/>
        </w:trPr>
        <w:tc>
          <w:tcPr>
            <w:tcW w:w="8898" w:type="dxa"/>
            <w:tcBorders/>
          </w:tcPr>
          <w:p>
            <w:pPr>
              <w:pStyle w:val="Normal"/>
              <w:widowControl w:val="false"/>
              <w:suppressAutoHyphens w:val="true"/>
              <w:spacing w:lineRule="auto" w:line="240" w:before="0" w:after="0"/>
              <w:ind w:right="-3654" w:hanging="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Направления в Личный кабинет на ЕПГУ/РПГУ</w:t>
            </w:r>
          </w:p>
        </w:tc>
        <w:tc>
          <w:tcPr>
            <w:tcW w:w="565" w:type="dxa"/>
            <w:tcBorders/>
          </w:tcPr>
          <w:p>
            <w:pPr>
              <w:pStyle w:val="Normal"/>
              <w:widowControl w:val="false"/>
              <w:suppressAutoHyphens w:val="true"/>
              <w:spacing w:lineRule="auto" w:line="240" w:before="0" w:after="0"/>
              <w:ind w:right="-3654" w:hanging="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c>
          <w:tcPr>
            <w:tcW w:w="8898"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Направления рассылки по сети подвижной радиотелефонной связи коротких текстовых смс-сообщений</w:t>
            </w:r>
          </w:p>
        </w:tc>
        <w:tc>
          <w:tcPr>
            <w:tcW w:w="565"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bl>
    <w:p>
      <w:pPr>
        <w:pStyle w:val="Normal"/>
        <w:suppressAutoHyphens w:val="true"/>
        <w:spacing w:lineRule="auto" w:line="240" w:before="0" w:after="0"/>
        <w:jc w:val="both"/>
        <w:rPr>
          <w:rFonts w:ascii="Times New Roman" w:hAnsi="Times New Roman"/>
        </w:rPr>
      </w:pPr>
      <w:r>
        <w:rPr>
          <w:rFonts w:cs="Times New Roman" w:ascii="Times New Roman" w:hAnsi="Times New Roman"/>
          <w:sz w:val="24"/>
          <w:szCs w:val="24"/>
          <w:lang w:eastAsia="ru-RU"/>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pPr>
        <w:pStyle w:val="Normal"/>
        <w:suppressAutoHyphens w:val="true"/>
        <w:spacing w:lineRule="auto" w:line="240" w:before="0" w:after="0"/>
        <w:jc w:val="both"/>
        <w:rPr>
          <w:rFonts w:ascii="Times New Roman" w:hAnsi="Times New Roman" w:cs="Times New Roman"/>
          <w:sz w:val="20"/>
          <w:szCs w:val="24"/>
          <w:lang w:eastAsia="ru-RU"/>
        </w:rPr>
      </w:pPr>
      <w:r>
        <w:rPr>
          <w:rFonts w:cs="Times New Roman" w:ascii="Times New Roman" w:hAnsi="Times New Roman"/>
          <w:sz w:val="20"/>
          <w:szCs w:val="24"/>
          <w:lang w:eastAsia="ru-RU"/>
        </w:rPr>
      </w:r>
    </w:p>
    <w:p>
      <w:pPr>
        <w:pStyle w:val="Normal"/>
        <w:suppressAutoHyphens w:val="true"/>
        <w:spacing w:lineRule="auto" w:line="240" w:before="0" w:after="0"/>
        <w:jc w:val="both"/>
        <w:rPr>
          <w:rFonts w:ascii="Times New Roman" w:hAnsi="Times New Roman"/>
        </w:rPr>
      </w:pPr>
      <w:r>
        <w:rPr>
          <w:rFonts w:cs="Times New Roman" w:ascii="Times New Roman" w:hAnsi="Times New Roman"/>
          <w:sz w:val="20"/>
          <w:szCs w:val="24"/>
          <w:lang w:eastAsia="ru-RU"/>
        </w:rPr>
        <w:tab/>
        <w:tab/>
        <w:tab/>
        <w:tab/>
      </w:r>
    </w:p>
    <w:p>
      <w:pPr>
        <w:pStyle w:val="Normal"/>
        <w:suppressAutoHyphens w:val="true"/>
        <w:spacing w:lineRule="auto" w:line="240" w:before="0" w:after="0"/>
        <w:jc w:val="both"/>
        <w:rPr>
          <w:rFonts w:ascii="Times New Roman" w:hAnsi="Times New Roman"/>
        </w:rPr>
      </w:pPr>
      <w:r>
        <w:rPr>
          <w:rFonts w:cs="Times New Roman" w:ascii="Times New Roman" w:hAnsi="Times New Roman"/>
          <w:sz w:val="24"/>
          <w:szCs w:val="24"/>
          <w:lang w:eastAsia="ru-RU"/>
        </w:rPr>
        <w:t>Подпись ____________________________________________        Дата __________</w:t>
      </w:r>
      <w:r>
        <w:rPr>
          <w:rFonts w:cs="Times New Roman" w:ascii="Times New Roman" w:hAnsi="Times New Roman"/>
          <w:sz w:val="20"/>
          <w:szCs w:val="24"/>
          <w:lang w:eastAsia="ru-RU"/>
        </w:rPr>
        <w:tab/>
        <w:tab/>
        <w:t xml:space="preserve"> (ФИО физического лица либо его представителя)</w:t>
      </w:r>
      <w:r>
        <w:br w:type="page"/>
      </w:r>
    </w:p>
    <w:p>
      <w:pPr>
        <w:pStyle w:val="Normal"/>
        <w:suppressAutoHyphens w:val="true"/>
        <w:spacing w:lineRule="auto" w:line="240" w:before="0" w:after="0"/>
        <w:jc w:val="right"/>
        <w:rPr>
          <w:rFonts w:ascii="Times New Roman" w:hAnsi="Times New Roman"/>
        </w:rPr>
      </w:pPr>
      <w:r>
        <w:rPr>
          <w:rFonts w:cs="Times New Roman" w:ascii="Times New Roman" w:hAnsi="Times New Roman"/>
          <w:sz w:val="24"/>
          <w:szCs w:val="24"/>
          <w:lang w:eastAsia="ru-RU"/>
        </w:rPr>
        <w:t>Приложение 3</w:t>
      </w:r>
    </w:p>
    <w:p>
      <w:pPr>
        <w:pStyle w:val="Normal"/>
        <w:suppressAutoHyphens w:val="true"/>
        <w:spacing w:lineRule="auto" w:line="240" w:before="0" w:after="0"/>
        <w:ind w:left="3540" w:firstLine="708"/>
        <w:jc w:val="right"/>
        <w:rPr>
          <w:rFonts w:ascii="Times New Roman" w:hAnsi="Times New Roman"/>
        </w:rPr>
      </w:pPr>
      <w:r>
        <w:rPr>
          <w:rFonts w:cs="Times New Roman" w:ascii="Times New Roman" w:hAnsi="Times New Roman"/>
          <w:color w:val="000000" w:themeColor="text1"/>
          <w:sz w:val="24"/>
          <w:szCs w:val="24"/>
        </w:rPr>
        <w:t xml:space="preserve">к административному регламенту администрации Шарангского муниципального района </w:t>
      </w:r>
      <w:r>
        <w:rPr>
          <w:rFonts w:cs="Times New Roman" w:ascii="Times New Roman" w:hAnsi="Times New Roman"/>
          <w:sz w:val="24"/>
          <w:szCs w:val="24"/>
        </w:rPr>
        <w:t>по</w:t>
      </w:r>
      <w:r>
        <w:rPr>
          <w:rFonts w:cs="Times New Roman" w:ascii="Times New Roman" w:hAnsi="Times New Roman"/>
          <w:color w:val="000000" w:themeColor="text1"/>
          <w:sz w:val="24"/>
          <w:szCs w:val="24"/>
        </w:rPr>
        <w:t xml:space="preserve"> предоставлению муниципальной услуги «</w:t>
      </w:r>
      <w:r>
        <w:rPr>
          <w:rFonts w:cs="Times New Roman" w:ascii="Times New Roman" w:hAnsi="Times New Roman"/>
          <w:color w:val="000000"/>
          <w:sz w:val="24"/>
          <w:szCs w:val="24"/>
        </w:rPr>
        <w:t>Направление уведомления о соответствии построенных или реконструированных объектов индивидуального жилищного строительства или садового дома требованиям законодательства Российской Федерации о градостроительной деятельности на территории Шарангского муниципального района Нижегородской области</w:t>
      </w:r>
      <w:r>
        <w:rPr>
          <w:rFonts w:cs="Times New Roman" w:ascii="Times New Roman" w:hAnsi="Times New Roman"/>
          <w:color w:val="000000" w:themeColor="text1"/>
          <w:sz w:val="24"/>
          <w:szCs w:val="24"/>
        </w:rPr>
        <w:t>»</w:t>
      </w:r>
    </w:p>
    <w:p>
      <w:pPr>
        <w:pStyle w:val="Normal"/>
        <w:suppressAutoHyphens w:val="true"/>
        <w:spacing w:lineRule="auto" w:line="240" w:before="0" w:after="0"/>
        <w:jc w:val="right"/>
        <w:rPr>
          <w:rFonts w:ascii="Times New Roman" w:hAnsi="Times New Roman" w:cs="Times New Roman"/>
          <w:sz w:val="20"/>
          <w:szCs w:val="20"/>
          <w:lang w:eastAsia="ru-RU"/>
        </w:rPr>
      </w:pPr>
      <w:r>
        <w:rPr>
          <w:rFonts w:cs="Times New Roman" w:ascii="Times New Roman" w:hAnsi="Times New Roman"/>
          <w:sz w:val="20"/>
          <w:szCs w:val="20"/>
          <w:lang w:eastAsia="ru-RU"/>
        </w:rPr>
      </w:r>
    </w:p>
    <w:p>
      <w:pPr>
        <w:pStyle w:val="Normal"/>
        <w:suppressAutoHyphens w:val="true"/>
        <w:spacing w:lineRule="auto" w:line="240" w:before="0" w:after="0"/>
        <w:ind w:left="4253" w:hanging="0"/>
        <w:jc w:val="both"/>
        <w:rPr>
          <w:rFonts w:ascii="Times New Roman" w:hAnsi="Times New Roman"/>
        </w:rPr>
      </w:pPr>
      <w:r>
        <w:rPr>
          <w:rFonts w:eastAsia="Times New Roman" w:cs="Times New Roman" w:ascii="Times New Roman" w:hAnsi="Times New Roman"/>
          <w:sz w:val="24"/>
          <w:szCs w:val="24"/>
          <w:lang w:eastAsia="ru-RU"/>
        </w:rPr>
        <w:t>В администрацию Шарангского муниципального района Нижегородской области</w:t>
      </w:r>
    </w:p>
    <w:p>
      <w:pPr>
        <w:pStyle w:val="Normal"/>
        <w:suppressAutoHyphens w:val="true"/>
        <w:spacing w:lineRule="auto" w:line="240" w:before="0" w:after="0"/>
        <w:ind w:left="3540" w:firstLine="708"/>
        <w:jc w:val="both"/>
        <w:rPr>
          <w:rFonts w:ascii="Times New Roman" w:hAnsi="Times New Roman"/>
        </w:rPr>
      </w:pPr>
      <w:r>
        <w:rPr>
          <w:rFonts w:eastAsia="Times New Roman" w:cs="Times New Roman" w:ascii="Times New Roman" w:hAnsi="Times New Roman"/>
          <w:sz w:val="24"/>
          <w:szCs w:val="24"/>
          <w:lang w:eastAsia="ru-RU"/>
        </w:rPr>
        <w:t>______________________________________</w:t>
      </w:r>
    </w:p>
    <w:p>
      <w:pPr>
        <w:pStyle w:val="Normal"/>
        <w:suppressAutoHyphens w:val="true"/>
        <w:spacing w:lineRule="auto" w:line="240" w:before="0" w:after="0"/>
        <w:ind w:left="3540" w:firstLine="708"/>
        <w:jc w:val="both"/>
        <w:rPr>
          <w:rFonts w:ascii="Times New Roman" w:hAnsi="Times New Roman"/>
        </w:rPr>
      </w:pPr>
      <w:r>
        <w:rPr>
          <w:rFonts w:eastAsia="Times New Roman" w:cs="Times New Roman" w:ascii="Times New Roman" w:hAnsi="Times New Roman"/>
          <w:sz w:val="24"/>
          <w:szCs w:val="24"/>
          <w:lang w:eastAsia="ru-RU"/>
        </w:rPr>
        <w:t>от ____________________________________</w:t>
      </w:r>
    </w:p>
    <w:p>
      <w:pPr>
        <w:pStyle w:val="Normal"/>
        <w:suppressAutoHyphens w:val="true"/>
        <w:spacing w:lineRule="auto" w:line="240" w:before="0" w:after="0"/>
        <w:ind w:left="4248" w:firstLine="42"/>
        <w:rPr>
          <w:rFonts w:ascii="Times New Roman" w:hAnsi="Times New Roman"/>
        </w:rPr>
      </w:pPr>
      <w:r>
        <w:rPr>
          <w:rFonts w:eastAsia="Times New Roman" w:cs="Times New Roman" w:ascii="Times New Roman" w:hAnsi="Times New Roman"/>
          <w:sz w:val="20"/>
          <w:szCs w:val="24"/>
          <w:lang w:eastAsia="ru-RU"/>
        </w:rPr>
        <w:t>(для юридического лица - полное наименование, организационно-правовая форма, сведения о государственной регистрации; для физического лица -</w:t>
      </w:r>
    </w:p>
    <w:p>
      <w:pPr>
        <w:pStyle w:val="Normal"/>
        <w:suppressAutoHyphens w:val="true"/>
        <w:spacing w:lineRule="auto" w:line="240" w:before="0" w:after="0"/>
        <w:ind w:left="4245" w:hanging="0"/>
        <w:rPr>
          <w:rFonts w:ascii="Times New Roman" w:hAnsi="Times New Roman"/>
        </w:rPr>
      </w:pPr>
      <w:r>
        <w:rPr>
          <w:rFonts w:eastAsia="Times New Roman" w:cs="Times New Roman" w:ascii="Times New Roman" w:hAnsi="Times New Roman"/>
          <w:sz w:val="20"/>
          <w:szCs w:val="24"/>
          <w:lang w:eastAsia="ru-RU"/>
        </w:rPr>
        <w:t>ФИО, паспортные данные: серия, номер, каким органом и когда выдан паспорт)</w:t>
      </w:r>
    </w:p>
    <w:p>
      <w:pPr>
        <w:pStyle w:val="Normal"/>
        <w:suppressAutoHyphens w:val="true"/>
        <w:spacing w:lineRule="auto" w:line="240" w:before="0" w:after="0"/>
        <w:ind w:left="3537" w:firstLine="708"/>
        <w:rPr>
          <w:rFonts w:ascii="Times New Roman" w:hAnsi="Times New Roman"/>
        </w:rPr>
      </w:pPr>
      <w:r>
        <w:rPr>
          <w:rFonts w:eastAsia="Times New Roman" w:cs="Times New Roman" w:ascii="Times New Roman" w:hAnsi="Times New Roman"/>
          <w:sz w:val="24"/>
          <w:szCs w:val="24"/>
          <w:lang w:eastAsia="ru-RU"/>
        </w:rPr>
        <w:t>________________________________________</w:t>
      </w:r>
    </w:p>
    <w:p>
      <w:pPr>
        <w:pStyle w:val="Normal"/>
        <w:suppressAutoHyphens w:val="true"/>
        <w:spacing w:lineRule="auto" w:line="240" w:before="0" w:after="0"/>
        <w:rPr>
          <w:rFonts w:ascii="Times New Roman" w:hAnsi="Times New Roman"/>
        </w:rPr>
      </w:pPr>
      <w:r>
        <w:rPr>
          <w:rFonts w:eastAsia="Times New Roman" w:cs="Times New Roman" w:ascii="Times New Roman" w:hAnsi="Times New Roman"/>
          <w:sz w:val="24"/>
          <w:szCs w:val="24"/>
          <w:lang w:eastAsia="ru-RU"/>
        </w:rPr>
        <w:tab/>
        <w:tab/>
        <w:tab/>
        <w:tab/>
        <w:t xml:space="preserve">                       ________________________________________</w:t>
      </w:r>
    </w:p>
    <w:p>
      <w:pPr>
        <w:pStyle w:val="Normal"/>
        <w:suppressAutoHyphens w:val="true"/>
        <w:spacing w:lineRule="auto" w:line="240" w:before="0" w:after="0"/>
        <w:ind w:left="1416" w:firstLine="708"/>
        <w:rPr>
          <w:rFonts w:ascii="Times New Roman" w:hAnsi="Times New Roman"/>
        </w:rPr>
      </w:pPr>
      <w:r>
        <w:rPr>
          <w:rFonts w:eastAsia="Times New Roman" w:cs="Times New Roman" w:ascii="Times New Roman" w:hAnsi="Times New Roman"/>
          <w:sz w:val="24"/>
          <w:szCs w:val="24"/>
          <w:lang w:eastAsia="ru-RU"/>
        </w:rPr>
        <w:t xml:space="preserve">                                   </w:t>
      </w:r>
      <w:r>
        <w:rPr>
          <w:rFonts w:eastAsia="Times New Roman" w:cs="Times New Roman" w:ascii="Times New Roman" w:hAnsi="Times New Roman"/>
          <w:sz w:val="24"/>
          <w:szCs w:val="24"/>
          <w:lang w:eastAsia="ru-RU"/>
        </w:rPr>
        <w:t>________________________________________</w:t>
      </w:r>
    </w:p>
    <w:p>
      <w:pPr>
        <w:pStyle w:val="Normal"/>
        <w:suppressAutoHyphens w:val="true"/>
        <w:spacing w:lineRule="auto" w:line="240" w:before="0" w:after="0"/>
        <w:rPr>
          <w:rFonts w:ascii="Times New Roman" w:hAnsi="Times New Roman"/>
        </w:rPr>
      </w:pPr>
      <w:r>
        <w:rPr>
          <w:rFonts w:eastAsia="Times New Roman" w:cs="Times New Roman" w:ascii="Times New Roman" w:hAnsi="Times New Roman"/>
          <w:sz w:val="24"/>
          <w:szCs w:val="24"/>
          <w:lang w:eastAsia="ru-RU"/>
        </w:rPr>
        <w:tab/>
        <w:tab/>
        <w:tab/>
        <w:tab/>
        <w:tab/>
        <w:tab/>
        <w:t>Адрес заявителя: _______________________</w:t>
      </w:r>
    </w:p>
    <w:p>
      <w:pPr>
        <w:pStyle w:val="Normal"/>
        <w:tabs>
          <w:tab w:val="clear" w:pos="709"/>
          <w:tab w:val="left" w:pos="2268" w:leader="none"/>
        </w:tabs>
        <w:suppressAutoHyphens w:val="true"/>
        <w:spacing w:lineRule="auto" w:line="240" w:before="0" w:after="0"/>
        <w:ind w:left="4956" w:firstLine="114"/>
        <w:rPr>
          <w:rFonts w:ascii="Times New Roman" w:hAnsi="Times New Roman"/>
        </w:rPr>
      </w:pPr>
      <w:r>
        <w:rPr>
          <w:rFonts w:eastAsia="Times New Roman" w:cs="Times New Roman" w:ascii="Times New Roman" w:hAnsi="Times New Roman"/>
          <w:sz w:val="20"/>
          <w:szCs w:val="24"/>
          <w:lang w:eastAsia="ru-RU"/>
        </w:rPr>
        <w:t>(место нахождения юридического   лица/место    регистрации физического лица)</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Телефон (факс) заявителя:</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ФИО    уполномоченного     представителя</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заявителя:</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Паспортные данные представителя:</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rPr>
          <w:rFonts w:ascii="Times New Roman" w:hAnsi="Times New Roman"/>
        </w:rPr>
      </w:pPr>
      <w:r>
        <w:rPr>
          <w:rFonts w:eastAsia="Times New Roman" w:cs="Times New Roman" w:ascii="Times New Roman" w:hAnsi="Times New Roman"/>
          <w:sz w:val="20"/>
          <w:szCs w:val="24"/>
          <w:lang w:eastAsia="ru-RU"/>
        </w:rPr>
        <w:tab/>
        <w:tab/>
        <w:tab/>
        <w:tab/>
        <w:t xml:space="preserve"> (серия, номер, каким органом и когда выдан паспорт)</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Документ, подтверждающий    полномочия</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представителя: 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r>
      <w:r>
        <w:rPr>
          <w:rFonts w:eastAsia="Times New Roman" w:cs="Times New Roman" w:ascii="Times New Roman" w:hAnsi="Times New Roman"/>
          <w:sz w:val="18"/>
          <w:szCs w:val="24"/>
          <w:lang w:eastAsia="ru-RU"/>
        </w:rPr>
        <w:t xml:space="preserve"> (наименование и реквизиты документа)</w:t>
      </w:r>
    </w:p>
    <w:p>
      <w:pPr>
        <w:pStyle w:val="Normal"/>
        <w:suppressAutoHyphens w:val="true"/>
        <w:spacing w:lineRule="auto" w:line="240" w:before="0" w:after="0"/>
        <w:jc w:val="center"/>
        <w:rPr>
          <w:rFonts w:ascii="Times New Roman" w:hAnsi="Times New Roman" w:cs="Times New Roman"/>
          <w:sz w:val="24"/>
          <w:szCs w:val="24"/>
          <w:lang w:eastAsia="ru-RU"/>
        </w:rPr>
      </w:pPr>
      <w:r>
        <w:rPr>
          <w:rFonts w:cs="Times New Roman" w:ascii="Times New Roman" w:hAnsi="Times New Roman"/>
          <w:sz w:val="24"/>
          <w:szCs w:val="24"/>
          <w:lang w:eastAsia="ru-RU"/>
        </w:rPr>
      </w:r>
    </w:p>
    <w:p>
      <w:pPr>
        <w:pStyle w:val="Normal"/>
        <w:suppressAutoHyphens w:val="true"/>
        <w:spacing w:lineRule="auto" w:line="240" w:before="0" w:after="0"/>
        <w:jc w:val="center"/>
        <w:rPr>
          <w:rFonts w:ascii="Times New Roman" w:hAnsi="Times New Roman" w:cs="Times New Roman"/>
          <w:sz w:val="24"/>
          <w:szCs w:val="24"/>
          <w:lang w:eastAsia="ru-RU"/>
        </w:rPr>
      </w:pPr>
      <w:r>
        <w:rPr>
          <w:rFonts w:cs="Times New Roman" w:ascii="Times New Roman" w:hAnsi="Times New Roman"/>
          <w:sz w:val="24"/>
          <w:szCs w:val="24"/>
          <w:lang w:eastAsia="ru-RU"/>
        </w:rPr>
      </w:r>
    </w:p>
    <w:p>
      <w:pPr>
        <w:pStyle w:val="Normal"/>
        <w:suppressAutoHyphens w:val="true"/>
        <w:spacing w:lineRule="auto" w:line="240" w:before="0" w:after="0"/>
        <w:jc w:val="center"/>
        <w:rPr>
          <w:rFonts w:ascii="Times New Roman" w:hAnsi="Times New Roman"/>
        </w:rPr>
      </w:pPr>
      <w:r>
        <w:rPr>
          <w:rFonts w:eastAsia="Times New Roman" w:cs="Times New Roman" w:ascii="Times New Roman" w:hAnsi="Times New Roman"/>
          <w:b/>
          <w:sz w:val="24"/>
          <w:szCs w:val="24"/>
          <w:lang w:eastAsia="ru-RU"/>
        </w:rPr>
        <w:t>ЗАЯВЛЕНИЕ</w:t>
      </w:r>
    </w:p>
    <w:p>
      <w:pPr>
        <w:pStyle w:val="Normal"/>
        <w:suppressAutoHyphens w:val="true"/>
        <w:spacing w:lineRule="auto" w:line="240" w:before="0" w:after="0"/>
        <w:jc w:val="center"/>
        <w:rPr>
          <w:rFonts w:ascii="Times New Roman" w:hAnsi="Times New Roman"/>
        </w:rPr>
      </w:pPr>
      <w:r>
        <w:rPr>
          <w:rFonts w:eastAsia="Times New Roman" w:cs="Times New Roman" w:ascii="Times New Roman" w:hAnsi="Times New Roman"/>
          <w:b/>
          <w:sz w:val="24"/>
          <w:szCs w:val="24"/>
          <w:lang w:eastAsia="ru-RU"/>
        </w:rPr>
        <w:t>о выдаче копии уведомления о соответствии построенных 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w:t>
      </w:r>
    </w:p>
    <w:p>
      <w:pPr>
        <w:pStyle w:val="Normal"/>
        <w:suppressAutoHyphens w:val="tru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uppressAutoHyphens w:val="true"/>
        <w:spacing w:lineRule="auto" w:line="240" w:before="0" w:after="0"/>
        <w:ind w:firstLine="708"/>
        <w:jc w:val="both"/>
        <w:rPr>
          <w:rFonts w:ascii="Times New Roman" w:hAnsi="Times New Roman"/>
        </w:rPr>
      </w:pPr>
      <w:r>
        <w:rPr>
          <w:rFonts w:eastAsia="Times New Roman" w:cs="Times New Roman" w:ascii="Times New Roman" w:hAnsi="Times New Roman"/>
          <w:sz w:val="24"/>
          <w:szCs w:val="24"/>
          <w:lang w:eastAsia="ru-RU"/>
        </w:rPr>
        <w:t>Прошу выдать копию уведомления о соответствии построенных 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от____________№____________, выданного _____________________________________</w:t>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 xml:space="preserve"> </w:t>
      </w:r>
      <w:r>
        <w:rPr>
          <w:rFonts w:eastAsia="Times New Roman" w:cs="Times New Roman" w:ascii="Times New Roman" w:hAnsi="Times New Roman"/>
          <w:sz w:val="24"/>
          <w:szCs w:val="24"/>
          <w:lang w:eastAsia="ru-RU"/>
        </w:rPr>
        <w:t>_____________________________________________________________________________,</w:t>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0"/>
          <w:szCs w:val="20"/>
          <w:lang w:eastAsia="ru-RU"/>
        </w:rPr>
        <w:t xml:space="preserve">(наименование уполномоченного органа) </w:t>
      </w:r>
    </w:p>
    <w:p>
      <w:pPr>
        <w:pStyle w:val="Normal"/>
        <w:suppressAutoHyphens w:val="tru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в связи с ___________________________________________________________________</w:t>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____________________________________________________________________________</w:t>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_____________________________________________________________________________.</w:t>
      </w:r>
    </w:p>
    <w:p>
      <w:pPr>
        <w:pStyle w:val="Normal"/>
        <w:suppressAutoHyphens w:val="tru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Приложение _______________________________________________________на ____ л.</w:t>
      </w:r>
    </w:p>
    <w:p>
      <w:pPr>
        <w:pStyle w:val="Normal"/>
        <w:suppressAutoHyphens w:val="tru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Результат предоставления муниципальной услуги прошу (указать один из перечисленных способов):</w:t>
      </w:r>
    </w:p>
    <w:p>
      <w:pPr>
        <w:pStyle w:val="Normal"/>
        <w:suppressAutoHyphens w:val="tru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bl>
      <w:tblPr>
        <w:tblStyle w:val="aa"/>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8"/>
        <w:gridCol w:w="565"/>
      </w:tblGrid>
      <w:tr>
        <w:trPr>
          <w:trHeight w:val="404" w:hRule="atLeast"/>
        </w:trPr>
        <w:tc>
          <w:tcPr>
            <w:tcW w:w="8898" w:type="dxa"/>
            <w:tcBorders/>
          </w:tcPr>
          <w:p>
            <w:pPr>
              <w:pStyle w:val="Normal"/>
              <w:widowControl w:val="false"/>
              <w:suppressAutoHyphens w:val="true"/>
              <w:spacing w:lineRule="auto" w:line="240" w:before="0" w:after="0"/>
              <w:ind w:right="-3654" w:hanging="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 xml:space="preserve">Направить на адрес электронной почты____________________________________ </w:t>
            </w:r>
          </w:p>
        </w:tc>
        <w:tc>
          <w:tcPr>
            <w:tcW w:w="565"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rHeight w:val="404" w:hRule="atLeast"/>
        </w:trPr>
        <w:tc>
          <w:tcPr>
            <w:tcW w:w="8898" w:type="dxa"/>
            <w:tcBorders/>
          </w:tcPr>
          <w:p>
            <w:pPr>
              <w:pStyle w:val="Normal"/>
              <w:widowControl w:val="false"/>
              <w:suppressAutoHyphens w:val="true"/>
              <w:spacing w:lineRule="auto" w:line="240" w:before="0" w:after="0"/>
              <w:ind w:right="-3654" w:hanging="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Направить в форме электронного документа в Личный кабинет на ЕПГУ/РПГУ</w:t>
            </w:r>
          </w:p>
        </w:tc>
        <w:tc>
          <w:tcPr>
            <w:tcW w:w="565"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c>
          <w:tcPr>
            <w:tcW w:w="8898"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Выдать на бумажном носителе в МФЦ, расположенном по адресу______________</w:t>
            </w:r>
          </w:p>
        </w:tc>
        <w:tc>
          <w:tcPr>
            <w:tcW w:w="565"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c>
          <w:tcPr>
            <w:tcW w:w="8898"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Выдать на бумажном носителе при личном обращении в уполномоченный орган</w:t>
            </w:r>
          </w:p>
        </w:tc>
        <w:tc>
          <w:tcPr>
            <w:tcW w:w="565"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c>
          <w:tcPr>
            <w:tcW w:w="8898"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Направить почтовым отправлением</w:t>
            </w:r>
          </w:p>
        </w:tc>
        <w:tc>
          <w:tcPr>
            <w:tcW w:w="565"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bl>
    <w:p>
      <w:pPr>
        <w:pStyle w:val="Normal"/>
        <w:suppressAutoHyphens w:val="true"/>
        <w:spacing w:lineRule="auto" w:line="240" w:before="0" w:after="0"/>
        <w:jc w:val="both"/>
        <w:rPr>
          <w:rFonts w:ascii="Times New Roman" w:hAnsi="Times New Roman"/>
        </w:rPr>
      </w:pPr>
      <w:r>
        <w:rPr>
          <w:rFonts w:cs="Times New Roman" w:ascii="Times New Roman" w:hAnsi="Times New Roman"/>
          <w:sz w:val="24"/>
          <w:szCs w:val="24"/>
          <w:lang w:eastAsia="ru-RU"/>
        </w:rPr>
        <w:t>Решение об отказе в приеме документов, необходимых для предоставления муниципальной услуги прошу направить (нужное отметить):</w:t>
      </w:r>
    </w:p>
    <w:tbl>
      <w:tblPr>
        <w:tblStyle w:val="aa"/>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8"/>
        <w:gridCol w:w="565"/>
      </w:tblGrid>
      <w:tr>
        <w:trPr>
          <w:trHeight w:val="404" w:hRule="atLeast"/>
        </w:trPr>
        <w:tc>
          <w:tcPr>
            <w:tcW w:w="8898" w:type="dxa"/>
            <w:tcBorders/>
          </w:tcPr>
          <w:p>
            <w:pPr>
              <w:pStyle w:val="Normal"/>
              <w:widowControl w:val="false"/>
              <w:suppressAutoHyphens w:val="true"/>
              <w:spacing w:lineRule="auto" w:line="240" w:before="0" w:after="0"/>
              <w:ind w:right="-3654" w:hanging="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Направить на электронную почту ________________________________________</w:t>
            </w:r>
          </w:p>
        </w:tc>
        <w:tc>
          <w:tcPr>
            <w:tcW w:w="565" w:type="dxa"/>
            <w:tcBorders/>
          </w:tcPr>
          <w:p>
            <w:pPr>
              <w:pStyle w:val="Normal"/>
              <w:widowControl w:val="false"/>
              <w:suppressAutoHyphens w:val="true"/>
              <w:spacing w:lineRule="auto" w:line="240" w:before="0" w:after="0"/>
              <w:ind w:right="-3654" w:hanging="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rHeight w:val="404" w:hRule="atLeast"/>
        </w:trPr>
        <w:tc>
          <w:tcPr>
            <w:tcW w:w="8898" w:type="dxa"/>
            <w:tcBorders/>
          </w:tcPr>
          <w:p>
            <w:pPr>
              <w:pStyle w:val="Normal"/>
              <w:widowControl w:val="false"/>
              <w:suppressAutoHyphens w:val="true"/>
              <w:spacing w:lineRule="auto" w:line="240" w:before="0" w:after="0"/>
              <w:ind w:right="-3654" w:hanging="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Направить в форме электронного документа в Личный кабинет на ЕПГУ/РПГУ</w:t>
            </w:r>
          </w:p>
        </w:tc>
        <w:tc>
          <w:tcPr>
            <w:tcW w:w="565" w:type="dxa"/>
            <w:tcBorders/>
          </w:tcPr>
          <w:p>
            <w:pPr>
              <w:pStyle w:val="Normal"/>
              <w:widowControl w:val="false"/>
              <w:suppressAutoHyphens w:val="true"/>
              <w:spacing w:lineRule="auto" w:line="240" w:before="0" w:after="0"/>
              <w:ind w:right="-3654" w:hanging="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c>
          <w:tcPr>
            <w:tcW w:w="8898"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Выдать на бумажном носителе при личном обращении в уполномоченный орган</w:t>
            </w:r>
          </w:p>
        </w:tc>
        <w:tc>
          <w:tcPr>
            <w:tcW w:w="565"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c>
          <w:tcPr>
            <w:tcW w:w="8898"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Направить почтовым отправлением</w:t>
            </w:r>
          </w:p>
        </w:tc>
        <w:tc>
          <w:tcPr>
            <w:tcW w:w="565"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bl>
    <w:p>
      <w:pPr>
        <w:pStyle w:val="Normal"/>
        <w:suppressAutoHyphens w:val="true"/>
        <w:spacing w:lineRule="auto" w:line="240" w:before="0" w:after="0"/>
        <w:jc w:val="both"/>
        <w:rPr>
          <w:rFonts w:ascii="Times New Roman" w:hAnsi="Times New Roman"/>
        </w:rPr>
      </w:pPr>
      <w:r>
        <w:rPr>
          <w:rFonts w:cs="Times New Roman" w:ascii="Times New Roman" w:hAnsi="Times New Roman"/>
          <w:sz w:val="24"/>
          <w:szCs w:val="24"/>
          <w:lang w:eastAsia="ru-RU"/>
        </w:rPr>
        <w:t>Прошу проинформировать меня о ходе предоставления муниципальной услуги путем (нужное отметить):</w:t>
      </w:r>
    </w:p>
    <w:tbl>
      <w:tblPr>
        <w:tblStyle w:val="aa"/>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8"/>
        <w:gridCol w:w="565"/>
      </w:tblGrid>
      <w:tr>
        <w:trPr>
          <w:trHeight w:val="404" w:hRule="atLeast"/>
        </w:trPr>
        <w:tc>
          <w:tcPr>
            <w:tcW w:w="8898" w:type="dxa"/>
            <w:tcBorders/>
          </w:tcPr>
          <w:p>
            <w:pPr>
              <w:pStyle w:val="Normal"/>
              <w:widowControl w:val="false"/>
              <w:suppressAutoHyphens w:val="true"/>
              <w:spacing w:lineRule="auto" w:line="240" w:before="0" w:after="0"/>
              <w:ind w:right="-3654" w:hanging="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Направления сообщения на электронную почту ________________________________________</w:t>
            </w:r>
          </w:p>
        </w:tc>
        <w:tc>
          <w:tcPr>
            <w:tcW w:w="565" w:type="dxa"/>
            <w:tcBorders/>
          </w:tcPr>
          <w:p>
            <w:pPr>
              <w:pStyle w:val="Normal"/>
              <w:widowControl w:val="false"/>
              <w:suppressAutoHyphens w:val="true"/>
              <w:spacing w:lineRule="auto" w:line="240" w:before="0" w:after="0"/>
              <w:ind w:right="-3654" w:hanging="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rHeight w:val="404" w:hRule="atLeast"/>
        </w:trPr>
        <w:tc>
          <w:tcPr>
            <w:tcW w:w="8898" w:type="dxa"/>
            <w:tcBorders/>
          </w:tcPr>
          <w:p>
            <w:pPr>
              <w:pStyle w:val="Normal"/>
              <w:widowControl w:val="false"/>
              <w:suppressAutoHyphens w:val="true"/>
              <w:spacing w:lineRule="auto" w:line="240" w:before="0" w:after="0"/>
              <w:ind w:right="-3654" w:hanging="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Направления в Личный кабинет на ЕПГУ/РПГУ</w:t>
            </w:r>
          </w:p>
        </w:tc>
        <w:tc>
          <w:tcPr>
            <w:tcW w:w="565" w:type="dxa"/>
            <w:tcBorders/>
          </w:tcPr>
          <w:p>
            <w:pPr>
              <w:pStyle w:val="Normal"/>
              <w:widowControl w:val="false"/>
              <w:suppressAutoHyphens w:val="true"/>
              <w:spacing w:lineRule="auto" w:line="240" w:before="0" w:after="0"/>
              <w:ind w:right="-3654" w:hanging="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c>
          <w:tcPr>
            <w:tcW w:w="8898"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Направления рассылки по сети подвижной радиотелефонной связи коротких текстовых смс-сообщений</w:t>
            </w:r>
          </w:p>
        </w:tc>
        <w:tc>
          <w:tcPr>
            <w:tcW w:w="565"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bl>
    <w:p>
      <w:pPr>
        <w:pStyle w:val="Normal"/>
        <w:suppressAutoHyphens w:val="true"/>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suppressAutoHyphens w:val="true"/>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8"/>
          <w:szCs w:val="28"/>
          <w:lang w:eastAsia="ru-RU"/>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pPr>
        <w:pStyle w:val="Normal"/>
        <w:suppressAutoHyphens w:val="true"/>
        <w:spacing w:lineRule="auto" w:line="240" w:before="0" w:after="0"/>
        <w:jc w:val="both"/>
        <w:rPr>
          <w:rFonts w:ascii="Times New Roman" w:hAnsi="Times New Roman" w:eastAsia="Times New Roman" w:cs="Times New Roman"/>
          <w:sz w:val="20"/>
          <w:szCs w:val="24"/>
          <w:lang w:eastAsia="ru-RU"/>
        </w:rPr>
      </w:pPr>
      <w:r>
        <w:rPr>
          <w:rFonts w:eastAsia="Times New Roman" w:cs="Times New Roman" w:ascii="Times New Roman" w:hAnsi="Times New Roman"/>
          <w:sz w:val="20"/>
          <w:szCs w:val="24"/>
          <w:lang w:eastAsia="ru-RU"/>
        </w:rPr>
      </w:r>
    </w:p>
    <w:p>
      <w:pPr>
        <w:pStyle w:val="Normal"/>
        <w:suppressAutoHyphens w:val="true"/>
        <w:spacing w:lineRule="auto" w:line="240" w:before="0" w:after="0"/>
        <w:jc w:val="both"/>
        <w:rPr>
          <w:rFonts w:ascii="Times New Roman" w:hAnsi="Times New Roman" w:eastAsia="Times New Roman" w:cs="Times New Roman"/>
          <w:sz w:val="20"/>
          <w:szCs w:val="24"/>
          <w:lang w:eastAsia="ru-RU"/>
        </w:rPr>
      </w:pPr>
      <w:r>
        <w:rPr>
          <w:rFonts w:eastAsia="Times New Roman" w:cs="Times New Roman" w:ascii="Times New Roman" w:hAnsi="Times New Roman"/>
          <w:sz w:val="20"/>
          <w:szCs w:val="24"/>
          <w:lang w:eastAsia="ru-RU"/>
        </w:rPr>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0"/>
          <w:szCs w:val="24"/>
          <w:lang w:eastAsia="ru-RU"/>
        </w:rPr>
        <w:tab/>
        <w:tab/>
        <w:tab/>
        <w:tab/>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Подпись ____________________________________________        Дата __________</w:t>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0"/>
          <w:szCs w:val="24"/>
          <w:lang w:eastAsia="ru-RU"/>
        </w:rPr>
        <w:tab/>
        <w:tab/>
        <w:tab/>
        <w:t>(ФИО и должность представителя ЮЛ;</w:t>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0"/>
          <w:szCs w:val="24"/>
          <w:lang w:eastAsia="ru-RU"/>
        </w:rPr>
        <w:tab/>
        <w:tab/>
        <w:t>ФИО физического лица либо его представителя)</w:t>
      </w:r>
      <w:r>
        <w:br w:type="page"/>
      </w:r>
    </w:p>
    <w:p>
      <w:pPr>
        <w:pStyle w:val="Normal"/>
        <w:shd w:val="clear" w:color="auto" w:fill="FFFFFF"/>
        <w:suppressAutoHyphens w:val="true"/>
        <w:spacing w:lineRule="auto" w:line="240" w:before="0" w:after="0"/>
        <w:jc w:val="right"/>
        <w:rPr>
          <w:rFonts w:ascii="Times New Roman" w:hAnsi="Times New Roman"/>
        </w:rPr>
      </w:pPr>
      <w:r>
        <w:rPr>
          <w:rFonts w:eastAsia="Times New Roman" w:cs="Times New Roman" w:ascii="Times New Roman" w:hAnsi="Times New Roman"/>
          <w:sz w:val="24"/>
          <w:szCs w:val="24"/>
          <w:lang w:eastAsia="ru-RU"/>
        </w:rPr>
        <w:t>Приложение 4</w:t>
      </w:r>
    </w:p>
    <w:p>
      <w:pPr>
        <w:pStyle w:val="Normal"/>
        <w:suppressAutoHyphens w:val="true"/>
        <w:spacing w:lineRule="auto" w:line="240" w:before="0" w:after="0"/>
        <w:ind w:left="3540" w:firstLine="708"/>
        <w:jc w:val="right"/>
        <w:rPr>
          <w:rFonts w:ascii="Times New Roman" w:hAnsi="Times New Roman"/>
        </w:rPr>
      </w:pPr>
      <w:r>
        <w:rPr>
          <w:rFonts w:cs="Times New Roman" w:ascii="Times New Roman" w:hAnsi="Times New Roman"/>
          <w:color w:val="000000" w:themeColor="text1"/>
          <w:sz w:val="24"/>
          <w:szCs w:val="24"/>
        </w:rPr>
        <w:t xml:space="preserve">к административному регламенту администрации Шарангского муниципального района </w:t>
      </w:r>
      <w:r>
        <w:rPr>
          <w:rFonts w:cs="Times New Roman" w:ascii="Times New Roman" w:hAnsi="Times New Roman"/>
          <w:sz w:val="24"/>
          <w:szCs w:val="24"/>
        </w:rPr>
        <w:t>по</w:t>
      </w:r>
      <w:r>
        <w:rPr>
          <w:rFonts w:cs="Times New Roman" w:ascii="Times New Roman" w:hAnsi="Times New Roman"/>
          <w:color w:val="000000" w:themeColor="text1"/>
          <w:sz w:val="24"/>
          <w:szCs w:val="24"/>
        </w:rPr>
        <w:t xml:space="preserve"> предоставлению муниципальной услуги «</w:t>
      </w:r>
      <w:r>
        <w:rPr>
          <w:rFonts w:cs="Times New Roman" w:ascii="Times New Roman" w:hAnsi="Times New Roman"/>
          <w:color w:val="000000"/>
          <w:sz w:val="24"/>
          <w:szCs w:val="24"/>
        </w:rPr>
        <w:t>Направление уведомления о соответствии построенных или реконструированных объектов индивидуального жилищного строительства или садового дома требованиям законодательства Российской Федерации о градостроительной деятельности на территории Шарангского муниципального района Нижегородской области</w:t>
      </w:r>
      <w:r>
        <w:rPr>
          <w:rFonts w:cs="Times New Roman" w:ascii="Times New Roman" w:hAnsi="Times New Roman"/>
          <w:color w:val="000000" w:themeColor="text1"/>
          <w:sz w:val="24"/>
          <w:szCs w:val="24"/>
        </w:rPr>
        <w:t>»</w:t>
      </w:r>
    </w:p>
    <w:p>
      <w:pPr>
        <w:pStyle w:val="Normal"/>
        <w:shd w:val="clear" w:color="auto" w:fill="FFFFFF"/>
        <w:suppressAutoHyphens w:val="true"/>
        <w:spacing w:lineRule="auto" w:line="240" w:before="0" w:after="0"/>
        <w:jc w:val="righ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uppressAutoHyphens w:val="true"/>
        <w:spacing w:lineRule="auto" w:line="240" w:before="0" w:after="0"/>
        <w:ind w:left="3540" w:firstLine="708"/>
        <w:jc w:val="both"/>
        <w:rPr>
          <w:rFonts w:ascii="Times New Roman" w:hAnsi="Times New Roman"/>
        </w:rPr>
      </w:pPr>
      <w:r>
        <w:rPr>
          <w:rFonts w:eastAsia="Times New Roman" w:cs="Times New Roman" w:ascii="Times New Roman" w:hAnsi="Times New Roman"/>
          <w:sz w:val="24"/>
          <w:szCs w:val="24"/>
          <w:lang w:eastAsia="ru-RU"/>
        </w:rPr>
        <w:t>Кому ____________________________________</w:t>
      </w:r>
    </w:p>
    <w:p>
      <w:pPr>
        <w:pStyle w:val="Normal"/>
        <w:suppressAutoHyphens w:val="true"/>
        <w:spacing w:lineRule="auto" w:line="240" w:before="0" w:after="0"/>
        <w:ind w:left="4248" w:firstLine="42"/>
        <w:jc w:val="center"/>
        <w:rPr>
          <w:rFonts w:ascii="Times New Roman" w:hAnsi="Times New Roman"/>
        </w:rPr>
      </w:pPr>
      <w:r>
        <w:rPr>
          <w:rFonts w:eastAsia="Times New Roman" w:cs="Times New Roman" w:ascii="Times New Roman" w:hAnsi="Times New Roman"/>
          <w:sz w:val="20"/>
          <w:szCs w:val="24"/>
          <w:lang w:eastAsia="ru-RU"/>
        </w:rPr>
        <w:t>(наименование застройщика (фамилия, имя, отчество (последнее при наличии) –для граждан, полное наименование организации, фамилия, имя, отчество (последнее при наличии) руководителя – для юридических лиц</w:t>
      </w:r>
    </w:p>
    <w:p>
      <w:pPr>
        <w:pStyle w:val="Normal"/>
        <w:suppressAutoHyphens w:val="true"/>
        <w:spacing w:lineRule="auto" w:line="240" w:before="0" w:after="0"/>
        <w:ind w:left="3537" w:firstLine="708"/>
        <w:rPr>
          <w:rFonts w:ascii="Times New Roman" w:hAnsi="Times New Roman"/>
        </w:rPr>
      </w:pPr>
      <w:r>
        <w:rPr>
          <w:rFonts w:eastAsia="Times New Roman" w:cs="Times New Roman" w:ascii="Times New Roman" w:hAnsi="Times New Roman"/>
          <w:sz w:val="24"/>
          <w:szCs w:val="24"/>
          <w:lang w:eastAsia="ru-RU"/>
        </w:rPr>
        <w:t>________________________________________</w:t>
      </w:r>
    </w:p>
    <w:p>
      <w:pPr>
        <w:pStyle w:val="Normal"/>
        <w:suppressAutoHyphens w:val="true"/>
        <w:spacing w:lineRule="auto" w:line="240" w:before="0" w:after="0"/>
        <w:rPr>
          <w:rFonts w:ascii="Times New Roman" w:hAnsi="Times New Roman"/>
        </w:rPr>
      </w:pPr>
      <w:r>
        <w:rPr>
          <w:rFonts w:eastAsia="Times New Roman" w:cs="Times New Roman" w:ascii="Times New Roman" w:hAnsi="Times New Roman"/>
          <w:sz w:val="24"/>
          <w:szCs w:val="24"/>
          <w:lang w:eastAsia="ru-RU"/>
        </w:rPr>
        <w:tab/>
        <w:tab/>
        <w:tab/>
        <w:tab/>
        <w:t xml:space="preserve">                       ________________________________________</w:t>
      </w:r>
    </w:p>
    <w:p>
      <w:pPr>
        <w:pStyle w:val="Normal"/>
        <w:suppressAutoHyphens w:val="true"/>
        <w:spacing w:lineRule="auto" w:line="240" w:before="0" w:after="0"/>
        <w:ind w:left="1416" w:firstLine="708"/>
        <w:rPr>
          <w:rFonts w:ascii="Times New Roman" w:hAnsi="Times New Roman"/>
        </w:rPr>
      </w:pPr>
      <w:r>
        <w:rPr>
          <w:rFonts w:eastAsia="Times New Roman" w:cs="Times New Roman" w:ascii="Times New Roman" w:hAnsi="Times New Roman"/>
          <w:sz w:val="24"/>
          <w:szCs w:val="24"/>
          <w:lang w:eastAsia="ru-RU"/>
        </w:rPr>
        <w:tab/>
        <w:tab/>
        <w:tab/>
        <w:t>Адрес заявителя: _______________________</w:t>
      </w:r>
    </w:p>
    <w:p>
      <w:pPr>
        <w:pStyle w:val="Normal"/>
        <w:tabs>
          <w:tab w:val="clear" w:pos="709"/>
          <w:tab w:val="left" w:pos="2268" w:leader="none"/>
        </w:tabs>
        <w:suppressAutoHyphens w:val="true"/>
        <w:spacing w:lineRule="auto" w:line="240" w:before="0" w:after="0"/>
        <w:ind w:left="4253" w:hanging="0"/>
        <w:rPr>
          <w:rFonts w:ascii="Times New Roman" w:hAnsi="Times New Roman"/>
        </w:rPr>
      </w:pPr>
      <w:r>
        <w:rPr>
          <w:rFonts w:eastAsia="Times New Roman" w:cs="Times New Roman" w:ascii="Times New Roman" w:hAnsi="Times New Roman"/>
          <w:sz w:val="20"/>
          <w:szCs w:val="24"/>
          <w:lang w:eastAsia="ru-RU"/>
        </w:rPr>
        <w:t>(почтовый индекс и адрес, адрес     электронной почты)</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Телефон (факс) заявителя:</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r>
    </w:p>
    <w:p>
      <w:pPr>
        <w:pStyle w:val="Normal"/>
        <w:shd w:val="clear" w:color="auto" w:fill="FFFFFF"/>
        <w:tabs>
          <w:tab w:val="clear" w:pos="709"/>
          <w:tab w:val="left" w:pos="0" w:leader="none"/>
        </w:tabs>
        <w:suppressAutoHyphens w:val="true"/>
        <w:spacing w:lineRule="auto" w:line="240" w:before="0" w:after="0"/>
        <w:jc w:val="center"/>
        <w:rPr>
          <w:rFonts w:ascii="Times New Roman" w:hAnsi="Times New Roman"/>
        </w:rPr>
      </w:pPr>
      <w:r>
        <w:rPr>
          <w:rFonts w:eastAsia="Times New Roman" w:cs="Times New Roman" w:ascii="Times New Roman" w:hAnsi="Times New Roman"/>
          <w:b/>
          <w:sz w:val="24"/>
          <w:szCs w:val="24"/>
          <w:lang w:eastAsia="ru-RU"/>
        </w:rPr>
        <w:t xml:space="preserve">ОСТАВЛЕНИЕ </w:t>
        <w:tab/>
      </w:r>
    </w:p>
    <w:p>
      <w:pPr>
        <w:pStyle w:val="Normal"/>
        <w:shd w:val="clear" w:color="auto" w:fill="FFFFFF"/>
        <w:tabs>
          <w:tab w:val="clear" w:pos="709"/>
          <w:tab w:val="left" w:pos="0" w:leader="none"/>
        </w:tabs>
        <w:suppressAutoHyphens w:val="true"/>
        <w:spacing w:lineRule="auto" w:line="240" w:before="0" w:after="0"/>
        <w:jc w:val="center"/>
        <w:rPr>
          <w:rFonts w:ascii="Times New Roman" w:hAnsi="Times New Roman"/>
        </w:rPr>
      </w:pPr>
      <w:r>
        <w:rPr>
          <w:rFonts w:eastAsia="Times New Roman" w:cs="Times New Roman" w:ascii="Times New Roman" w:hAnsi="Times New Roman"/>
          <w:b/>
          <w:sz w:val="24"/>
          <w:szCs w:val="24"/>
          <w:lang w:eastAsia="ru-RU"/>
        </w:rPr>
        <w:t>без рассмотрения уведомления об окончании строительства</w:t>
      </w:r>
    </w:p>
    <w:p>
      <w:pPr>
        <w:pStyle w:val="Normal"/>
        <w:shd w:val="clear" w:color="auto" w:fill="FFFFFF"/>
        <w:tabs>
          <w:tab w:val="clear" w:pos="709"/>
          <w:tab w:val="left" w:pos="0" w:leader="none"/>
        </w:tabs>
        <w:suppressAutoHyphens w:val="tru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hd w:val="clear" w:color="auto" w:fill="FFFFFF"/>
        <w:tabs>
          <w:tab w:val="clear" w:pos="709"/>
          <w:tab w:val="left" w:pos="0"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На основании Вашего заявления от «____» ________________г.  (указать нужное)</w:t>
      </w:r>
    </w:p>
    <w:p>
      <w:pPr>
        <w:pStyle w:val="Normal"/>
        <w:shd w:val="clear" w:color="auto" w:fill="FFFFFF"/>
        <w:tabs>
          <w:tab w:val="clear" w:pos="709"/>
          <w:tab w:val="left" w:pos="0" w:leader="none"/>
        </w:tabs>
        <w:suppressAutoHyphens w:val="tru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bl>
      <w:tblPr>
        <w:tblStyle w:val="aa"/>
        <w:tblW w:w="9606"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8"/>
        <w:gridCol w:w="707"/>
      </w:tblGrid>
      <w:tr>
        <w:trPr/>
        <w:tc>
          <w:tcPr>
            <w:tcW w:w="8898" w:type="dxa"/>
            <w:tcBorders/>
          </w:tcPr>
          <w:p>
            <w:pPr>
              <w:pStyle w:val="Normal"/>
              <w:widowControl w:val="false"/>
              <w:tabs>
                <w:tab w:val="clear" w:pos="709"/>
                <w:tab w:val="left" w:pos="0" w:leader="none"/>
              </w:tabs>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в уведомлении об окончании строительства отсутствуют сведения, предусмотренные абзацем первым части 16 статьи 55 Градостроительного кодекса Российской Федерации</w:t>
            </w:r>
          </w:p>
        </w:tc>
        <w:tc>
          <w:tcPr>
            <w:tcW w:w="707" w:type="dxa"/>
            <w:tcBorders/>
          </w:tcPr>
          <w:p>
            <w:pPr>
              <w:pStyle w:val="Normal"/>
              <w:widowControl w:val="false"/>
              <w:tabs>
                <w:tab w:val="clear" w:pos="709"/>
                <w:tab w:val="left" w:pos="0" w:leader="none"/>
              </w:tabs>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c>
          <w:tcPr>
            <w:tcW w:w="8898" w:type="dxa"/>
            <w:tcBorders/>
          </w:tcPr>
          <w:p>
            <w:pPr>
              <w:pStyle w:val="Normal"/>
              <w:widowControl w:val="false"/>
              <w:shd w:val="clear" w:color="auto" w:fill="FFFFFF"/>
              <w:suppressAutoHyphens w:val="true"/>
              <w:spacing w:lineRule="auto" w:line="240" w:before="0" w:after="0"/>
              <w:jc w:val="both"/>
              <w:rPr>
                <w:rFonts w:ascii="Times New Roman" w:hAnsi="Times New Roman" w:cs="Times New Roman"/>
                <w:color w:val="000000"/>
                <w:sz w:val="24"/>
                <w:szCs w:val="24"/>
                <w:lang w:eastAsia="ru-RU"/>
              </w:rPr>
            </w:pPr>
            <w:r>
              <w:rPr>
                <w:rFonts w:eastAsia="Calibri" w:cs="Times New Roman" w:ascii="Times New Roman" w:hAnsi="Times New Roman"/>
                <w:color w:val="000000"/>
                <w:kern w:val="0"/>
                <w:sz w:val="24"/>
                <w:szCs w:val="24"/>
                <w:lang w:val="ru-RU" w:eastAsia="ru-RU" w:bidi="ar-SA"/>
              </w:rPr>
              <w:t>при подаче уведомления об окончании строительства заявителем не представлены в полном объеме документы, предусмотренные пунктами 1-3 части 16 статьи 55 Градостроительного кодекса Российской Федерации</w:t>
            </w:r>
          </w:p>
        </w:tc>
        <w:tc>
          <w:tcPr>
            <w:tcW w:w="707" w:type="dxa"/>
            <w:tcBorders/>
          </w:tcPr>
          <w:p>
            <w:pPr>
              <w:pStyle w:val="Normal"/>
              <w:widowControl w:val="false"/>
              <w:tabs>
                <w:tab w:val="clear" w:pos="709"/>
                <w:tab w:val="left" w:pos="0" w:leader="none"/>
              </w:tabs>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c>
          <w:tcPr>
            <w:tcW w:w="8898" w:type="dxa"/>
            <w:tcBorders/>
          </w:tcPr>
          <w:p>
            <w:pPr>
              <w:pStyle w:val="Normal"/>
              <w:widowControl w:val="false"/>
              <w:tabs>
                <w:tab w:val="clear" w:pos="709"/>
                <w:tab w:val="left" w:pos="0" w:leader="none"/>
              </w:tabs>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уведомление об окончании строительства поступило после истечения десяти лет со дня поступления уведомления о планируемых строительстве или реконструкции объекта индивидуального жилищного строительства или садового дома, в соответствии с которым осуществлялись строительство или реконструкция объекта индивидуального жилищного строительства или садового дома</w:t>
            </w:r>
          </w:p>
        </w:tc>
        <w:tc>
          <w:tcPr>
            <w:tcW w:w="707" w:type="dxa"/>
            <w:tcBorders/>
          </w:tcPr>
          <w:p>
            <w:pPr>
              <w:pStyle w:val="Normal"/>
              <w:widowControl w:val="false"/>
              <w:tabs>
                <w:tab w:val="clear" w:pos="709"/>
                <w:tab w:val="left" w:pos="0" w:leader="none"/>
              </w:tabs>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c>
          <w:tcPr>
            <w:tcW w:w="8898" w:type="dxa"/>
            <w:tcBorders/>
          </w:tcPr>
          <w:p>
            <w:pPr>
              <w:pStyle w:val="Normal"/>
              <w:widowControl w:val="false"/>
              <w:shd w:val="clear" w:color="auto" w:fill="FFFFFF"/>
              <w:suppressAutoHyphens w:val="true"/>
              <w:spacing w:lineRule="auto" w:line="240" w:before="0" w:after="0"/>
              <w:jc w:val="both"/>
              <w:rPr>
                <w:rFonts w:ascii="Times New Roman" w:hAnsi="Times New Roman" w:cs="Times New Roman"/>
                <w:color w:val="000000"/>
                <w:sz w:val="24"/>
                <w:szCs w:val="24"/>
                <w:lang w:eastAsia="ru-RU"/>
              </w:rPr>
            </w:pPr>
            <w:r>
              <w:rPr>
                <w:rFonts w:eastAsia="Calibri" w:cs="Times New Roman" w:ascii="Times New Roman" w:hAnsi="Times New Roman"/>
                <w:color w:val="000000"/>
                <w:kern w:val="0"/>
                <w:sz w:val="24"/>
                <w:szCs w:val="24"/>
                <w:lang w:val="ru-RU" w:eastAsia="ru-RU" w:bidi="ar-SA"/>
              </w:rPr>
              <w:t>уведомление о планируемом строительстве, в соответствии с которым осуществлялись строительство или реконструкция объекта индивидуального жилищного строительства или садового дома, ранее не направлялось (в том числе было возвращено застройщику в соответствии с частью 6 статьи 51.1 Градостроительного кодекса Российской Федерации)</w:t>
            </w:r>
          </w:p>
          <w:p>
            <w:pPr>
              <w:pStyle w:val="Normal"/>
              <w:widowControl w:val="false"/>
              <w:tabs>
                <w:tab w:val="clear" w:pos="709"/>
                <w:tab w:val="left" w:pos="0" w:leader="none"/>
              </w:tabs>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c>
          <w:tcPr>
            <w:tcW w:w="707" w:type="dxa"/>
            <w:tcBorders/>
          </w:tcPr>
          <w:p>
            <w:pPr>
              <w:pStyle w:val="Normal"/>
              <w:widowControl w:val="false"/>
              <w:tabs>
                <w:tab w:val="clear" w:pos="709"/>
                <w:tab w:val="left" w:pos="0" w:leader="none"/>
              </w:tabs>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bl>
    <w:p>
      <w:pPr>
        <w:pStyle w:val="Normal"/>
        <w:shd w:val="clear" w:color="auto" w:fill="FFFFFF"/>
        <w:tabs>
          <w:tab w:val="clear" w:pos="709"/>
          <w:tab w:val="left" w:pos="0"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________________________________________________________________________</w:t>
      </w:r>
    </w:p>
    <w:p>
      <w:pPr>
        <w:pStyle w:val="Normal"/>
        <w:shd w:val="clear" w:color="auto" w:fill="FFFFFF"/>
        <w:tabs>
          <w:tab w:val="clear" w:pos="709"/>
          <w:tab w:val="left" w:pos="0" w:leader="none"/>
        </w:tabs>
        <w:suppressAutoHyphens w:val="true"/>
        <w:spacing w:lineRule="auto" w:line="240" w:before="0" w:after="0"/>
        <w:jc w:val="center"/>
        <w:rPr>
          <w:rFonts w:ascii="Times New Roman" w:hAnsi="Times New Roman"/>
        </w:rPr>
      </w:pPr>
      <w:r>
        <w:rPr>
          <w:rFonts w:eastAsia="Times New Roman" w:cs="Times New Roman" w:ascii="Times New Roman" w:hAnsi="Times New Roman"/>
          <w:sz w:val="24"/>
          <w:szCs w:val="24"/>
          <w:lang w:eastAsia="ru-RU"/>
        </w:rPr>
        <w:t>(указывается наименование уполномоченного органа)</w:t>
      </w:r>
    </w:p>
    <w:p>
      <w:pPr>
        <w:pStyle w:val="Normal"/>
        <w:shd w:val="clear" w:color="auto" w:fill="FFFFFF"/>
        <w:tabs>
          <w:tab w:val="clear" w:pos="709"/>
          <w:tab w:val="left" w:pos="0"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 xml:space="preserve"> </w:t>
      </w:r>
      <w:r>
        <w:rPr>
          <w:rFonts w:eastAsia="Times New Roman" w:cs="Times New Roman" w:ascii="Times New Roman" w:hAnsi="Times New Roman"/>
          <w:sz w:val="24"/>
          <w:szCs w:val="24"/>
          <w:lang w:eastAsia="ru-RU"/>
        </w:rPr>
        <w:t>принято решение об оставлении уведомления об окончании строительства без рассмотрения от «___» ________________г.</w:t>
      </w:r>
    </w:p>
    <w:p>
      <w:pPr>
        <w:pStyle w:val="Normal"/>
        <w:shd w:val="clear" w:color="auto" w:fill="FFFFFF"/>
        <w:tabs>
          <w:tab w:val="clear" w:pos="709"/>
          <w:tab w:val="left" w:pos="0"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После устранения выявленных нарушений Вы вправе обратиться за услугой повторно.</w:t>
      </w:r>
    </w:p>
    <w:p>
      <w:pPr>
        <w:pStyle w:val="Normal"/>
        <w:shd w:val="clear" w:color="auto" w:fill="FFFFFF"/>
        <w:tabs>
          <w:tab w:val="clear" w:pos="709"/>
          <w:tab w:val="left" w:pos="0"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 xml:space="preserve">Одновременно возвращаем все документы, приложенные к уведомлению об окончании строительства на _______ л. </w:t>
      </w:r>
    </w:p>
    <w:p>
      <w:pPr>
        <w:pStyle w:val="Normal"/>
        <w:shd w:val="clear" w:color="auto" w:fill="FFFFFF"/>
        <w:tabs>
          <w:tab w:val="clear" w:pos="709"/>
          <w:tab w:val="left" w:pos="0" w:leader="none"/>
        </w:tabs>
        <w:suppressAutoHyphens w:val="tru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______________              ________________         ___________________</w:t>
      </w:r>
    </w:p>
    <w:p>
      <w:pPr>
        <w:pStyle w:val="Normal"/>
        <w:suppressAutoHyphens w:val="true"/>
        <w:spacing w:lineRule="auto" w:line="240" w:before="0" w:after="0"/>
        <w:ind w:left="150" w:hanging="0"/>
        <w:jc w:val="both"/>
        <w:rPr>
          <w:rFonts w:ascii="Times New Roman" w:hAnsi="Times New Roman"/>
        </w:rPr>
      </w:pPr>
      <w:r>
        <w:rPr>
          <w:rFonts w:eastAsia="Times New Roman" w:cs="Times New Roman" w:ascii="Times New Roman" w:hAnsi="Times New Roman"/>
          <w:sz w:val="20"/>
          <w:szCs w:val="20"/>
          <w:lang w:eastAsia="ru-RU"/>
        </w:rPr>
        <w:t>(должность)                                 (подпись)                            (фамилия, имя, отчество</w:t>
      </w:r>
    </w:p>
    <w:p>
      <w:pPr>
        <w:pStyle w:val="Normal"/>
        <w:suppressAutoHyphens w:val="true"/>
        <w:spacing w:lineRule="auto" w:line="240" w:before="0" w:after="0"/>
        <w:ind w:left="150" w:hanging="0"/>
        <w:jc w:val="both"/>
        <w:rPr>
          <w:rFonts w:ascii="Times New Roman" w:hAnsi="Times New Roman"/>
        </w:rPr>
      </w:pPr>
      <w:r>
        <w:rPr>
          <w:rFonts w:eastAsia="Times New Roman" w:cs="Times New Roman" w:ascii="Times New Roman" w:hAnsi="Times New Roman"/>
          <w:sz w:val="20"/>
          <w:szCs w:val="20"/>
          <w:lang w:eastAsia="ru-RU"/>
        </w:rPr>
        <w:t xml:space="preserve">                                                                                                  </w:t>
      </w:r>
      <w:r>
        <w:rPr>
          <w:rFonts w:eastAsia="Times New Roman" w:cs="Times New Roman" w:ascii="Times New Roman" w:hAnsi="Times New Roman"/>
          <w:sz w:val="20"/>
          <w:szCs w:val="20"/>
          <w:lang w:eastAsia="ru-RU"/>
        </w:rPr>
        <w:t>(последнее – при наличии)</w:t>
      </w:r>
      <w:r>
        <w:br w:type="page"/>
      </w:r>
    </w:p>
    <w:p>
      <w:pPr>
        <w:pStyle w:val="Normal"/>
        <w:suppressAutoHyphens w:val="true"/>
        <w:spacing w:lineRule="auto" w:line="240" w:before="0" w:after="0"/>
        <w:jc w:val="right"/>
        <w:rPr>
          <w:rFonts w:ascii="Times New Roman" w:hAnsi="Times New Roman"/>
        </w:rPr>
      </w:pPr>
      <w:r>
        <w:rPr>
          <w:rFonts w:cs="Times New Roman" w:ascii="Times New Roman" w:hAnsi="Times New Roman"/>
          <w:sz w:val="24"/>
          <w:szCs w:val="24"/>
          <w:lang w:eastAsia="ru-RU"/>
        </w:rPr>
        <w:t>Приложение 5</w:t>
      </w:r>
    </w:p>
    <w:p>
      <w:pPr>
        <w:pStyle w:val="Normal"/>
        <w:suppressAutoHyphens w:val="true"/>
        <w:spacing w:lineRule="auto" w:line="240" w:before="0" w:after="0"/>
        <w:ind w:left="3540" w:firstLine="708"/>
        <w:jc w:val="right"/>
        <w:rPr>
          <w:rFonts w:ascii="Times New Roman" w:hAnsi="Times New Roman"/>
        </w:rPr>
      </w:pPr>
      <w:r>
        <w:rPr>
          <w:rFonts w:cs="Times New Roman" w:ascii="Times New Roman" w:hAnsi="Times New Roman"/>
          <w:color w:val="000000" w:themeColor="text1"/>
          <w:sz w:val="24"/>
          <w:szCs w:val="24"/>
        </w:rPr>
        <w:t xml:space="preserve">к административному регламенту администрации Шарангского муниципального района </w:t>
      </w:r>
      <w:r>
        <w:rPr>
          <w:rFonts w:cs="Times New Roman" w:ascii="Times New Roman" w:hAnsi="Times New Roman"/>
          <w:sz w:val="24"/>
          <w:szCs w:val="24"/>
        </w:rPr>
        <w:t>по</w:t>
      </w:r>
      <w:r>
        <w:rPr>
          <w:rFonts w:cs="Times New Roman" w:ascii="Times New Roman" w:hAnsi="Times New Roman"/>
          <w:color w:val="000000" w:themeColor="text1"/>
          <w:sz w:val="24"/>
          <w:szCs w:val="24"/>
        </w:rPr>
        <w:t xml:space="preserve"> предоставлению муниципальной услуги «</w:t>
      </w:r>
      <w:r>
        <w:rPr>
          <w:rFonts w:cs="Times New Roman" w:ascii="Times New Roman" w:hAnsi="Times New Roman"/>
          <w:color w:val="000000"/>
          <w:sz w:val="24"/>
          <w:szCs w:val="24"/>
        </w:rPr>
        <w:t>Направление уведомления о соответствии построенных или реконструированных объектов индивидуального жилищного строительства или садового дома требованиям законодательства Российской Федерации о градостроительной деятельности на территории Шарангского муниципального района Нижегородской области</w:t>
      </w:r>
      <w:r>
        <w:rPr>
          <w:rFonts w:cs="Times New Roman" w:ascii="Times New Roman" w:hAnsi="Times New Roman"/>
          <w:color w:val="000000" w:themeColor="text1"/>
          <w:sz w:val="24"/>
          <w:szCs w:val="24"/>
        </w:rPr>
        <w:t>»</w:t>
      </w:r>
    </w:p>
    <w:p>
      <w:pPr>
        <w:pStyle w:val="Normal"/>
        <w:suppressAutoHyphens w:val="true"/>
        <w:spacing w:lineRule="auto" w:line="240" w:before="0" w:after="0"/>
        <w:jc w:val="right"/>
        <w:rPr>
          <w:rFonts w:ascii="Times New Roman" w:hAnsi="Times New Roman" w:cs="Times New Roman"/>
          <w:sz w:val="20"/>
          <w:szCs w:val="20"/>
          <w:lang w:eastAsia="ru-RU"/>
        </w:rPr>
      </w:pPr>
      <w:r>
        <w:rPr>
          <w:rFonts w:cs="Times New Roman" w:ascii="Times New Roman" w:hAnsi="Times New Roman"/>
          <w:sz w:val="20"/>
          <w:szCs w:val="20"/>
          <w:lang w:eastAsia="ru-RU"/>
        </w:rPr>
      </w:r>
    </w:p>
    <w:p>
      <w:pPr>
        <w:pStyle w:val="Normal"/>
        <w:suppressAutoHyphens w:val="true"/>
        <w:spacing w:lineRule="auto" w:line="240" w:before="0" w:after="0"/>
        <w:ind w:left="3402" w:hanging="0"/>
        <w:rPr>
          <w:rFonts w:ascii="Times New Roman" w:hAnsi="Times New Roman"/>
        </w:rPr>
      </w:pPr>
      <w:r>
        <w:rPr>
          <w:rFonts w:eastAsia="Times New Roman" w:cs="Times New Roman" w:ascii="Times New Roman" w:hAnsi="Times New Roman"/>
          <w:sz w:val="24"/>
          <w:szCs w:val="24"/>
          <w:lang w:eastAsia="ru-RU"/>
        </w:rPr>
        <w:t>Кому ____________________________________</w:t>
      </w:r>
    </w:p>
    <w:p>
      <w:pPr>
        <w:pStyle w:val="Normal"/>
        <w:suppressAutoHyphens w:val="true"/>
        <w:spacing w:lineRule="auto" w:line="240" w:before="0" w:after="0"/>
        <w:ind w:left="3402" w:hanging="0"/>
        <w:rPr>
          <w:rFonts w:ascii="Times New Roman" w:hAnsi="Times New Roman"/>
        </w:rPr>
      </w:pPr>
      <w:r>
        <w:rPr>
          <w:rFonts w:eastAsia="Times New Roman" w:cs="Times New Roman" w:ascii="Times New Roman" w:hAnsi="Times New Roman"/>
          <w:sz w:val="20"/>
          <w:szCs w:val="24"/>
          <w:lang w:eastAsia="ru-RU"/>
        </w:rPr>
        <w:t>(наименование застройщика (фамилия, имя, отчество (последнее при наличии) –для граждан, полное наименование организации, фамилия, имя, отчество (последнее при наличии) руководителя – для юридических лиц</w:t>
      </w:r>
    </w:p>
    <w:p>
      <w:pPr>
        <w:pStyle w:val="Normal"/>
        <w:suppressAutoHyphens w:val="true"/>
        <w:spacing w:lineRule="auto" w:line="240" w:before="0" w:after="0"/>
        <w:ind w:left="3402" w:hanging="0"/>
        <w:rPr>
          <w:rFonts w:ascii="Times New Roman" w:hAnsi="Times New Roman"/>
        </w:rPr>
      </w:pPr>
      <w:r>
        <w:rPr>
          <w:rFonts w:eastAsia="Times New Roman" w:cs="Times New Roman" w:ascii="Times New Roman" w:hAnsi="Times New Roman"/>
          <w:sz w:val="24"/>
          <w:szCs w:val="24"/>
          <w:lang w:eastAsia="ru-RU"/>
        </w:rPr>
        <w:t>________________________________________</w:t>
        <w:tab/>
        <w:tab/>
        <w:t xml:space="preserve">                       ________________________________________</w:t>
      </w:r>
    </w:p>
    <w:p>
      <w:pPr>
        <w:pStyle w:val="Normal"/>
        <w:suppressAutoHyphens w:val="true"/>
        <w:spacing w:lineRule="auto" w:line="240" w:before="0" w:after="0"/>
        <w:ind w:left="3402" w:hanging="0"/>
        <w:rPr>
          <w:rFonts w:ascii="Times New Roman" w:hAnsi="Times New Roman"/>
        </w:rPr>
      </w:pPr>
      <w:r>
        <w:rPr>
          <w:rFonts w:eastAsia="Times New Roman" w:cs="Times New Roman" w:ascii="Times New Roman" w:hAnsi="Times New Roman"/>
          <w:sz w:val="24"/>
          <w:szCs w:val="24"/>
          <w:lang w:eastAsia="ru-RU"/>
        </w:rPr>
        <w:t>Адрес заявителя: _______________________</w:t>
      </w:r>
      <w:r>
        <w:rPr>
          <w:rFonts w:eastAsia="Times New Roman" w:cs="Times New Roman" w:ascii="Times New Roman" w:hAnsi="Times New Roman"/>
          <w:sz w:val="20"/>
          <w:szCs w:val="24"/>
          <w:lang w:eastAsia="ru-RU"/>
        </w:rPr>
        <w:t xml:space="preserve">                                                                                    (почтовый индекс и адрес, адрес    электронной почты)</w:t>
      </w:r>
      <w:r>
        <w:rPr>
          <w:rFonts w:eastAsia="Times New Roman" w:cs="Times New Roman" w:ascii="Times New Roman" w:hAnsi="Times New Roman"/>
          <w:sz w:val="24"/>
          <w:szCs w:val="24"/>
          <w:lang w:eastAsia="ru-RU"/>
        </w:rPr>
        <w:tab/>
        <w:tab/>
        <w:tab/>
        <w:t>________________________________________</w:t>
        <w:tab/>
        <w:tab/>
        <w:tab/>
        <w:t>________________________________________</w:t>
        <w:tab/>
        <w:tab/>
      </w:r>
    </w:p>
    <w:p>
      <w:pPr>
        <w:pStyle w:val="Normal"/>
        <w:tabs>
          <w:tab w:val="clear" w:pos="709"/>
          <w:tab w:val="left" w:pos="2268" w:leader="none"/>
        </w:tabs>
        <w:suppressAutoHyphens w:val="true"/>
        <w:spacing w:lineRule="auto" w:line="240" w:before="0" w:after="0"/>
        <w:ind w:left="3402" w:hanging="0"/>
        <w:rPr>
          <w:rFonts w:ascii="Times New Roman" w:hAnsi="Times New Roman"/>
        </w:rPr>
      </w:pPr>
      <w:r>
        <w:rPr>
          <w:rFonts w:eastAsia="Times New Roman" w:cs="Times New Roman" w:ascii="Times New Roman" w:hAnsi="Times New Roman"/>
          <w:sz w:val="24"/>
          <w:szCs w:val="24"/>
          <w:lang w:eastAsia="ru-RU"/>
        </w:rPr>
        <w:t>Телефон (факс) заявителя:</w:t>
        <w:tab/>
        <w:tab/>
        <w:tab/>
        <w:tab/>
        <w:t>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r>
    </w:p>
    <w:p>
      <w:pPr>
        <w:pStyle w:val="Normal"/>
        <w:suppressAutoHyphens w:val="true"/>
        <w:spacing w:lineRule="auto" w:line="240" w:before="0" w:after="0"/>
        <w:jc w:val="center"/>
        <w:rPr>
          <w:rFonts w:ascii="Times New Roman" w:hAnsi="Times New Roman"/>
        </w:rPr>
      </w:pPr>
      <w:r>
        <w:rPr>
          <w:rFonts w:eastAsia="Times New Roman" w:cs="Times New Roman" w:ascii="Times New Roman" w:hAnsi="Times New Roman"/>
          <w:b/>
          <w:sz w:val="24"/>
          <w:szCs w:val="24"/>
          <w:lang w:eastAsia="ru-RU"/>
        </w:rPr>
        <w:t>ОТКАЗ</w:t>
      </w:r>
    </w:p>
    <w:p>
      <w:pPr>
        <w:pStyle w:val="Normal"/>
        <w:suppressAutoHyphens w:val="true"/>
        <w:spacing w:lineRule="auto" w:line="240" w:before="0" w:after="0"/>
        <w:jc w:val="center"/>
        <w:rPr>
          <w:rFonts w:ascii="Times New Roman" w:hAnsi="Times New Roman"/>
        </w:rPr>
      </w:pPr>
      <w:r>
        <w:rPr>
          <w:rFonts w:eastAsia="Times New Roman" w:cs="Times New Roman" w:ascii="Times New Roman" w:hAnsi="Times New Roman"/>
          <w:b/>
          <w:sz w:val="24"/>
          <w:szCs w:val="24"/>
          <w:lang w:eastAsia="ru-RU"/>
        </w:rPr>
        <w:t xml:space="preserve"> </w:t>
      </w:r>
      <w:r>
        <w:rPr>
          <w:rFonts w:eastAsia="Times New Roman" w:cs="Times New Roman" w:ascii="Times New Roman" w:hAnsi="Times New Roman"/>
          <w:b/>
          <w:sz w:val="24"/>
          <w:szCs w:val="24"/>
          <w:lang w:eastAsia="ru-RU"/>
        </w:rPr>
        <w:t>в приеме документов, необходимых для предоставления услуги</w:t>
      </w:r>
    </w:p>
    <w:p>
      <w:pPr>
        <w:pStyle w:val="Normal"/>
        <w:suppressAutoHyphens w:val="tru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В приеме документов, необходимых для предоставления услуги: __________________________________________________________________ __________________________________________________________________,</w:t>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 xml:space="preserve">                                          </w:t>
      </w:r>
      <w:r>
        <w:rPr>
          <w:rFonts w:eastAsia="Times New Roman" w:cs="Times New Roman" w:ascii="Times New Roman" w:hAnsi="Times New Roman"/>
          <w:sz w:val="24"/>
          <w:szCs w:val="24"/>
          <w:lang w:eastAsia="ru-RU"/>
        </w:rPr>
        <w:t>(указывается наименование услуги)</w:t>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Вам отказано по следующим основаниям:</w:t>
      </w:r>
    </w:p>
    <w:p>
      <w:pPr>
        <w:pStyle w:val="Normal"/>
        <w:suppressAutoHyphens w:val="tru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bl>
      <w:tblPr>
        <w:tblStyle w:val="aa"/>
        <w:tblW w:w="9710"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1474"/>
        <w:gridCol w:w="3777"/>
        <w:gridCol w:w="4459"/>
      </w:tblGrid>
      <w:tr>
        <w:trPr/>
        <w:tc>
          <w:tcPr>
            <w:tcW w:w="1474"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 xml:space="preserve">№ </w:t>
            </w:r>
            <w:r>
              <w:rPr>
                <w:rFonts w:eastAsia="Calibri" w:cs="Times New Roman" w:ascii="Times New Roman" w:hAnsi="Times New Roman"/>
                <w:kern w:val="0"/>
                <w:sz w:val="24"/>
                <w:szCs w:val="24"/>
                <w:lang w:val="ru-RU" w:eastAsia="ru-RU" w:bidi="ar-SA"/>
              </w:rPr>
              <w:t>пункта Регламента</w:t>
            </w:r>
          </w:p>
        </w:tc>
        <w:tc>
          <w:tcPr>
            <w:tcW w:w="3777"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Наименование основания для отказа в приеме документов</w:t>
            </w:r>
          </w:p>
        </w:tc>
        <w:tc>
          <w:tcPr>
            <w:tcW w:w="4459"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eastAsia="Calibri" w:cs="Times New Roman" w:ascii="Times New Roman" w:hAnsi="Times New Roman"/>
                <w:kern w:val="0"/>
                <w:sz w:val="24"/>
                <w:szCs w:val="24"/>
                <w:lang w:val="ru-RU" w:eastAsia="ru-RU" w:bidi="ar-SA"/>
              </w:rPr>
              <w:t xml:space="preserve">Разъяснение причин отказа в приеме документов </w:t>
            </w:r>
          </w:p>
        </w:tc>
      </w:tr>
      <w:tr>
        <w:trPr/>
        <w:tc>
          <w:tcPr>
            <w:tcW w:w="1474"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c>
          <w:tcPr>
            <w:tcW w:w="3777"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c>
          <w:tcPr>
            <w:tcW w:w="4459"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r>
        <w:trPr/>
        <w:tc>
          <w:tcPr>
            <w:tcW w:w="1474"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c>
          <w:tcPr>
            <w:tcW w:w="3777"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c>
          <w:tcPr>
            <w:tcW w:w="4459" w:type="dxa"/>
            <w:tcBorders/>
          </w:tcPr>
          <w:p>
            <w:pPr>
              <w:pStyle w:val="Normal"/>
              <w:widowControl w:val="false"/>
              <w:suppressAutoHyphens w:val="true"/>
              <w:spacing w:lineRule="auto" w:line="240" w:before="0" w:after="0"/>
              <w:jc w:val="both"/>
              <w:rPr>
                <w:rFonts w:ascii="Times New Roman" w:hAnsi="Times New Roman" w:cs="Times New Roman"/>
                <w:sz w:val="24"/>
                <w:szCs w:val="24"/>
                <w:lang w:eastAsia="ru-RU"/>
              </w:rPr>
            </w:pPr>
            <w:r>
              <w:rPr>
                <w:rFonts w:cs="Times New Roman" w:ascii="Times New Roman" w:hAnsi="Times New Roman"/>
                <w:sz w:val="24"/>
                <w:szCs w:val="24"/>
                <w:lang w:eastAsia="ru-RU"/>
              </w:rPr>
            </w:r>
          </w:p>
        </w:tc>
      </w:tr>
    </w:tbl>
    <w:p>
      <w:pPr>
        <w:pStyle w:val="Normal"/>
        <w:suppressAutoHyphens w:val="tru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Дополнительно информируем: ________________________________________</w:t>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__________________________________________________________________</w:t>
      </w:r>
    </w:p>
    <w:p>
      <w:pPr>
        <w:pStyle w:val="Normal"/>
        <w:suppressAutoHyphens w:val="true"/>
        <w:spacing w:lineRule="auto" w:line="240" w:before="0" w:after="0"/>
        <w:ind w:left="-142" w:right="-429" w:hanging="0"/>
        <w:jc w:val="center"/>
        <w:rPr>
          <w:rFonts w:ascii="Times New Roman" w:hAnsi="Times New Roman"/>
        </w:rPr>
      </w:pPr>
      <w:r>
        <w:rPr>
          <w:rFonts w:eastAsia="Times New Roman" w:cs="Times New Roman" w:ascii="Times New Roman" w:hAnsi="Times New Roman"/>
          <w:sz w:val="24"/>
          <w:szCs w:val="24"/>
          <w:lang w:eastAsia="ru-RU"/>
        </w:rPr>
        <w:t>(указывается информация, необходимая для устранения причин отказа в приеме документов, необходимых для предоставления услуги, а также иная дополнительная информация при наличии)</w:t>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 xml:space="preserve">При устранении выявленных недостатков, Вы вправе обратиться   с уведомлением об окончании строительства/ заявлением </w:t>
      </w:r>
      <w:r>
        <w:rPr>
          <w:rFonts w:cs="Times New Roman" w:ascii="Times New Roman" w:hAnsi="Times New Roman"/>
          <w:sz w:val="24"/>
          <w:szCs w:val="24"/>
          <w:lang w:eastAsia="ru-RU"/>
        </w:rPr>
        <w:t>об исправлении опечаток или ошибок/ заявлением о выдаче копии уведомления о соответствии</w:t>
      </w:r>
      <w:r>
        <w:rPr>
          <w:rFonts w:eastAsia="Times New Roman" w:cs="Times New Roman" w:ascii="Times New Roman" w:hAnsi="Times New Roman"/>
          <w:sz w:val="24"/>
          <w:szCs w:val="24"/>
          <w:lang w:eastAsia="ru-RU"/>
        </w:rPr>
        <w:t xml:space="preserve"> и документами за предоставлением муниципальной услугой.</w:t>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8"/>
          <w:szCs w:val="28"/>
          <w:lang w:eastAsia="ru-RU"/>
        </w:rPr>
        <w:t>______________              ________________         ___________________</w:t>
      </w:r>
    </w:p>
    <w:p>
      <w:pPr>
        <w:pStyle w:val="Normal"/>
        <w:suppressAutoHyphens w:val="true"/>
        <w:spacing w:lineRule="auto" w:line="240" w:before="0" w:after="0"/>
        <w:ind w:left="150" w:hanging="0"/>
        <w:jc w:val="both"/>
        <w:rPr>
          <w:rFonts w:ascii="Times New Roman" w:hAnsi="Times New Roman"/>
        </w:rPr>
      </w:pPr>
      <w:r>
        <w:rPr>
          <w:rFonts w:eastAsia="Times New Roman" w:cs="Times New Roman" w:ascii="Times New Roman" w:hAnsi="Times New Roman"/>
          <w:sz w:val="20"/>
          <w:szCs w:val="20"/>
          <w:lang w:eastAsia="ru-RU"/>
        </w:rPr>
        <w:t xml:space="preserve">      </w:t>
      </w:r>
      <w:r>
        <w:rPr>
          <w:rFonts w:eastAsia="Times New Roman" w:cs="Times New Roman" w:ascii="Times New Roman" w:hAnsi="Times New Roman"/>
          <w:sz w:val="20"/>
          <w:szCs w:val="20"/>
          <w:lang w:eastAsia="ru-RU"/>
        </w:rPr>
        <w:t xml:space="preserve">(должность)                                  (подпись)                                 (фамилия, имя, отчество  </w:t>
      </w:r>
    </w:p>
    <w:p>
      <w:pPr>
        <w:pStyle w:val="Normal"/>
        <w:suppressAutoHyphens w:val="true"/>
        <w:spacing w:lineRule="auto" w:line="240" w:before="0" w:after="0"/>
        <w:ind w:left="150" w:hanging="0"/>
        <w:jc w:val="both"/>
        <w:rPr>
          <w:rFonts w:ascii="Times New Roman" w:hAnsi="Times New Roman"/>
        </w:rPr>
      </w:pPr>
      <w:r>
        <w:rPr>
          <w:rFonts w:eastAsia="Times New Roman" w:cs="Times New Roman" w:ascii="Times New Roman" w:hAnsi="Times New Roman"/>
          <w:sz w:val="20"/>
          <w:szCs w:val="20"/>
          <w:lang w:eastAsia="ru-RU"/>
        </w:rPr>
        <w:t xml:space="preserve">                                                                                                                </w:t>
      </w:r>
      <w:r>
        <w:rPr>
          <w:rFonts w:eastAsia="Times New Roman" w:cs="Times New Roman" w:ascii="Times New Roman" w:hAnsi="Times New Roman"/>
          <w:sz w:val="20"/>
          <w:szCs w:val="20"/>
          <w:lang w:eastAsia="ru-RU"/>
        </w:rPr>
        <w:t>(последнее – при наличии)</w:t>
      </w:r>
      <w:r>
        <w:br w:type="page"/>
      </w:r>
    </w:p>
    <w:p>
      <w:pPr>
        <w:pStyle w:val="Normal"/>
        <w:suppressAutoHyphens w:val="true"/>
        <w:spacing w:lineRule="auto" w:line="240" w:before="0" w:after="0"/>
        <w:ind w:left="150" w:hanging="0"/>
        <w:jc w:val="right"/>
        <w:rPr>
          <w:rFonts w:ascii="Times New Roman" w:hAnsi="Times New Roman"/>
        </w:rPr>
      </w:pPr>
      <w:r>
        <w:rPr>
          <w:rFonts w:cs="Times New Roman" w:ascii="Times New Roman" w:hAnsi="Times New Roman"/>
          <w:sz w:val="24"/>
          <w:szCs w:val="24"/>
          <w:lang w:eastAsia="ru-RU"/>
        </w:rPr>
        <w:t>Приложение 6</w:t>
      </w:r>
    </w:p>
    <w:p>
      <w:pPr>
        <w:pStyle w:val="Normal"/>
        <w:suppressAutoHyphens w:val="true"/>
        <w:spacing w:lineRule="auto" w:line="240" w:before="0" w:after="0"/>
        <w:ind w:left="3540" w:firstLine="708"/>
        <w:jc w:val="right"/>
        <w:rPr>
          <w:rFonts w:ascii="Times New Roman" w:hAnsi="Times New Roman"/>
        </w:rPr>
      </w:pPr>
      <w:r>
        <w:rPr>
          <w:rFonts w:cs="Times New Roman" w:ascii="Times New Roman" w:hAnsi="Times New Roman"/>
          <w:color w:val="000000" w:themeColor="text1"/>
          <w:sz w:val="24"/>
          <w:szCs w:val="24"/>
        </w:rPr>
        <w:t xml:space="preserve">к административному регламенту администрации Шарангского муниципального района </w:t>
      </w:r>
      <w:r>
        <w:rPr>
          <w:rFonts w:cs="Times New Roman" w:ascii="Times New Roman" w:hAnsi="Times New Roman"/>
          <w:sz w:val="24"/>
          <w:szCs w:val="24"/>
        </w:rPr>
        <w:t>по</w:t>
      </w:r>
      <w:r>
        <w:rPr>
          <w:rFonts w:cs="Times New Roman" w:ascii="Times New Roman" w:hAnsi="Times New Roman"/>
          <w:color w:val="000000" w:themeColor="text1"/>
          <w:sz w:val="24"/>
          <w:szCs w:val="24"/>
        </w:rPr>
        <w:t xml:space="preserve"> предоставлению муниципальной услуги «</w:t>
      </w:r>
      <w:r>
        <w:rPr>
          <w:rFonts w:cs="Times New Roman" w:ascii="Times New Roman" w:hAnsi="Times New Roman"/>
          <w:color w:val="000000"/>
          <w:sz w:val="24"/>
          <w:szCs w:val="24"/>
        </w:rPr>
        <w:t>Направление уведомления о соответствии построенных или реконструированных объектов индивидуального жилищного строительства или садового дома требованиям законодательства Российской Федерации о градостроительной деятельности на территории Шарангского муниципального района Нижегородской области</w:t>
      </w:r>
      <w:r>
        <w:rPr>
          <w:rFonts w:cs="Times New Roman" w:ascii="Times New Roman" w:hAnsi="Times New Roman"/>
          <w:color w:val="000000" w:themeColor="text1"/>
          <w:sz w:val="24"/>
          <w:szCs w:val="24"/>
        </w:rPr>
        <w:t>»</w:t>
      </w:r>
    </w:p>
    <w:p>
      <w:pPr>
        <w:pStyle w:val="Normal"/>
        <w:suppressAutoHyphens w:val="true"/>
        <w:spacing w:lineRule="auto" w:line="240" w:before="0" w:after="0"/>
        <w:ind w:left="150" w:hanging="0"/>
        <w:jc w:val="right"/>
        <w:rPr>
          <w:rFonts w:ascii="Times New Roman" w:hAnsi="Times New Roman" w:cs="Times New Roman"/>
          <w:sz w:val="24"/>
          <w:szCs w:val="24"/>
          <w:lang w:eastAsia="ru-RU"/>
        </w:rPr>
      </w:pPr>
      <w:r>
        <w:rPr>
          <w:rFonts w:cs="Times New Roman" w:ascii="Times New Roman" w:hAnsi="Times New Roman"/>
          <w:sz w:val="24"/>
          <w:szCs w:val="24"/>
          <w:lang w:eastAsia="ru-RU"/>
        </w:rPr>
      </w:r>
    </w:p>
    <w:p>
      <w:pPr>
        <w:pStyle w:val="Normal"/>
        <w:suppressAutoHyphens w:val="true"/>
        <w:spacing w:lineRule="auto" w:line="240" w:before="0" w:after="0"/>
        <w:ind w:left="150" w:hanging="0"/>
        <w:jc w:val="right"/>
        <w:rPr>
          <w:rFonts w:ascii="Times New Roman" w:hAnsi="Times New Roman" w:cs="Times New Roman"/>
          <w:sz w:val="24"/>
          <w:szCs w:val="24"/>
          <w:lang w:eastAsia="ru-RU"/>
        </w:rPr>
      </w:pPr>
      <w:r>
        <w:rPr>
          <w:rFonts w:cs="Times New Roman" w:ascii="Times New Roman" w:hAnsi="Times New Roman"/>
          <w:sz w:val="24"/>
          <w:szCs w:val="24"/>
          <w:lang w:eastAsia="ru-RU"/>
        </w:rPr>
      </w:r>
    </w:p>
    <w:p>
      <w:pPr>
        <w:pStyle w:val="Normal"/>
        <w:suppressAutoHyphens w:val="true"/>
        <w:spacing w:lineRule="auto" w:line="240" w:before="0" w:after="0"/>
        <w:ind w:left="3540" w:firstLine="708"/>
        <w:jc w:val="both"/>
        <w:rPr>
          <w:rFonts w:ascii="Times New Roman" w:hAnsi="Times New Roman"/>
        </w:rPr>
      </w:pPr>
      <w:r>
        <w:rPr>
          <w:rFonts w:eastAsia="Times New Roman" w:cs="Times New Roman" w:ascii="Times New Roman" w:hAnsi="Times New Roman"/>
          <w:sz w:val="24"/>
          <w:szCs w:val="24"/>
          <w:lang w:eastAsia="ru-RU"/>
        </w:rPr>
        <w:t>Кому ____________________________________</w:t>
      </w:r>
    </w:p>
    <w:p>
      <w:pPr>
        <w:pStyle w:val="Normal"/>
        <w:suppressAutoHyphens w:val="true"/>
        <w:spacing w:lineRule="auto" w:line="240" w:before="0" w:after="0"/>
        <w:ind w:left="4248" w:firstLine="42"/>
        <w:jc w:val="center"/>
        <w:rPr>
          <w:rFonts w:ascii="Times New Roman" w:hAnsi="Times New Roman"/>
        </w:rPr>
      </w:pPr>
      <w:r>
        <w:rPr>
          <w:rFonts w:eastAsia="Times New Roman" w:cs="Times New Roman" w:ascii="Times New Roman" w:hAnsi="Times New Roman"/>
          <w:sz w:val="20"/>
          <w:szCs w:val="24"/>
          <w:lang w:eastAsia="ru-RU"/>
        </w:rPr>
        <w:t>(наименование застройщика (фамилия, имя, отчество (последнее при наличии) –для граждан, полное наименование организации, фамилия, имя, отчество (последнее при наличии) руководителя – для юридических лиц</w:t>
      </w:r>
    </w:p>
    <w:p>
      <w:pPr>
        <w:pStyle w:val="Normal"/>
        <w:suppressAutoHyphens w:val="true"/>
        <w:spacing w:lineRule="auto" w:line="240" w:before="0" w:after="0"/>
        <w:ind w:left="3537" w:firstLine="708"/>
        <w:rPr>
          <w:rFonts w:ascii="Times New Roman" w:hAnsi="Times New Roman"/>
        </w:rPr>
      </w:pPr>
      <w:r>
        <w:rPr>
          <w:rFonts w:eastAsia="Times New Roman" w:cs="Times New Roman" w:ascii="Times New Roman" w:hAnsi="Times New Roman"/>
          <w:sz w:val="24"/>
          <w:szCs w:val="24"/>
          <w:lang w:eastAsia="ru-RU"/>
        </w:rPr>
        <w:t>________________________________________</w:t>
      </w:r>
    </w:p>
    <w:p>
      <w:pPr>
        <w:pStyle w:val="Normal"/>
        <w:suppressAutoHyphens w:val="true"/>
        <w:spacing w:lineRule="auto" w:line="240" w:before="0" w:after="0"/>
        <w:rPr>
          <w:rFonts w:ascii="Times New Roman" w:hAnsi="Times New Roman"/>
        </w:rPr>
      </w:pPr>
      <w:r>
        <w:rPr>
          <w:rFonts w:eastAsia="Times New Roman" w:cs="Times New Roman" w:ascii="Times New Roman" w:hAnsi="Times New Roman"/>
          <w:sz w:val="24"/>
          <w:szCs w:val="24"/>
          <w:lang w:eastAsia="ru-RU"/>
        </w:rPr>
        <w:tab/>
        <w:tab/>
        <w:tab/>
        <w:tab/>
        <w:t xml:space="preserve">                       ________________________________________</w:t>
      </w:r>
    </w:p>
    <w:p>
      <w:pPr>
        <w:pStyle w:val="Normal"/>
        <w:suppressAutoHyphens w:val="true"/>
        <w:spacing w:lineRule="auto" w:line="240" w:before="0" w:after="0"/>
        <w:ind w:left="1416" w:firstLine="708"/>
        <w:rPr>
          <w:rFonts w:ascii="Times New Roman" w:hAnsi="Times New Roman"/>
        </w:rPr>
      </w:pPr>
      <w:r>
        <w:rPr>
          <w:rFonts w:eastAsia="Times New Roman" w:cs="Times New Roman" w:ascii="Times New Roman" w:hAnsi="Times New Roman"/>
          <w:sz w:val="24"/>
          <w:szCs w:val="24"/>
          <w:lang w:eastAsia="ru-RU"/>
        </w:rPr>
        <w:tab/>
        <w:tab/>
        <w:tab/>
        <w:t>Адрес заявителя: _______________________</w:t>
      </w:r>
    </w:p>
    <w:p>
      <w:pPr>
        <w:pStyle w:val="Normal"/>
        <w:tabs>
          <w:tab w:val="clear" w:pos="709"/>
          <w:tab w:val="left" w:pos="2268" w:leader="none"/>
        </w:tabs>
        <w:suppressAutoHyphens w:val="true"/>
        <w:spacing w:lineRule="auto" w:line="240" w:before="0" w:after="0"/>
        <w:ind w:left="6372" w:hanging="0"/>
        <w:rPr>
          <w:rFonts w:ascii="Times New Roman" w:hAnsi="Times New Roman"/>
        </w:rPr>
      </w:pPr>
      <w:r>
        <w:rPr>
          <w:rFonts w:eastAsia="Times New Roman" w:cs="Times New Roman" w:ascii="Times New Roman" w:hAnsi="Times New Roman"/>
          <w:sz w:val="20"/>
          <w:szCs w:val="24"/>
          <w:lang w:eastAsia="ru-RU"/>
        </w:rPr>
        <w:t>(почтовый индекс и адрес, телефон, адрес                электронной почты)</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Телефон (факс) заявителя:</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r>
    </w:p>
    <w:p>
      <w:pPr>
        <w:pStyle w:val="Normal"/>
        <w:suppressAutoHyphens w:val="tru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tabs>
          <w:tab w:val="clear" w:pos="709"/>
          <w:tab w:val="center" w:pos="4676" w:leader="none"/>
          <w:tab w:val="left" w:pos="6130" w:leader="none"/>
        </w:tabs>
        <w:suppressAutoHyphens w:val="true"/>
        <w:spacing w:lineRule="auto" w:line="240" w:before="0" w:after="0"/>
        <w:rPr>
          <w:rFonts w:ascii="Times New Roman" w:hAnsi="Times New Roman"/>
        </w:rPr>
      </w:pPr>
      <w:r>
        <w:rPr>
          <w:rFonts w:eastAsia="Times New Roman" w:cs="Times New Roman" w:ascii="Times New Roman" w:hAnsi="Times New Roman"/>
          <w:sz w:val="28"/>
          <w:szCs w:val="28"/>
          <w:lang w:eastAsia="ru-RU"/>
        </w:rPr>
        <w:tab/>
      </w:r>
      <w:r>
        <w:rPr>
          <w:rFonts w:eastAsia="Times New Roman" w:cs="Times New Roman" w:ascii="Times New Roman" w:hAnsi="Times New Roman"/>
          <w:b/>
          <w:sz w:val="24"/>
          <w:szCs w:val="24"/>
          <w:lang w:eastAsia="ru-RU"/>
        </w:rPr>
        <w:t>УВЕДОМЛЕНИЕ</w:t>
        <w:tab/>
      </w:r>
    </w:p>
    <w:p>
      <w:pPr>
        <w:pStyle w:val="Normal"/>
        <w:suppressAutoHyphens w:val="true"/>
        <w:spacing w:lineRule="auto" w:line="240" w:before="0" w:after="0"/>
        <w:jc w:val="center"/>
        <w:rPr>
          <w:rFonts w:ascii="Times New Roman" w:hAnsi="Times New Roman"/>
        </w:rPr>
      </w:pPr>
      <w:r>
        <w:rPr>
          <w:rFonts w:eastAsia="Times New Roman" w:cs="Times New Roman" w:ascii="Times New Roman" w:hAnsi="Times New Roman"/>
          <w:b/>
          <w:sz w:val="24"/>
          <w:szCs w:val="24"/>
          <w:lang w:eastAsia="ru-RU"/>
        </w:rPr>
        <w:t xml:space="preserve"> </w:t>
      </w:r>
      <w:r>
        <w:rPr>
          <w:rFonts w:eastAsia="Times New Roman" w:cs="Times New Roman" w:ascii="Times New Roman" w:hAnsi="Times New Roman"/>
          <w:b/>
          <w:sz w:val="24"/>
          <w:szCs w:val="24"/>
          <w:lang w:eastAsia="ru-RU"/>
        </w:rPr>
        <w:t xml:space="preserve">об отказе в исправлении опечаток или ошибок </w:t>
      </w:r>
    </w:p>
    <w:p>
      <w:pPr>
        <w:pStyle w:val="Normal"/>
        <w:suppressAutoHyphens w:val="true"/>
        <w:spacing w:lineRule="auto" w:line="240" w:before="0" w:after="0"/>
        <w:jc w:val="center"/>
        <w:rPr>
          <w:rFonts w:ascii="Times New Roman" w:hAnsi="Times New Roman"/>
        </w:rPr>
      </w:pPr>
      <w:r>
        <w:rPr>
          <w:rFonts w:eastAsia="Times New Roman" w:cs="Times New Roman" w:ascii="Times New Roman" w:hAnsi="Times New Roman"/>
          <w:b/>
          <w:sz w:val="24"/>
          <w:szCs w:val="24"/>
          <w:lang w:eastAsia="ru-RU"/>
        </w:rPr>
        <w:t xml:space="preserve">(или отсутствии выявленных ошибок) </w:t>
      </w:r>
    </w:p>
    <w:p>
      <w:pPr>
        <w:pStyle w:val="Normal"/>
        <w:suppressAutoHyphens w:val="tru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__________________________________________________________________</w:t>
      </w:r>
    </w:p>
    <w:p>
      <w:pPr>
        <w:pStyle w:val="Normal"/>
        <w:suppressAutoHyphens w:val="true"/>
        <w:spacing w:lineRule="auto" w:line="240" w:before="0" w:after="0"/>
        <w:jc w:val="center"/>
        <w:rPr>
          <w:rFonts w:ascii="Times New Roman" w:hAnsi="Times New Roman"/>
        </w:rPr>
      </w:pPr>
      <w:r>
        <w:rPr>
          <w:rFonts w:eastAsia="Times New Roman" w:cs="Times New Roman" w:ascii="Times New Roman" w:hAnsi="Times New Roman"/>
          <w:sz w:val="24"/>
          <w:szCs w:val="24"/>
          <w:lang w:eastAsia="ru-RU"/>
        </w:rPr>
        <w:t xml:space="preserve">(наименование </w:t>
      </w:r>
      <w:r>
        <w:rPr>
          <w:rFonts w:eastAsia="Times New Roman" w:cs="Times New Roman" w:ascii="Times New Roman" w:hAnsi="Times New Roman"/>
          <w:szCs w:val="24"/>
          <w:lang w:eastAsia="ru-RU"/>
        </w:rPr>
        <w:t>уполномоченного</w:t>
      </w:r>
      <w:r>
        <w:rPr>
          <w:rFonts w:eastAsia="Times New Roman" w:cs="Times New Roman" w:ascii="Times New Roman" w:hAnsi="Times New Roman"/>
          <w:sz w:val="24"/>
          <w:szCs w:val="24"/>
          <w:lang w:eastAsia="ru-RU"/>
        </w:rPr>
        <w:t xml:space="preserve"> органа)</w:t>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 xml:space="preserve">на основании ________________________________________________  отказано в исправлении опечаток или ошибок. </w:t>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Данный отказ может быть обжалован в досудебном порядке путем направления жалобы в ________________________, а также в судебном порядке.</w:t>
      </w:r>
    </w:p>
    <w:p>
      <w:pPr>
        <w:pStyle w:val="Normal"/>
        <w:suppressAutoHyphens w:val="tru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Дополнительно информируем:_______________________________________</w:t>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_________________________________________________________________</w:t>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_________________________________________________________________</w:t>
      </w:r>
    </w:p>
    <w:p>
      <w:pPr>
        <w:pStyle w:val="Normal"/>
        <w:suppressAutoHyphens w:val="true"/>
        <w:spacing w:lineRule="auto" w:line="240" w:before="0" w:after="0"/>
        <w:jc w:val="center"/>
        <w:rPr>
          <w:rFonts w:ascii="Times New Roman" w:hAnsi="Times New Roman"/>
        </w:rPr>
      </w:pPr>
      <w:r>
        <w:rPr>
          <w:rFonts w:eastAsia="Times New Roman" w:cs="Times New Roman" w:ascii="Times New Roman" w:hAnsi="Times New Roman"/>
          <w:szCs w:val="24"/>
          <w:lang w:eastAsia="ru-RU"/>
        </w:rPr>
        <w:t>(указывается информация при наличии)</w:t>
      </w:r>
    </w:p>
    <w:p>
      <w:pPr>
        <w:pStyle w:val="Normal"/>
        <w:suppressAutoHyphens w:val="tru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8"/>
          <w:szCs w:val="28"/>
          <w:lang w:eastAsia="ru-RU"/>
        </w:rPr>
        <w:tab/>
        <w:t>______________              ________________         ___________________</w:t>
      </w:r>
    </w:p>
    <w:p>
      <w:pPr>
        <w:pStyle w:val="Normal"/>
        <w:suppressAutoHyphens w:val="true"/>
        <w:spacing w:lineRule="auto" w:line="240" w:before="0" w:after="0"/>
        <w:ind w:left="150" w:firstLine="558"/>
        <w:jc w:val="both"/>
        <w:rPr>
          <w:rFonts w:ascii="Times New Roman" w:hAnsi="Times New Roman"/>
        </w:rPr>
      </w:pPr>
      <w:r>
        <w:rPr>
          <w:rFonts w:eastAsia="Times New Roman" w:cs="Times New Roman" w:ascii="Times New Roman" w:hAnsi="Times New Roman"/>
          <w:szCs w:val="24"/>
          <w:lang w:eastAsia="ru-RU"/>
        </w:rPr>
        <w:t xml:space="preserve">(должность)                                         (подпись)         </w:t>
        <w:tab/>
        <w:tab/>
        <w:t xml:space="preserve">       (фамилия, имя, отчество  </w:t>
      </w:r>
    </w:p>
    <w:p>
      <w:pPr>
        <w:pStyle w:val="Normal"/>
        <w:suppressAutoHyphens w:val="true"/>
        <w:spacing w:lineRule="auto" w:line="240" w:before="0" w:after="0"/>
        <w:ind w:left="150" w:hanging="0"/>
        <w:jc w:val="both"/>
        <w:rPr>
          <w:rFonts w:ascii="Times New Roman" w:hAnsi="Times New Roman"/>
        </w:rPr>
      </w:pPr>
      <w:r>
        <w:rPr>
          <w:rFonts w:eastAsia="Times New Roman" w:cs="Times New Roman" w:ascii="Times New Roman" w:hAnsi="Times New Roman"/>
          <w:szCs w:val="24"/>
          <w:lang w:eastAsia="ru-RU"/>
        </w:rPr>
        <w:t xml:space="preserve">                                                                                        </w:t>
      </w:r>
      <w:r>
        <w:rPr>
          <w:rFonts w:eastAsia="Times New Roman" w:cs="Times New Roman" w:ascii="Times New Roman" w:hAnsi="Times New Roman"/>
          <w:szCs w:val="24"/>
          <w:lang w:eastAsia="ru-RU"/>
        </w:rPr>
        <w:tab/>
        <w:t xml:space="preserve">    </w:t>
        <w:tab/>
        <w:t xml:space="preserve">   (последнее – при наличии)</w:t>
      </w:r>
      <w:r>
        <w:br w:type="page"/>
      </w:r>
    </w:p>
    <w:p>
      <w:pPr>
        <w:pStyle w:val="Normal"/>
        <w:suppressAutoHyphens w:val="true"/>
        <w:spacing w:lineRule="auto" w:line="240" w:before="0" w:after="0"/>
        <w:ind w:left="150" w:hanging="0"/>
        <w:jc w:val="right"/>
        <w:rPr>
          <w:rFonts w:ascii="Times New Roman" w:hAnsi="Times New Roman"/>
        </w:rPr>
      </w:pPr>
      <w:r>
        <w:rPr>
          <w:rFonts w:eastAsia="Times New Roman" w:cs="Times New Roman" w:ascii="Times New Roman" w:hAnsi="Times New Roman"/>
          <w:sz w:val="24"/>
          <w:szCs w:val="24"/>
          <w:lang w:eastAsia="ru-RU"/>
        </w:rPr>
        <w:t>Приложение 7</w:t>
      </w:r>
    </w:p>
    <w:p>
      <w:pPr>
        <w:pStyle w:val="Normal"/>
        <w:suppressAutoHyphens w:val="true"/>
        <w:spacing w:lineRule="auto" w:line="240" w:before="0" w:after="0"/>
        <w:ind w:left="3540" w:firstLine="708"/>
        <w:jc w:val="right"/>
        <w:rPr>
          <w:rFonts w:ascii="Times New Roman" w:hAnsi="Times New Roman"/>
        </w:rPr>
      </w:pPr>
      <w:r>
        <w:rPr>
          <w:rFonts w:cs="Times New Roman" w:ascii="Times New Roman" w:hAnsi="Times New Roman"/>
          <w:color w:val="000000" w:themeColor="text1"/>
          <w:sz w:val="24"/>
          <w:szCs w:val="24"/>
        </w:rPr>
        <w:t xml:space="preserve">к административному регламенту администрации Шарангского муниципального района </w:t>
      </w:r>
      <w:r>
        <w:rPr>
          <w:rFonts w:cs="Times New Roman" w:ascii="Times New Roman" w:hAnsi="Times New Roman"/>
          <w:sz w:val="24"/>
          <w:szCs w:val="24"/>
        </w:rPr>
        <w:t>по</w:t>
      </w:r>
      <w:r>
        <w:rPr>
          <w:rFonts w:cs="Times New Roman" w:ascii="Times New Roman" w:hAnsi="Times New Roman"/>
          <w:color w:val="000000" w:themeColor="text1"/>
          <w:sz w:val="24"/>
          <w:szCs w:val="24"/>
        </w:rPr>
        <w:t xml:space="preserve"> предоставлению муниципальной услуги «</w:t>
      </w:r>
      <w:r>
        <w:rPr>
          <w:rFonts w:cs="Times New Roman" w:ascii="Times New Roman" w:hAnsi="Times New Roman"/>
          <w:color w:val="000000"/>
          <w:sz w:val="24"/>
          <w:szCs w:val="24"/>
        </w:rPr>
        <w:t>Направление уведомления о соответствии построенных или реконструированных объектов индивидуального жилищного строительства или садового дома требованиям законодательства Российской Федерации о градостроительной деятельности на территории Шарангского муниципального района Нижегородской области</w:t>
      </w:r>
      <w:r>
        <w:rPr>
          <w:rFonts w:cs="Times New Roman" w:ascii="Times New Roman" w:hAnsi="Times New Roman"/>
          <w:color w:val="000000" w:themeColor="text1"/>
          <w:sz w:val="24"/>
          <w:szCs w:val="24"/>
        </w:rPr>
        <w:t>»</w:t>
      </w:r>
    </w:p>
    <w:p>
      <w:pPr>
        <w:pStyle w:val="Normal"/>
        <w:suppressAutoHyphens w:val="true"/>
        <w:spacing w:lineRule="auto" w:line="240" w:before="0" w:after="0"/>
        <w:ind w:left="150" w:hanging="0"/>
        <w:jc w:val="righ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uppressAutoHyphens w:val="true"/>
        <w:spacing w:lineRule="auto" w:line="240" w:before="0" w:after="0"/>
        <w:ind w:left="3540" w:firstLine="708"/>
        <w:jc w:val="both"/>
        <w:rPr>
          <w:rFonts w:ascii="Times New Roman" w:hAnsi="Times New Roman"/>
        </w:rPr>
      </w:pPr>
      <w:r>
        <w:rPr>
          <w:rFonts w:eastAsia="Times New Roman" w:cs="Times New Roman" w:ascii="Times New Roman" w:hAnsi="Times New Roman"/>
          <w:sz w:val="24"/>
          <w:szCs w:val="24"/>
          <w:lang w:eastAsia="ru-RU"/>
        </w:rPr>
        <w:t>Кому ____________________________________</w:t>
      </w:r>
    </w:p>
    <w:p>
      <w:pPr>
        <w:pStyle w:val="Normal"/>
        <w:suppressAutoHyphens w:val="true"/>
        <w:spacing w:lineRule="auto" w:line="240" w:before="0" w:after="0"/>
        <w:ind w:left="4248" w:firstLine="42"/>
        <w:jc w:val="center"/>
        <w:rPr>
          <w:rFonts w:ascii="Times New Roman" w:hAnsi="Times New Roman"/>
        </w:rPr>
      </w:pPr>
      <w:r>
        <w:rPr>
          <w:rFonts w:eastAsia="Times New Roman" w:cs="Times New Roman" w:ascii="Times New Roman" w:hAnsi="Times New Roman"/>
          <w:sz w:val="20"/>
          <w:szCs w:val="24"/>
          <w:lang w:eastAsia="ru-RU"/>
        </w:rPr>
        <w:t>(наименование застройщика (фамилия, имя, отчество (последнее при наличии) –для граждан, полное наименование организации, фамилия, имя, отчество (последнее при наличии) руководителя – для юридических лиц</w:t>
      </w:r>
    </w:p>
    <w:p>
      <w:pPr>
        <w:pStyle w:val="Normal"/>
        <w:suppressAutoHyphens w:val="true"/>
        <w:spacing w:lineRule="auto" w:line="240" w:before="0" w:after="0"/>
        <w:ind w:left="3537" w:firstLine="708"/>
        <w:rPr>
          <w:rFonts w:ascii="Times New Roman" w:hAnsi="Times New Roman"/>
        </w:rPr>
      </w:pPr>
      <w:r>
        <w:rPr>
          <w:rFonts w:eastAsia="Times New Roman" w:cs="Times New Roman" w:ascii="Times New Roman" w:hAnsi="Times New Roman"/>
          <w:sz w:val="24"/>
          <w:szCs w:val="24"/>
          <w:lang w:eastAsia="ru-RU"/>
        </w:rPr>
        <w:t>________________________________________</w:t>
      </w:r>
    </w:p>
    <w:p>
      <w:pPr>
        <w:pStyle w:val="Normal"/>
        <w:suppressAutoHyphens w:val="true"/>
        <w:spacing w:lineRule="auto" w:line="240" w:before="0" w:after="0"/>
        <w:rPr>
          <w:rFonts w:ascii="Times New Roman" w:hAnsi="Times New Roman"/>
        </w:rPr>
      </w:pPr>
      <w:r>
        <w:rPr>
          <w:rFonts w:eastAsia="Times New Roman" w:cs="Times New Roman" w:ascii="Times New Roman" w:hAnsi="Times New Roman"/>
          <w:sz w:val="24"/>
          <w:szCs w:val="24"/>
          <w:lang w:eastAsia="ru-RU"/>
        </w:rPr>
        <w:tab/>
        <w:tab/>
        <w:tab/>
        <w:tab/>
        <w:t xml:space="preserve">                       ________________________________________</w:t>
      </w:r>
    </w:p>
    <w:p>
      <w:pPr>
        <w:pStyle w:val="Normal"/>
        <w:suppressAutoHyphens w:val="true"/>
        <w:spacing w:lineRule="auto" w:line="240" w:before="0" w:after="0"/>
        <w:ind w:left="1416" w:firstLine="708"/>
        <w:rPr>
          <w:rFonts w:ascii="Times New Roman" w:hAnsi="Times New Roman"/>
        </w:rPr>
      </w:pPr>
      <w:r>
        <w:rPr>
          <w:rFonts w:eastAsia="Times New Roman" w:cs="Times New Roman" w:ascii="Times New Roman" w:hAnsi="Times New Roman"/>
          <w:sz w:val="24"/>
          <w:szCs w:val="24"/>
          <w:lang w:eastAsia="ru-RU"/>
        </w:rPr>
        <w:tab/>
        <w:tab/>
        <w:tab/>
        <w:t>Адрес заявителя: _______________________</w:t>
      </w:r>
    </w:p>
    <w:p>
      <w:pPr>
        <w:pStyle w:val="Normal"/>
        <w:tabs>
          <w:tab w:val="clear" w:pos="709"/>
          <w:tab w:val="left" w:pos="2268" w:leader="none"/>
        </w:tabs>
        <w:suppressAutoHyphens w:val="true"/>
        <w:spacing w:lineRule="auto" w:line="240" w:before="0" w:after="0"/>
        <w:rPr>
          <w:rFonts w:ascii="Times New Roman" w:hAnsi="Times New Roman"/>
        </w:rPr>
      </w:pPr>
      <w:r>
        <w:rPr>
          <w:rFonts w:eastAsia="Times New Roman" w:cs="Times New Roman" w:ascii="Times New Roman" w:hAnsi="Times New Roman"/>
          <w:sz w:val="20"/>
          <w:szCs w:val="24"/>
          <w:lang w:eastAsia="ru-RU"/>
        </w:rPr>
        <w:t xml:space="preserve">                                                                                    </w:t>
      </w:r>
      <w:r>
        <w:rPr>
          <w:rFonts w:eastAsia="Times New Roman" w:cs="Times New Roman" w:ascii="Times New Roman" w:hAnsi="Times New Roman"/>
          <w:sz w:val="20"/>
          <w:szCs w:val="24"/>
          <w:lang w:eastAsia="ru-RU"/>
        </w:rPr>
        <w:t>(почтовый индекс и адрес,  адрес    электронной почты )</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Телефон (факс) заявителя:</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ab/>
        <w:tab/>
        <w:tab/>
      </w:r>
    </w:p>
    <w:p>
      <w:pPr>
        <w:pStyle w:val="Normal"/>
        <w:suppressAutoHyphens w:val="tru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uppressAutoHyphens w:val="true"/>
        <w:spacing w:lineRule="auto" w:line="240" w:before="0" w:after="0"/>
        <w:jc w:val="center"/>
        <w:rPr>
          <w:rFonts w:ascii="Times New Roman" w:hAnsi="Times New Roman"/>
        </w:rPr>
      </w:pPr>
      <w:r>
        <w:rPr>
          <w:rFonts w:eastAsia="Times New Roman" w:cs="Times New Roman" w:ascii="Times New Roman" w:hAnsi="Times New Roman"/>
          <w:b/>
          <w:sz w:val="24"/>
          <w:szCs w:val="24"/>
          <w:lang w:eastAsia="ru-RU"/>
        </w:rPr>
        <w:t>ОТКАЗ</w:t>
      </w:r>
    </w:p>
    <w:p>
      <w:pPr>
        <w:pStyle w:val="Normal"/>
        <w:suppressAutoHyphens w:val="true"/>
        <w:spacing w:lineRule="auto" w:line="240" w:before="0" w:after="0"/>
        <w:jc w:val="center"/>
        <w:rPr>
          <w:rFonts w:ascii="Times New Roman" w:hAnsi="Times New Roman"/>
        </w:rPr>
      </w:pPr>
      <w:r>
        <w:rPr>
          <w:rFonts w:eastAsia="Times New Roman" w:cs="Times New Roman" w:ascii="Times New Roman" w:hAnsi="Times New Roman"/>
          <w:b/>
          <w:sz w:val="24"/>
          <w:szCs w:val="24"/>
          <w:lang w:eastAsia="ru-RU"/>
        </w:rPr>
        <w:t>в выдаче копии уведомления о соответствии построенных 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w:t>
      </w:r>
    </w:p>
    <w:p>
      <w:pPr>
        <w:pStyle w:val="Normal"/>
        <w:suppressAutoHyphens w:val="tru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ab/>
        <w:t>В выдаче копии ______________________________________________ __________________________________________________________________,</w:t>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Cs w:val="24"/>
          <w:lang w:eastAsia="ru-RU"/>
        </w:rPr>
        <w:t xml:space="preserve">                                          </w:t>
      </w:r>
      <w:r>
        <w:rPr>
          <w:rFonts w:eastAsia="Times New Roman" w:cs="Times New Roman" w:ascii="Times New Roman" w:hAnsi="Times New Roman"/>
          <w:szCs w:val="24"/>
          <w:lang w:eastAsia="ru-RU"/>
        </w:rPr>
        <w:t>(указывается наименование НПА)</w:t>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Вам отказано на основании___________________________________________</w:t>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__________________________________________________________________</w:t>
      </w:r>
    </w:p>
    <w:p>
      <w:pPr>
        <w:pStyle w:val="Normal"/>
        <w:suppressAutoHyphens w:val="tru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Дополнительно информируем:_______________________________________</w:t>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_________________________________________________________________</w:t>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4"/>
          <w:szCs w:val="24"/>
          <w:lang w:eastAsia="ru-RU"/>
        </w:rPr>
        <w:t>_________________________________________________________________</w:t>
      </w:r>
    </w:p>
    <w:p>
      <w:pPr>
        <w:pStyle w:val="Normal"/>
        <w:suppressAutoHyphens w:val="true"/>
        <w:spacing w:lineRule="auto" w:line="240" w:before="0" w:after="0"/>
        <w:jc w:val="center"/>
        <w:rPr>
          <w:rFonts w:ascii="Times New Roman" w:hAnsi="Times New Roman"/>
        </w:rPr>
      </w:pPr>
      <w:r>
        <w:rPr>
          <w:rFonts w:eastAsia="Times New Roman" w:cs="Times New Roman" w:ascii="Times New Roman" w:hAnsi="Times New Roman"/>
          <w:szCs w:val="24"/>
          <w:lang w:eastAsia="ru-RU"/>
        </w:rPr>
        <w:t>(указывается информация при наличии)</w:t>
      </w:r>
    </w:p>
    <w:p>
      <w:pPr>
        <w:pStyle w:val="Normal"/>
        <w:suppressAutoHyphens w:val="true"/>
        <w:spacing w:lineRule="auto" w:line="240" w:before="0" w:after="0"/>
        <w:jc w:val="both"/>
        <w:rPr>
          <w:rFonts w:ascii="Times New Roman" w:hAnsi="Times New Roman" w:eastAsia="Times New Roman" w:cs="Times New Roman"/>
          <w:sz w:val="24"/>
          <w:szCs w:val="28"/>
          <w:lang w:eastAsia="ru-RU"/>
        </w:rPr>
      </w:pPr>
      <w:r>
        <w:rPr>
          <w:rFonts w:eastAsia="Times New Roman" w:cs="Times New Roman" w:ascii="Times New Roman" w:hAnsi="Times New Roman"/>
          <w:sz w:val="24"/>
          <w:szCs w:val="28"/>
          <w:lang w:eastAsia="ru-RU"/>
        </w:rPr>
      </w:r>
    </w:p>
    <w:p>
      <w:pPr>
        <w:pStyle w:val="Normal"/>
        <w:suppressAutoHyphens w:val="true"/>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suppressAutoHyphens w:val="true"/>
        <w:spacing w:lineRule="auto" w:line="240" w:before="0" w:after="0"/>
        <w:jc w:val="both"/>
        <w:rPr>
          <w:rFonts w:ascii="Times New Roman" w:hAnsi="Times New Roman"/>
        </w:rPr>
      </w:pPr>
      <w:r>
        <w:rPr>
          <w:rFonts w:eastAsia="Times New Roman" w:cs="Times New Roman" w:ascii="Times New Roman" w:hAnsi="Times New Roman"/>
          <w:sz w:val="28"/>
          <w:szCs w:val="28"/>
          <w:lang w:eastAsia="ru-RU"/>
        </w:rPr>
        <w:t>______________              ________________         ___________________</w:t>
      </w:r>
    </w:p>
    <w:p>
      <w:pPr>
        <w:pStyle w:val="Normal"/>
        <w:suppressAutoHyphens w:val="true"/>
        <w:spacing w:lineRule="auto" w:line="240" w:before="0" w:after="0"/>
        <w:ind w:left="150" w:hanging="0"/>
        <w:jc w:val="both"/>
        <w:rPr>
          <w:rFonts w:ascii="Times New Roman" w:hAnsi="Times New Roman"/>
        </w:rPr>
      </w:pPr>
      <w:r>
        <w:rPr>
          <w:rFonts w:eastAsia="Times New Roman" w:cs="Times New Roman" w:ascii="Times New Roman" w:hAnsi="Times New Roman"/>
          <w:szCs w:val="24"/>
          <w:lang w:eastAsia="ru-RU"/>
        </w:rPr>
        <w:t xml:space="preserve">(должность)                                  (подпись)                              (фамилия, имя, отчество  </w:t>
      </w:r>
    </w:p>
    <w:p>
      <w:pPr>
        <w:pStyle w:val="Normal"/>
        <w:tabs>
          <w:tab w:val="clear" w:pos="709"/>
          <w:tab w:val="left" w:pos="7485" w:leader="none"/>
        </w:tabs>
        <w:suppressAutoHyphens w:val="true"/>
        <w:spacing w:lineRule="auto" w:line="240" w:before="0" w:after="0"/>
        <w:ind w:left="150" w:hanging="0"/>
        <w:jc w:val="both"/>
        <w:rPr>
          <w:rFonts w:ascii="Times New Roman" w:hAnsi="Times New Roman"/>
        </w:rPr>
      </w:pPr>
      <w:r>
        <w:rPr>
          <w:rFonts w:eastAsia="Times New Roman" w:cs="Times New Roman" w:ascii="Times New Roman" w:hAnsi="Times New Roman"/>
          <w:szCs w:val="24"/>
          <w:lang w:eastAsia="ru-RU"/>
        </w:rPr>
        <w:t xml:space="preserve">                                                                                                       </w:t>
      </w:r>
      <w:r>
        <w:rPr>
          <w:rFonts w:eastAsia="Times New Roman" w:cs="Times New Roman" w:ascii="Times New Roman" w:hAnsi="Times New Roman"/>
          <w:szCs w:val="24"/>
          <w:lang w:eastAsia="ru-RU"/>
        </w:rPr>
        <w:t>(последнее – при наличии)</w:t>
      </w:r>
      <w:bookmarkStart w:id="4" w:name="_GoBack"/>
      <w:bookmarkEnd w:id="4"/>
    </w:p>
    <w:sectPr>
      <w:headerReference w:type="default" r:id="rId20"/>
      <w:headerReference w:type="first" r:id="rId21"/>
      <w:type w:val="nextPage"/>
      <w:pgSz w:w="11906" w:h="16838"/>
      <w:pgMar w:left="1418" w:right="850" w:gutter="0" w:header="930" w:top="987" w:footer="0" w:bottom="1118"/>
      <w:pgNumType w:fmt="decimal"/>
      <w:formProt w:val="false"/>
      <w:titlePg/>
      <w:textDirection w:val="lrTb"/>
      <w:docGrid w:type="default" w:linePitch="360" w:charSpace="4915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 w:name="Times New Roman">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jc w:val="center"/>
      <w:rPr/>
    </w:pPr>
    <w:r>
      <w:rPr/>
      <w:fldChar w:fldCharType="begin"/>
    </w:r>
    <w:r>
      <w:rPr/>
      <w:instrText> PAGE </w:instrText>
    </w:r>
    <w:r>
      <w:rPr/>
      <w:fldChar w:fldCharType="separate"/>
    </w:r>
    <w:r>
      <w:rPr/>
      <w:t>63</w:t>
    </w:r>
    <w:r>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jc w:val="cent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f258fc"/>
    <w:rPr>
      <w:rFonts w:ascii="Times New Roman" w:hAnsi="Times New Roman" w:cs="Times New Roman"/>
      <w:sz w:val="26"/>
      <w:szCs w:val="26"/>
    </w:rPr>
  </w:style>
  <w:style w:type="character" w:styleId="Style12">
    <w:name w:val="Интернет-ссылка"/>
    <w:rPr>
      <w:color w:val="000080"/>
      <w:u w:val="single"/>
      <w:lang w:val="zxx" w:eastAsia="zxx" w:bidi="zxx"/>
    </w:rPr>
  </w:style>
  <w:style w:type="character" w:styleId="Style13">
    <w:name w:val="Знак"/>
    <w:basedOn w:val="DefaultParagraphFont"/>
    <w:qFormat/>
    <w:rPr>
      <w:rFonts w:cs="Times New Roman"/>
      <w:sz w:val="16"/>
      <w:szCs w:val="16"/>
      <w:lang w:val="ru-RU"/>
    </w:rPr>
  </w:style>
  <w:style w:type="paragraph" w:styleId="Style14" w:customStyle="1">
    <w:name w:val="Заголовок"/>
    <w:basedOn w:val="Normal"/>
    <w:next w:val="Style15"/>
    <w:qFormat/>
    <w:rsid w:val="0055234d"/>
    <w:pPr>
      <w:keepNext w:val="true"/>
      <w:spacing w:before="240" w:after="120"/>
    </w:pPr>
    <w:rPr>
      <w:rFonts w:ascii="Liberation Sans;Arial" w:hAnsi="Liberation Sans;Arial" w:eastAsia="Microsoft YaHei" w:cs="Mangal"/>
      <w:sz w:val="28"/>
      <w:szCs w:val="28"/>
    </w:rPr>
  </w:style>
  <w:style w:type="paragraph" w:styleId="Style15">
    <w:name w:val="Body Text"/>
    <w:basedOn w:val="Normal"/>
    <w:rsid w:val="0055234d"/>
    <w:pPr>
      <w:spacing w:lineRule="auto" w:line="360"/>
      <w:jc w:val="center"/>
    </w:pPr>
    <w:rPr>
      <w:rFonts w:ascii="Arial" w:hAnsi="Arial" w:cs="Arial"/>
      <w:b/>
      <w:sz w:val="28"/>
    </w:rPr>
  </w:style>
  <w:style w:type="paragraph" w:styleId="Style16">
    <w:name w:val="List"/>
    <w:basedOn w:val="Style15"/>
    <w:rsid w:val="0055234d"/>
    <w:pPr/>
    <w:rPr>
      <w:rFonts w:cs="Mangal"/>
    </w:rPr>
  </w:style>
  <w:style w:type="paragraph" w:styleId="Style17" w:customStyle="1">
    <w:name w:val="Caption"/>
    <w:basedOn w:val="Normal"/>
    <w:qFormat/>
    <w:rsid w:val="0055234d"/>
    <w:pPr>
      <w:suppressLineNumbers/>
      <w:spacing w:before="120" w:after="120"/>
    </w:pPr>
    <w:rPr>
      <w:rFonts w:cs="Mangal"/>
      <w:i/>
      <w:iCs/>
      <w:sz w:val="24"/>
      <w:szCs w:val="24"/>
    </w:rPr>
  </w:style>
  <w:style w:type="paragraph" w:styleId="Style18">
    <w:name w:val="Указатель"/>
    <w:basedOn w:val="Normal"/>
    <w:qFormat/>
    <w:pPr>
      <w:suppressLineNumbers/>
    </w:pPr>
    <w:rPr>
      <w:rFonts w:cs="Mangal"/>
      <w:lang w:val="zxx" w:eastAsia="zxx" w:bidi="zxx"/>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9">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20" w:customStyle="1">
    <w:name w:val="Верхний и нижний колонтитулы"/>
    <w:basedOn w:val="Normal"/>
    <w:qFormat/>
    <w:rsid w:val="00fe4288"/>
    <w:pPr/>
    <w:rPr/>
  </w:style>
  <w:style w:type="paragraph" w:styleId="Style21">
    <w:name w:val="Колонтитул"/>
    <w:basedOn w:val="Normal"/>
    <w:qFormat/>
    <w:pPr/>
    <w:rPr/>
  </w:style>
  <w:style w:type="paragraph" w:styleId="Style22"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3"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bidi w:val="0"/>
      <w:spacing w:before="0" w:after="0"/>
      <w:ind w:firstLine="720"/>
      <w:jc w:val="left"/>
    </w:pPr>
    <w:rPr>
      <w:rFonts w:ascii="Arial" w:hAnsi="Arial" w:eastAsia="Times New Roman" w:cs="Arial"/>
      <w:color w:val="00000A"/>
      <w:kern w:val="0"/>
      <w:sz w:val="20"/>
      <w:szCs w:val="20"/>
      <w:lang w:val="ru-RU" w:eastAsia="zh-CN" w:bidi="ar-SA"/>
    </w:rPr>
  </w:style>
  <w:style w:type="paragraph" w:styleId="Style24"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5"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paragraph" w:styleId="Style26">
    <w:name w:val="Абзац списка"/>
    <w:basedOn w:val="Normal"/>
    <w:qFormat/>
    <w:pPr>
      <w:spacing w:before="0" w:after="0"/>
      <w:ind w:left="720" w:hanging="0"/>
      <w:contextualSpacing/>
    </w:pPr>
    <w:rPr/>
  </w:style>
  <w:style w:type="paragraph" w:styleId="111">
    <w:name w:val="111"/>
    <w:basedOn w:val="Normal"/>
    <w:qFormat/>
    <w:pPr>
      <w:tabs>
        <w:tab w:val="clear" w:pos="709"/>
        <w:tab w:val="left" w:pos="993" w:leader="none"/>
      </w:tabs>
      <w:spacing w:lineRule="auto" w:line="240" w:before="0" w:after="0"/>
      <w:ind w:right="-5" w:firstLine="540"/>
      <w:jc w:val="both"/>
    </w:pPr>
    <w:rPr>
      <w:rFonts w:ascii="Times New Roman" w:hAnsi="Times New Roman" w:eastAsia="Times New Roman" w:cs="Times New Roman"/>
      <w:color w:val="00000A"/>
      <w:sz w:val="28"/>
      <w:szCs w:val="20"/>
      <w:lang w:eastAsia="zh-CN"/>
    </w:rPr>
  </w:style>
  <w:style w:type="paragraph" w:styleId="ConsPlusDocList">
    <w:name w:val="ConsPlusDocList"/>
    <w:next w:val="Normal"/>
    <w:qFormat/>
    <w:pPr>
      <w:widowControl w:val="false"/>
      <w:suppressAutoHyphens w:val="true"/>
      <w:bidi w:val="0"/>
      <w:spacing w:before="0" w:after="0"/>
      <w:jc w:val="left"/>
    </w:pPr>
    <w:rPr>
      <w:rFonts w:ascii="Arial" w:hAnsi="Arial" w:eastAsia="Calibri" w:cs="Arial"/>
      <w:color w:val="auto"/>
      <w:kern w:val="0"/>
      <w:sz w:val="20"/>
      <w:szCs w:val="20"/>
      <w:lang w:val="ru-RU" w:eastAsia="en-US" w:bidi="ar-SA"/>
    </w:rPr>
  </w:style>
  <w:style w:type="paragraph" w:styleId="ConsPlusNonformat">
    <w:name w:val="ConsPlusNonformat"/>
    <w:qFormat/>
    <w:pPr>
      <w:widowControl w:val="false"/>
      <w:suppressAutoHyphens w:val="true"/>
      <w:bidi w:val="0"/>
      <w:spacing w:before="0" w:after="0"/>
      <w:jc w:val="left"/>
    </w:pPr>
    <w:rPr>
      <w:rFonts w:ascii="Courier New" w:hAnsi="Courier New" w:eastAsia="Times New Roman" w:cs="Courier New"/>
      <w:color w:val="auto"/>
      <w:kern w:val="0"/>
      <w:sz w:val="20"/>
      <w:szCs w:val="20"/>
      <w:lang w:val="ru-RU" w:eastAsia="ru-RU" w:bidi="ar-SA"/>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numbering" w:styleId="WW8Num3">
    <w:name w:val="WW8Num3"/>
    <w:qFormat/>
  </w:style>
  <w:style w:type="table" w:default="1" w:styleId="a1">
    <w:name w:val="Normal Table"/>
    <w:uiPriority w:val="99"/>
    <w:semiHidden/>
    <w:unhideWhenUsed/>
    <w:qFormat/>
    <w:tblPr>
      <w:tblCellMar>
        <w:top w:w="0" w:type="dxa"/>
        <w:left w:w="108" w:type="dxa"/>
        <w:bottom w:w="0" w:type="dxa"/>
        <w:right w:w="108" w:type="dxa"/>
      </w:tblCellMar>
    </w:tblPr>
  </w:style>
  <w:style w:type="table" w:styleId="af0">
    <w:name w:val="Table Grid"/>
    <w:basedOn w:val="a1"/>
    <w:uiPriority w:val="59"/>
    <w:rsid w:val="00861f26"/>
    <w:rPr>
      <w:rFonts w:asciiTheme="minorHAnsi" w:hAnsiTheme="minorHAnsi" w:eastAsiaTheme="minorHAnsi" w:cstheme="minorBidi"/>
      <w:lang w:eastAsia="en-US" w:bidi="ar-SA"/>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F63C01189797BF582DE316EEB73AAFCA5868B59DC4EFB4C5D84154A9293B65948636018E98990EE7BD53A893CA928510C78437587C02D90CrBJ5J" TargetMode="External"/><Relationship Id="rId4" Type="http://schemas.openxmlformats.org/officeDocument/2006/relationships/hyperlink" Target="http://www.gosuslugi.ru/" TargetMode="External"/><Relationship Id="rId5" Type="http://schemas.openxmlformats.org/officeDocument/2006/relationships/hyperlink" Target="http://www.gu.nnov.ru/" TargetMode="External"/><Relationship Id="rId6" Type="http://schemas.openxmlformats.org/officeDocument/2006/relationships/hyperlink" Target="consultantplus://offline/ref=52264C5345D0D5FF1048771B5E1217DB90C97221FC32818156E954FA15CF5719151A0779024511C77F922939E7DC9F90B8E72ED8i8GDI" TargetMode="External"/><Relationship Id="rId7" Type="http://schemas.openxmlformats.org/officeDocument/2006/relationships/hyperlink" Target="consultantplus://offline/ref=52264C5345D0D5FF1048771B5E1217DB90C97221FC32818156E954FA15CF5719151A077C014E45933DCC706AA1979295A4FB2EDD93A5C192i5GFI" TargetMode="External"/><Relationship Id="rId8" Type="http://schemas.openxmlformats.org/officeDocument/2006/relationships/hyperlink" Target="consultantplus://offline/ref=36C1CBA3D08E36A49F4251D78533F99EA81ECE3B6A61BE9CB912DA86FC8BA1A65371463E40F10D2CBC53D17DE4D0E8B929DCBBA5E1EAM9H" TargetMode="External"/><Relationship Id="rId9" Type="http://schemas.openxmlformats.org/officeDocument/2006/relationships/hyperlink" Target="consultantplus://offline/ref=F642DBE2873096C4B8A1FD93D6B457FEA0A7DA52CD59DBEE716FB46932C969300D309FC8B831DF22B4D676f9L6G" TargetMode="External"/><Relationship Id="rId10" Type="http://schemas.openxmlformats.org/officeDocument/2006/relationships/hyperlink" Target="consultantplus://offline/ref=7F983A184B4E9C8CD08732C90A6A5DFB813C005ED44241F0B25442FF71A27DCA18C332CE18F9ED7FEAFB9CD0BCF266257B77131CDB1330G" TargetMode="External"/><Relationship Id="rId11" Type="http://schemas.openxmlformats.org/officeDocument/2006/relationships/hyperlink" Target="consultantplus://offline/ref=4B6DDF592A0560A89F14C413EB518B998F5EF17E11A95084D7F168458A41AA8A92BA99790E64B0B6F6839AF60CmBJAO" TargetMode="External"/><Relationship Id="rId12" Type="http://schemas.openxmlformats.org/officeDocument/2006/relationships/hyperlink" Target="consultantplus://offline/ref=4B6DDF592A0560A89F14C413EB518B998C5DF77217A75084D7F168458A41AA8A92BA99790E64B0B6F6839AF60CmBJAO" TargetMode="External"/><Relationship Id="rId13" Type="http://schemas.openxmlformats.org/officeDocument/2006/relationships/hyperlink" Target="consultantplus://offline/ref=4B6DDF592A0560A89F14C413EB518B998C5DF77217A75084D7F168458A41AA8A92BA99790E64B0B6F6839AF60CmBJAO" TargetMode="External"/><Relationship Id="rId14" Type="http://schemas.openxmlformats.org/officeDocument/2006/relationships/hyperlink" Target="consultantplus://offline/ref=7B191936C0290AE9D3CE70232ECFF9827D27FC85F034A753B266BDFBFBA12C8172658A5BDCF4CB90DEADB04791B9i3O" TargetMode="External"/><Relationship Id="rId15" Type="http://schemas.openxmlformats.org/officeDocument/2006/relationships/hyperlink" Target="consultantplus://offline/ref=7B191936C0290AE9D3CE70232ECFF9827D25F88CFB32A753B266BDFBFBA12C816065D257DCF7D595D4B8E616D7C6FE174D0C641149C6A3B9B2i2O" TargetMode="External"/><Relationship Id="rId16" Type="http://schemas.openxmlformats.org/officeDocument/2006/relationships/hyperlink" Target="consultantplus://offline/ref=C13CB65DB1EFED9C3AF4D2FEE69A541ED087EB94CCBEDBA5063D091F80284A298577145635iDJDH" TargetMode="External"/><Relationship Id="rId17" Type="http://schemas.openxmlformats.org/officeDocument/2006/relationships/hyperlink" Target="consultantplus://offline/ref=BDC5918FF7088E60F1E1921A7B32136BC966BAB6F2098B69A7C9262240557C5816B652F7FFB279A4729B3098CA281700EB1E2C0DAB77w5N" TargetMode="External"/><Relationship Id="rId18" Type="http://schemas.openxmlformats.org/officeDocument/2006/relationships/hyperlink" Target="consultantplus://offline/ref=5464493DF7689EB276FBC88F9CFF6AFCEA55CEE555F0546665F42C15D73E0E69DDF9D33D78F0758BJ7N1N" TargetMode="External"/><Relationship Id="rId19" Type="http://schemas.openxmlformats.org/officeDocument/2006/relationships/hyperlink" Target="consultantplus://offline/ref=22497F97FB3DA367EE9A2B2AD78FADEC177071D37A68422C0368083FA069846D139703145D82LFj9G" TargetMode="External"/><Relationship Id="rId20" Type="http://schemas.openxmlformats.org/officeDocument/2006/relationships/header" Target="header1.xml"/><Relationship Id="rId21" Type="http://schemas.openxmlformats.org/officeDocument/2006/relationships/header" Target="header2.xml"/><Relationship Id="rId22" Type="http://schemas.openxmlformats.org/officeDocument/2006/relationships/numbering" Target="numbering.xml"/><Relationship Id="rId23" Type="http://schemas.openxmlformats.org/officeDocument/2006/relationships/fontTable" Target="fontTable.xml"/><Relationship Id="rId24" Type="http://schemas.openxmlformats.org/officeDocument/2006/relationships/settings" Target="settings.xml"/><Relationship Id="rId2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Application>LibreOffice/7.2.5.2$Windows_X86_64 LibreOffice_project/499f9727c189e6ef3471021d6132d4c694f357e5</Application>
  <AppVersion>15.0000</AppVersion>
  <Pages>63</Pages>
  <Words>21916</Words>
  <Characters>167673</Characters>
  <CharactersWithSpaces>190854</CharactersWithSpaces>
  <Paragraphs>1050</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2022-01-17T15:03:08Z</cp:lastPrinted>
  <dcterms:modified xsi:type="dcterms:W3CDTF">2022-01-17T15:03:22Z</dcterms:modified>
  <cp:revision>105</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