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FC" w:rsidRDefault="00991DFC" w:rsidP="00E63666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</w:p>
    <w:p w:rsidR="00991DFC" w:rsidRPr="00EA53AA" w:rsidRDefault="00991DFC" w:rsidP="00991DFC">
      <w:pPr>
        <w:tabs>
          <w:tab w:val="left" w:pos="567"/>
        </w:tabs>
        <w:rPr>
          <w:b/>
          <w:sz w:val="28"/>
          <w:szCs w:val="28"/>
        </w:rPr>
      </w:pPr>
    </w:p>
    <w:p w:rsidR="00991DFC" w:rsidRDefault="00991DFC" w:rsidP="00991DF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DFC" w:rsidRDefault="00991DFC" w:rsidP="00991DFC"/>
    <w:p w:rsidR="00991DFC" w:rsidRDefault="00991DFC" w:rsidP="00991DFC">
      <w:pPr>
        <w:tabs>
          <w:tab w:val="left" w:pos="5442"/>
        </w:tabs>
      </w:pPr>
      <w:r>
        <w:tab/>
      </w:r>
    </w:p>
    <w:p w:rsidR="005065C4" w:rsidRDefault="00991DFC" w:rsidP="00991DFC">
      <w:pPr>
        <w:pStyle w:val="1"/>
        <w:jc w:val="center"/>
      </w:pPr>
      <w:r>
        <w:t xml:space="preserve">Земское собрание </w:t>
      </w:r>
    </w:p>
    <w:p w:rsidR="00991DFC" w:rsidRDefault="00991DFC" w:rsidP="00991DFC">
      <w:pPr>
        <w:pStyle w:val="1"/>
        <w:jc w:val="center"/>
      </w:pPr>
      <w:r>
        <w:t xml:space="preserve">Шарангского </w:t>
      </w:r>
      <w:r w:rsidRPr="00845726">
        <w:t xml:space="preserve"> муниципального </w:t>
      </w:r>
      <w:r>
        <w:t>района</w:t>
      </w:r>
    </w:p>
    <w:p w:rsidR="00991DFC" w:rsidRDefault="00991DFC" w:rsidP="00991DF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 w:rsidR="00991DFC" w:rsidRDefault="00991DFC" w:rsidP="00991DFC">
      <w:pPr>
        <w:jc w:val="center"/>
        <w:rPr>
          <w:b/>
          <w:bCs/>
          <w:sz w:val="32"/>
        </w:rPr>
      </w:pPr>
    </w:p>
    <w:p w:rsidR="00991DFC" w:rsidRPr="001F47F1" w:rsidRDefault="001F47F1" w:rsidP="00991DFC">
      <w:pPr>
        <w:pStyle w:val="2"/>
        <w:rPr>
          <w:szCs w:val="32"/>
        </w:rPr>
      </w:pPr>
      <w:r w:rsidRPr="001F47F1">
        <w:rPr>
          <w:szCs w:val="32"/>
        </w:rPr>
        <w:t>РЕШЕНИ</w:t>
      </w:r>
      <w:r w:rsidR="00991DFC" w:rsidRPr="001F47F1">
        <w:rPr>
          <w:szCs w:val="32"/>
        </w:rPr>
        <w:t>Е</w:t>
      </w:r>
    </w:p>
    <w:p w:rsidR="00991DFC" w:rsidRDefault="00991DFC" w:rsidP="00991DFC"/>
    <w:p w:rsidR="00991DFC" w:rsidRPr="00710D02" w:rsidRDefault="00991DFC" w:rsidP="00991DF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</w:t>
      </w:r>
      <w:r w:rsidRPr="00710D02">
        <w:rPr>
          <w:bCs/>
          <w:sz w:val="28"/>
          <w:szCs w:val="28"/>
        </w:rPr>
        <w:t xml:space="preserve"> </w:t>
      </w:r>
      <w:r w:rsidR="001F47F1">
        <w:rPr>
          <w:bCs/>
          <w:sz w:val="28"/>
          <w:szCs w:val="28"/>
        </w:rPr>
        <w:t xml:space="preserve"> 25.02.2021</w:t>
      </w:r>
      <w:r>
        <w:rPr>
          <w:b/>
          <w:bCs/>
          <w:sz w:val="28"/>
          <w:szCs w:val="28"/>
        </w:rPr>
        <w:t xml:space="preserve"> </w:t>
      </w:r>
      <w:r w:rsidR="00F84755">
        <w:rPr>
          <w:b/>
          <w:bCs/>
          <w:sz w:val="28"/>
          <w:szCs w:val="28"/>
        </w:rPr>
        <w:t xml:space="preserve">                                                              </w:t>
      </w:r>
      <w:r w:rsidR="00841299">
        <w:rPr>
          <w:b/>
          <w:bCs/>
          <w:sz w:val="28"/>
          <w:szCs w:val="28"/>
        </w:rPr>
        <w:t xml:space="preserve">          </w:t>
      </w:r>
      <w:r w:rsidR="00F84755">
        <w:rPr>
          <w:b/>
          <w:bCs/>
          <w:sz w:val="28"/>
          <w:szCs w:val="28"/>
        </w:rPr>
        <w:t xml:space="preserve">               </w:t>
      </w:r>
      <w:r w:rsidR="00E6675C">
        <w:rPr>
          <w:bCs/>
          <w:sz w:val="28"/>
          <w:szCs w:val="28"/>
        </w:rPr>
        <w:t xml:space="preserve">№  </w:t>
      </w:r>
      <w:r w:rsidR="004B7441">
        <w:rPr>
          <w:bCs/>
          <w:sz w:val="28"/>
          <w:szCs w:val="28"/>
        </w:rPr>
        <w:t>1</w:t>
      </w:r>
      <w:r>
        <w:rPr>
          <w:bCs/>
          <w:sz w:val="28"/>
          <w:szCs w:val="28"/>
          <w:u w:val="single"/>
        </w:rPr>
        <w:t xml:space="preserve">   </w:t>
      </w:r>
    </w:p>
    <w:p w:rsidR="00991DFC" w:rsidRDefault="00991DFC" w:rsidP="00991DFC">
      <w:pPr>
        <w:rPr>
          <w:bCs/>
          <w:sz w:val="28"/>
          <w:szCs w:val="28"/>
        </w:rPr>
      </w:pPr>
    </w:p>
    <w:p w:rsidR="00991DFC" w:rsidRDefault="00C84281" w:rsidP="0099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Земского собрания                                  Шарангского муниципального района от 24.12.2020 г. № 42                                        «</w:t>
      </w:r>
      <w:r w:rsidR="00991DFC" w:rsidRPr="00AB1949">
        <w:rPr>
          <w:b/>
          <w:sz w:val="28"/>
          <w:szCs w:val="28"/>
        </w:rPr>
        <w:t>О районном бюджете</w:t>
      </w:r>
      <w:r w:rsidR="00991DFC">
        <w:rPr>
          <w:b/>
          <w:sz w:val="28"/>
          <w:szCs w:val="28"/>
        </w:rPr>
        <w:t xml:space="preserve"> на 202</w:t>
      </w:r>
      <w:r w:rsidR="00F84755">
        <w:rPr>
          <w:b/>
          <w:sz w:val="28"/>
          <w:szCs w:val="28"/>
        </w:rPr>
        <w:t>1</w:t>
      </w:r>
      <w:r w:rsidR="00991DFC">
        <w:rPr>
          <w:b/>
          <w:sz w:val="28"/>
          <w:szCs w:val="28"/>
        </w:rPr>
        <w:t xml:space="preserve"> </w:t>
      </w:r>
      <w:r w:rsidR="00991DFC" w:rsidRPr="00AB1949">
        <w:rPr>
          <w:b/>
          <w:sz w:val="28"/>
          <w:szCs w:val="28"/>
        </w:rPr>
        <w:t>год</w:t>
      </w:r>
      <w:r w:rsidR="00991DFC">
        <w:rPr>
          <w:b/>
          <w:sz w:val="28"/>
          <w:szCs w:val="28"/>
        </w:rPr>
        <w:t xml:space="preserve"> и </w:t>
      </w:r>
      <w:proofErr w:type="gramStart"/>
      <w:r w:rsidR="00991DFC">
        <w:rPr>
          <w:b/>
          <w:sz w:val="28"/>
          <w:szCs w:val="28"/>
        </w:rPr>
        <w:t>на</w:t>
      </w:r>
      <w:proofErr w:type="gramEnd"/>
      <w:r w:rsidR="00991DFC">
        <w:rPr>
          <w:b/>
          <w:sz w:val="28"/>
          <w:szCs w:val="28"/>
        </w:rPr>
        <w:t xml:space="preserve"> плановый</w:t>
      </w:r>
    </w:p>
    <w:p w:rsidR="00991DFC" w:rsidRPr="00AB1949" w:rsidRDefault="00991DFC" w:rsidP="0099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F847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F847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="00C84281">
        <w:rPr>
          <w:b/>
          <w:sz w:val="28"/>
          <w:szCs w:val="28"/>
        </w:rPr>
        <w:t>»</w:t>
      </w:r>
    </w:p>
    <w:p w:rsidR="00991DFC" w:rsidRDefault="00991DFC" w:rsidP="00991DFC">
      <w:pPr>
        <w:rPr>
          <w:sz w:val="28"/>
          <w:szCs w:val="28"/>
        </w:rPr>
      </w:pPr>
    </w:p>
    <w:p w:rsidR="00991DFC" w:rsidRDefault="00991DFC" w:rsidP="00991DFC">
      <w:pPr>
        <w:rPr>
          <w:sz w:val="28"/>
          <w:szCs w:val="28"/>
        </w:rPr>
      </w:pPr>
    </w:p>
    <w:p w:rsidR="00991DFC" w:rsidRPr="00047567" w:rsidRDefault="00991DFC" w:rsidP="00047567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  <w:r w:rsidRPr="00047567">
        <w:rPr>
          <w:b/>
          <w:sz w:val="28"/>
          <w:szCs w:val="28"/>
        </w:rPr>
        <w:t>Статья 1.</w:t>
      </w:r>
    </w:p>
    <w:p w:rsidR="00991DFC" w:rsidRDefault="00991DFC" w:rsidP="0004756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C84281" w:rsidRDefault="00C84281" w:rsidP="00C84281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Земского собрания Шарангского муниципального района от 24.12.2020 г. №42 «О районном бюджете на 2021 год и на плановый период 2022 и 2023 годов» следующие изменения:</w:t>
      </w:r>
    </w:p>
    <w:p w:rsidR="00C84281" w:rsidRPr="00C84281" w:rsidRDefault="00C84281" w:rsidP="00C84281">
      <w:pPr>
        <w:pStyle w:val="a9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84281">
        <w:rPr>
          <w:sz w:val="28"/>
          <w:szCs w:val="28"/>
        </w:rPr>
        <w:t>Статью 1 изложить в следующей редакции:</w:t>
      </w:r>
    </w:p>
    <w:p w:rsidR="00C84281" w:rsidRDefault="00C84281" w:rsidP="00C84281">
      <w:pPr>
        <w:pStyle w:val="a9"/>
        <w:tabs>
          <w:tab w:val="left" w:pos="0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C84281">
        <w:rPr>
          <w:b/>
          <w:sz w:val="28"/>
          <w:szCs w:val="28"/>
        </w:rPr>
        <w:t>« Статья 1.</w:t>
      </w:r>
    </w:p>
    <w:p w:rsidR="00547577" w:rsidRPr="00C84281" w:rsidRDefault="00991DFC" w:rsidP="00C84281">
      <w:pPr>
        <w:pStyle w:val="a9"/>
        <w:tabs>
          <w:tab w:val="left" w:pos="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047567">
        <w:rPr>
          <w:sz w:val="28"/>
          <w:szCs w:val="28"/>
        </w:rPr>
        <w:t>1. Утвердить основные характеристики районного бюджета на 202</w:t>
      </w:r>
      <w:r w:rsidR="00217C2C" w:rsidRPr="00047567">
        <w:rPr>
          <w:sz w:val="28"/>
          <w:szCs w:val="28"/>
        </w:rPr>
        <w:t>1</w:t>
      </w:r>
      <w:r w:rsidRPr="00047567">
        <w:rPr>
          <w:sz w:val="28"/>
          <w:szCs w:val="28"/>
        </w:rPr>
        <w:t xml:space="preserve"> год:</w:t>
      </w:r>
    </w:p>
    <w:p w:rsidR="00547577" w:rsidRPr="00047567" w:rsidRDefault="00991DFC" w:rsidP="00C84281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>1)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общий объем доходов в сумме </w:t>
      </w:r>
      <w:r w:rsidR="00C84281">
        <w:rPr>
          <w:sz w:val="28"/>
          <w:szCs w:val="28"/>
        </w:rPr>
        <w:t>622 487,6</w:t>
      </w:r>
      <w:r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рублей;</w:t>
      </w:r>
    </w:p>
    <w:p w:rsidR="00547577" w:rsidRPr="00047567" w:rsidRDefault="00991DFC" w:rsidP="00C84281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>2)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общий объем расходов в сумме </w:t>
      </w:r>
      <w:r w:rsidR="00C84281">
        <w:rPr>
          <w:sz w:val="28"/>
          <w:szCs w:val="28"/>
        </w:rPr>
        <w:t>630 508,4</w:t>
      </w:r>
      <w:r w:rsidRPr="00533412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рублей;</w:t>
      </w:r>
    </w:p>
    <w:p w:rsidR="00991DFC" w:rsidRPr="00047567" w:rsidRDefault="00991DFC" w:rsidP="00C84281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>3)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размер дефицита в сумме  </w:t>
      </w:r>
      <w:r w:rsidR="00C84281">
        <w:rPr>
          <w:sz w:val="28"/>
          <w:szCs w:val="28"/>
        </w:rPr>
        <w:t>8 020,8</w:t>
      </w:r>
      <w:r w:rsidRPr="00047567">
        <w:rPr>
          <w:sz w:val="28"/>
          <w:szCs w:val="28"/>
        </w:rPr>
        <w:t xml:space="preserve"> тыс. рублей.</w:t>
      </w:r>
    </w:p>
    <w:p w:rsidR="00547577" w:rsidRPr="00047567" w:rsidRDefault="00991DFC" w:rsidP="00C84281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>2. Утвердить основные характеристики районного бюджета на плановый период 202</w:t>
      </w:r>
      <w:r w:rsidR="00E24C32" w:rsidRPr="00047567">
        <w:rPr>
          <w:sz w:val="28"/>
          <w:szCs w:val="28"/>
        </w:rPr>
        <w:t>2</w:t>
      </w:r>
      <w:r w:rsidRPr="00047567">
        <w:rPr>
          <w:sz w:val="28"/>
          <w:szCs w:val="28"/>
        </w:rPr>
        <w:t xml:space="preserve"> и 202</w:t>
      </w:r>
      <w:r w:rsidR="00E24C32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годов:</w:t>
      </w:r>
    </w:p>
    <w:p w:rsidR="00547577" w:rsidRPr="001323DD" w:rsidRDefault="00991DFC" w:rsidP="00C84281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323DD">
        <w:rPr>
          <w:sz w:val="28"/>
          <w:szCs w:val="28"/>
        </w:rPr>
        <w:t>1</w:t>
      </w:r>
      <w:r w:rsidR="00547577" w:rsidRPr="001323DD">
        <w:rPr>
          <w:sz w:val="28"/>
          <w:szCs w:val="28"/>
        </w:rPr>
        <w:t xml:space="preserve">) </w:t>
      </w:r>
      <w:r w:rsidRPr="001323DD">
        <w:rPr>
          <w:sz w:val="28"/>
          <w:szCs w:val="28"/>
        </w:rPr>
        <w:t>общий объем доходов на 202</w:t>
      </w:r>
      <w:r w:rsidR="00547577" w:rsidRPr="001323DD">
        <w:rPr>
          <w:sz w:val="28"/>
          <w:szCs w:val="28"/>
        </w:rPr>
        <w:t>2</w:t>
      </w:r>
      <w:r w:rsidRPr="001323DD">
        <w:rPr>
          <w:sz w:val="28"/>
          <w:szCs w:val="28"/>
        </w:rPr>
        <w:t xml:space="preserve"> год в сумме  </w:t>
      </w:r>
      <w:r w:rsidR="00EA7D74" w:rsidRPr="001323DD">
        <w:rPr>
          <w:sz w:val="28"/>
          <w:szCs w:val="28"/>
        </w:rPr>
        <w:t>550 182,3</w:t>
      </w:r>
      <w:r w:rsidRPr="001323DD">
        <w:rPr>
          <w:sz w:val="28"/>
          <w:szCs w:val="28"/>
        </w:rPr>
        <w:t xml:space="preserve"> тыс. рублей, на 202</w:t>
      </w:r>
      <w:r w:rsidR="00547577" w:rsidRPr="001323DD">
        <w:rPr>
          <w:sz w:val="28"/>
          <w:szCs w:val="28"/>
        </w:rPr>
        <w:t>3</w:t>
      </w:r>
      <w:r w:rsidRPr="001323DD">
        <w:rPr>
          <w:sz w:val="28"/>
          <w:szCs w:val="28"/>
        </w:rPr>
        <w:t xml:space="preserve"> год в сумме </w:t>
      </w:r>
      <w:r w:rsidR="001323DD" w:rsidRPr="001323DD">
        <w:rPr>
          <w:sz w:val="28"/>
          <w:szCs w:val="28"/>
        </w:rPr>
        <w:t>607 037,9</w:t>
      </w:r>
      <w:r w:rsidRPr="001323DD">
        <w:rPr>
          <w:sz w:val="28"/>
          <w:szCs w:val="28"/>
        </w:rPr>
        <w:t xml:space="preserve"> тыс. рублей;</w:t>
      </w:r>
    </w:p>
    <w:p w:rsidR="00991DFC" w:rsidRPr="001323DD" w:rsidRDefault="00991DFC" w:rsidP="00C84281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323DD">
        <w:rPr>
          <w:sz w:val="28"/>
          <w:szCs w:val="28"/>
        </w:rPr>
        <w:t xml:space="preserve"> 2)</w:t>
      </w:r>
      <w:r w:rsidR="00547577" w:rsidRPr="001323DD">
        <w:rPr>
          <w:sz w:val="28"/>
          <w:szCs w:val="28"/>
        </w:rPr>
        <w:t xml:space="preserve"> </w:t>
      </w:r>
      <w:r w:rsidRPr="001323DD">
        <w:rPr>
          <w:sz w:val="28"/>
          <w:szCs w:val="28"/>
        </w:rPr>
        <w:t>общий объем расходов на 202</w:t>
      </w:r>
      <w:r w:rsidR="00547577" w:rsidRPr="001323DD">
        <w:rPr>
          <w:sz w:val="28"/>
          <w:szCs w:val="28"/>
        </w:rPr>
        <w:t xml:space="preserve">2 </w:t>
      </w:r>
      <w:r w:rsidRPr="001323DD">
        <w:rPr>
          <w:sz w:val="28"/>
          <w:szCs w:val="28"/>
        </w:rPr>
        <w:t xml:space="preserve"> год в сумме  </w:t>
      </w:r>
      <w:r w:rsidR="001323DD" w:rsidRPr="001323DD">
        <w:rPr>
          <w:sz w:val="28"/>
          <w:szCs w:val="28"/>
        </w:rPr>
        <w:t>550 182,3</w:t>
      </w:r>
      <w:r w:rsidR="00533412" w:rsidRPr="001323DD">
        <w:rPr>
          <w:sz w:val="28"/>
          <w:szCs w:val="28"/>
        </w:rPr>
        <w:t xml:space="preserve"> </w:t>
      </w:r>
      <w:r w:rsidRPr="001323DD">
        <w:rPr>
          <w:sz w:val="28"/>
          <w:szCs w:val="28"/>
        </w:rPr>
        <w:t>тыс. рублей,</w:t>
      </w:r>
      <w:r w:rsidR="00F71BA9" w:rsidRPr="001323DD">
        <w:rPr>
          <w:sz w:val="28"/>
          <w:szCs w:val="28"/>
        </w:rPr>
        <w:t xml:space="preserve"> в том числе условно утверждаемые расходы в сумме</w:t>
      </w:r>
      <w:r w:rsidR="00D42C1A" w:rsidRPr="001323DD">
        <w:rPr>
          <w:sz w:val="28"/>
          <w:szCs w:val="28"/>
        </w:rPr>
        <w:t xml:space="preserve"> </w:t>
      </w:r>
      <w:r w:rsidR="00547577" w:rsidRPr="001323DD">
        <w:rPr>
          <w:sz w:val="28"/>
          <w:szCs w:val="28"/>
        </w:rPr>
        <w:t xml:space="preserve">7 </w:t>
      </w:r>
      <w:r w:rsidR="003508E8" w:rsidRPr="001323DD">
        <w:rPr>
          <w:sz w:val="28"/>
          <w:szCs w:val="28"/>
        </w:rPr>
        <w:t>5</w:t>
      </w:r>
      <w:r w:rsidR="00547577" w:rsidRPr="001323DD">
        <w:rPr>
          <w:sz w:val="28"/>
          <w:szCs w:val="28"/>
        </w:rPr>
        <w:t>00</w:t>
      </w:r>
      <w:r w:rsidR="00D42C1A" w:rsidRPr="001323DD">
        <w:rPr>
          <w:sz w:val="28"/>
          <w:szCs w:val="28"/>
        </w:rPr>
        <w:t>,0 тыс.</w:t>
      </w:r>
      <w:r w:rsidR="001C1CD3" w:rsidRPr="001323DD">
        <w:rPr>
          <w:sz w:val="28"/>
          <w:szCs w:val="28"/>
        </w:rPr>
        <w:t xml:space="preserve"> </w:t>
      </w:r>
      <w:r w:rsidR="00D42C1A" w:rsidRPr="001323DD">
        <w:rPr>
          <w:sz w:val="28"/>
          <w:szCs w:val="28"/>
        </w:rPr>
        <w:t>рублей,</w:t>
      </w:r>
      <w:r w:rsidR="00F71BA9" w:rsidRPr="001323DD">
        <w:rPr>
          <w:sz w:val="28"/>
          <w:szCs w:val="28"/>
        </w:rPr>
        <w:t xml:space="preserve"> </w:t>
      </w:r>
      <w:r w:rsidRPr="001323DD">
        <w:rPr>
          <w:sz w:val="28"/>
          <w:szCs w:val="28"/>
        </w:rPr>
        <w:t xml:space="preserve"> на 202</w:t>
      </w:r>
      <w:r w:rsidR="00547577" w:rsidRPr="001323DD">
        <w:rPr>
          <w:sz w:val="28"/>
          <w:szCs w:val="28"/>
        </w:rPr>
        <w:t>3</w:t>
      </w:r>
      <w:r w:rsidRPr="001323DD">
        <w:rPr>
          <w:sz w:val="28"/>
          <w:szCs w:val="28"/>
        </w:rPr>
        <w:t xml:space="preserve"> год в сумме  </w:t>
      </w:r>
      <w:r w:rsidR="001323DD" w:rsidRPr="001323DD">
        <w:rPr>
          <w:sz w:val="28"/>
          <w:szCs w:val="28"/>
        </w:rPr>
        <w:t>607 037,9</w:t>
      </w:r>
      <w:r w:rsidR="00533412" w:rsidRPr="001323DD">
        <w:rPr>
          <w:sz w:val="28"/>
          <w:szCs w:val="28"/>
        </w:rPr>
        <w:t xml:space="preserve"> </w:t>
      </w:r>
      <w:r w:rsidRPr="001323DD">
        <w:rPr>
          <w:sz w:val="28"/>
          <w:szCs w:val="28"/>
        </w:rPr>
        <w:t>тыс. рублей</w:t>
      </w:r>
      <w:r w:rsidR="00D42C1A" w:rsidRPr="001323DD">
        <w:rPr>
          <w:sz w:val="28"/>
          <w:szCs w:val="28"/>
        </w:rPr>
        <w:t xml:space="preserve">, в том числе условно утверждаемые расходы в сумме </w:t>
      </w:r>
      <w:r w:rsidR="00547577" w:rsidRPr="001323DD">
        <w:rPr>
          <w:sz w:val="28"/>
          <w:szCs w:val="28"/>
        </w:rPr>
        <w:t xml:space="preserve">14 </w:t>
      </w:r>
      <w:r w:rsidR="003508E8" w:rsidRPr="001323DD">
        <w:rPr>
          <w:sz w:val="28"/>
          <w:szCs w:val="28"/>
        </w:rPr>
        <w:t>6</w:t>
      </w:r>
      <w:r w:rsidR="00547577" w:rsidRPr="001323DD">
        <w:rPr>
          <w:sz w:val="28"/>
          <w:szCs w:val="28"/>
        </w:rPr>
        <w:t>00</w:t>
      </w:r>
      <w:r w:rsidR="00D42C1A" w:rsidRPr="001323DD">
        <w:rPr>
          <w:sz w:val="28"/>
          <w:szCs w:val="28"/>
        </w:rPr>
        <w:t>,0 тыс.</w:t>
      </w:r>
      <w:r w:rsidR="001C1CD3" w:rsidRPr="001323DD">
        <w:rPr>
          <w:sz w:val="28"/>
          <w:szCs w:val="28"/>
        </w:rPr>
        <w:t xml:space="preserve"> </w:t>
      </w:r>
      <w:r w:rsidR="00D42C1A" w:rsidRPr="001323DD">
        <w:rPr>
          <w:sz w:val="28"/>
          <w:szCs w:val="28"/>
        </w:rPr>
        <w:t>рублей</w:t>
      </w:r>
      <w:r w:rsidRPr="001323DD">
        <w:rPr>
          <w:sz w:val="28"/>
          <w:szCs w:val="28"/>
        </w:rPr>
        <w:t>;</w:t>
      </w:r>
    </w:p>
    <w:p w:rsidR="00991DFC" w:rsidRPr="001323DD" w:rsidRDefault="00991DFC" w:rsidP="00C84281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323DD">
        <w:rPr>
          <w:sz w:val="28"/>
          <w:szCs w:val="28"/>
        </w:rPr>
        <w:lastRenderedPageBreak/>
        <w:t xml:space="preserve">  3)</w:t>
      </w:r>
      <w:r w:rsidR="00EA4C25" w:rsidRPr="001323DD">
        <w:rPr>
          <w:sz w:val="28"/>
          <w:szCs w:val="28"/>
        </w:rPr>
        <w:t xml:space="preserve"> </w:t>
      </w:r>
      <w:r w:rsidRPr="001323DD">
        <w:rPr>
          <w:sz w:val="28"/>
          <w:szCs w:val="28"/>
        </w:rPr>
        <w:t>размер дефицита на 202</w:t>
      </w:r>
      <w:r w:rsidR="00E24C32" w:rsidRPr="001323DD">
        <w:rPr>
          <w:sz w:val="28"/>
          <w:szCs w:val="28"/>
        </w:rPr>
        <w:t>2</w:t>
      </w:r>
      <w:r w:rsidRPr="001323DD">
        <w:rPr>
          <w:sz w:val="28"/>
          <w:szCs w:val="28"/>
        </w:rPr>
        <w:t xml:space="preserve"> год в сумме 0,0 тыс. рублей, на 202</w:t>
      </w:r>
      <w:r w:rsidR="00E24C32" w:rsidRPr="001323DD">
        <w:rPr>
          <w:sz w:val="28"/>
          <w:szCs w:val="28"/>
        </w:rPr>
        <w:t>3</w:t>
      </w:r>
      <w:r w:rsidRPr="001323DD">
        <w:rPr>
          <w:sz w:val="28"/>
          <w:szCs w:val="28"/>
        </w:rPr>
        <w:t xml:space="preserve"> год в сумме 0,0 тыс. рублей</w:t>
      </w:r>
      <w:proofErr w:type="gramStart"/>
      <w:r w:rsidRPr="001323DD">
        <w:rPr>
          <w:sz w:val="28"/>
          <w:szCs w:val="28"/>
        </w:rPr>
        <w:t>.</w:t>
      </w:r>
      <w:r w:rsidR="009D3FDE" w:rsidRPr="001323DD">
        <w:rPr>
          <w:sz w:val="28"/>
          <w:szCs w:val="28"/>
        </w:rPr>
        <w:t>»;</w:t>
      </w:r>
      <w:proofErr w:type="gramEnd"/>
    </w:p>
    <w:p w:rsidR="00434705" w:rsidRDefault="00434705" w:rsidP="00047567">
      <w:pPr>
        <w:tabs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</w:p>
    <w:p w:rsidR="00991DFC" w:rsidRDefault="009D3FDE" w:rsidP="009D3FDE">
      <w:pPr>
        <w:pStyle w:val="ConsNormal"/>
        <w:numPr>
          <w:ilvl w:val="0"/>
          <w:numId w:val="2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изложить в следующей редакции:</w:t>
      </w: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</w:t>
      </w: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Шарангского муниципального района </w:t>
      </w: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районном бюджете на 2021 год </w:t>
      </w: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2022 и 2023 годов»</w:t>
      </w:r>
    </w:p>
    <w:p w:rsidR="00EA7D74" w:rsidRDefault="00EA7D74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7D74" w:rsidRPr="00495FB4" w:rsidRDefault="00EA7D74" w:rsidP="00EA7D74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 w:rsidR="00EA7D74" w:rsidRPr="00495FB4" w:rsidRDefault="00EA7D74" w:rsidP="00EA7D74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>бюджетной класс</w:t>
      </w:r>
      <w:r>
        <w:rPr>
          <w:b/>
          <w:sz w:val="28"/>
          <w:szCs w:val="28"/>
        </w:rPr>
        <w:t>ификации на 2021 год и на плановый                                      период 2022 и 2023 годов</w:t>
      </w:r>
    </w:p>
    <w:p w:rsidR="00EA7D74" w:rsidRDefault="00EA7D74" w:rsidP="00EA7D74">
      <w:pPr>
        <w:tabs>
          <w:tab w:val="left" w:pos="5442"/>
          <w:tab w:val="left" w:pos="7635"/>
          <w:tab w:val="right" w:pos="9796"/>
        </w:tabs>
      </w:pPr>
      <w:r>
        <w:t xml:space="preserve">            </w:t>
      </w:r>
      <w:r>
        <w:tab/>
        <w:t xml:space="preserve">                                                 </w:t>
      </w:r>
    </w:p>
    <w:p w:rsidR="00EA7D74" w:rsidRPr="00503E55" w:rsidRDefault="00503E55" w:rsidP="00503E55">
      <w:pPr>
        <w:tabs>
          <w:tab w:val="left" w:pos="5442"/>
          <w:tab w:val="left" w:pos="7635"/>
          <w:tab w:val="right" w:pos="97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7D74" w:rsidRPr="00503E55">
        <w:rPr>
          <w:sz w:val="28"/>
          <w:szCs w:val="28"/>
        </w:rPr>
        <w:t xml:space="preserve">(тыс. рублей)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211"/>
        <w:gridCol w:w="1176"/>
        <w:gridCol w:w="1233"/>
        <w:gridCol w:w="1318"/>
      </w:tblGrid>
      <w:tr w:rsidR="00EA7D74" w:rsidRPr="00616D94" w:rsidTr="001323DD">
        <w:trPr>
          <w:tblHeader/>
        </w:trPr>
        <w:tc>
          <w:tcPr>
            <w:tcW w:w="2694" w:type="dxa"/>
            <w:vAlign w:val="center"/>
          </w:tcPr>
          <w:p w:rsidR="00EA7D74" w:rsidRPr="00C267C0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EA7D74" w:rsidRPr="00C267C0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EA7D74" w:rsidRPr="00C267C0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33" w:type="dxa"/>
            <w:vAlign w:val="center"/>
          </w:tcPr>
          <w:p w:rsidR="00EA7D74" w:rsidRPr="00C267C0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318" w:type="dxa"/>
            <w:vAlign w:val="center"/>
          </w:tcPr>
          <w:p w:rsidR="00EA7D74" w:rsidRPr="00C267C0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267C0">
              <w:rPr>
                <w:b/>
              </w:rPr>
              <w:t xml:space="preserve"> год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EA7D74" w:rsidRPr="00E60740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516 602,2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438 460,8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487 525,8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EA7D74" w:rsidRPr="000256A8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EA7D74" w:rsidRPr="00E60740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507 221,5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438 460,8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487 525,8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211" w:type="dxa"/>
          </w:tcPr>
          <w:p w:rsidR="00EA7D74" w:rsidRPr="00525AA7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2.1.1. Дотации бюджетам</w:t>
            </w:r>
            <w:r>
              <w:rPr>
                <w:b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182 360,2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156 191,0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138 989,7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>2 02 15001 05 0000 150</w:t>
            </w: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2.1.1.1. </w:t>
            </w:r>
            <w:r w:rsidRPr="00616D94">
              <w:t>Дотации</w:t>
            </w:r>
            <w:r>
              <w:t xml:space="preserve"> </w:t>
            </w:r>
            <w:r w:rsidRPr="00616D94">
              <w:t>бюджетам муниципальных районов на выравнивание бюджетной обеспеченности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163 877,0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156 191,0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137 707,8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Default="00EA7D74" w:rsidP="00EA7D74">
            <w:pPr>
              <w:autoSpaceDE w:val="0"/>
              <w:autoSpaceDN w:val="0"/>
              <w:adjustRightInd w:val="0"/>
            </w:pPr>
            <w:r>
              <w:t>2 02 15002 05 0000 150</w:t>
            </w:r>
          </w:p>
          <w:p w:rsidR="00EA7D74" w:rsidRPr="005E426E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5E426E" w:rsidRDefault="00EA7D74" w:rsidP="00EA7D74">
            <w:pPr>
              <w:autoSpaceDE w:val="0"/>
              <w:autoSpaceDN w:val="0"/>
              <w:adjustRightInd w:val="0"/>
              <w:jc w:val="both"/>
            </w:pPr>
            <w:r w:rsidRPr="005E426E">
              <w:t xml:space="preserve">2.1.1.2. </w:t>
            </w: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76" w:type="dxa"/>
          </w:tcPr>
          <w:p w:rsidR="00EA7D74" w:rsidRPr="005E426E" w:rsidRDefault="00EA7D74" w:rsidP="00EA7D74">
            <w:pPr>
              <w:tabs>
                <w:tab w:val="left" w:pos="5442"/>
              </w:tabs>
              <w:jc w:val="center"/>
            </w:pPr>
            <w:r>
              <w:t>18 483,2</w:t>
            </w:r>
          </w:p>
        </w:tc>
        <w:tc>
          <w:tcPr>
            <w:tcW w:w="1233" w:type="dxa"/>
          </w:tcPr>
          <w:p w:rsidR="00EA7D74" w:rsidRPr="005E426E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Pr="005E426E" w:rsidRDefault="00EA7D74" w:rsidP="00EA7D74">
            <w:pPr>
              <w:tabs>
                <w:tab w:val="left" w:pos="5442"/>
              </w:tabs>
              <w:jc w:val="center"/>
            </w:pPr>
            <w:r>
              <w:t>1 281,9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211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176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54 109,5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20 495,4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85 182,8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Default="00EA7D74" w:rsidP="00EA7D74">
            <w:pPr>
              <w:autoSpaceDE w:val="0"/>
              <w:autoSpaceDN w:val="0"/>
              <w:adjustRightInd w:val="0"/>
            </w:pPr>
            <w:r w:rsidRPr="00061EAC">
              <w:t>2</w:t>
            </w:r>
            <w:r>
              <w:t xml:space="preserve"> </w:t>
            </w:r>
            <w:r w:rsidRPr="00061EAC">
              <w:t>02</w:t>
            </w:r>
            <w:r>
              <w:t xml:space="preserve"> </w:t>
            </w:r>
            <w:r w:rsidRPr="00061EAC">
              <w:t>20077</w:t>
            </w:r>
            <w:r>
              <w:t xml:space="preserve"> </w:t>
            </w:r>
            <w:r w:rsidRPr="00061EAC">
              <w:t>05</w:t>
            </w:r>
            <w:r>
              <w:t xml:space="preserve"> </w:t>
            </w:r>
            <w:r w:rsidRPr="00061EAC">
              <w:t>0</w:t>
            </w:r>
            <w:r>
              <w:t>00</w:t>
            </w:r>
            <w:r w:rsidRPr="00061EAC">
              <w:t>0</w:t>
            </w:r>
            <w:r>
              <w:t xml:space="preserve"> </w:t>
            </w:r>
            <w:r w:rsidRPr="00061EAC">
              <w:t>150</w:t>
            </w:r>
          </w:p>
        </w:tc>
        <w:tc>
          <w:tcPr>
            <w:tcW w:w="4211" w:type="dxa"/>
          </w:tcPr>
          <w:p w:rsidR="00EA7D7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 xml:space="preserve">2.1.2.1. Субсидии бюджетам муниципальных районов </w:t>
            </w:r>
            <w:r w:rsidRPr="00061EAC">
              <w:t>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176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20 000,0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Default="00EA7D74" w:rsidP="00EA7D74">
            <w:pPr>
              <w:autoSpaceDE w:val="0"/>
              <w:autoSpaceDN w:val="0"/>
              <w:adjustRightInd w:val="0"/>
            </w:pPr>
            <w:r>
              <w:t>2 02 20302 05 0000 150</w:t>
            </w:r>
          </w:p>
          <w:p w:rsidR="00EA7D74" w:rsidRPr="005C2E0A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 xml:space="preserve">2.1.2.2. Субсидии бюджетам муниципальных районов на обеспечение мероприятий по </w:t>
            </w:r>
            <w: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76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  <w:r>
              <w:t>272,5</w:t>
            </w:r>
          </w:p>
        </w:tc>
        <w:tc>
          <w:tcPr>
            <w:tcW w:w="1318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  <w:r>
              <w:t>340,1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Default="00EA7D74" w:rsidP="00EA7D74">
            <w:pPr>
              <w:autoSpaceDE w:val="0"/>
              <w:autoSpaceDN w:val="0"/>
              <w:adjustRightInd w:val="0"/>
            </w:pPr>
            <w:r>
              <w:lastRenderedPageBreak/>
              <w:t>2 02 25304 05 0000 150</w:t>
            </w:r>
          </w:p>
          <w:p w:rsidR="00EA7D74" w:rsidRPr="005C2E0A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 xml:space="preserve">2.1.2.3. Субсидии бюджетам муниципальных районов </w:t>
            </w:r>
            <w:r w:rsidRPr="00D8082E"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  <w:r>
              <w:t>5 671,6</w:t>
            </w:r>
          </w:p>
        </w:tc>
        <w:tc>
          <w:tcPr>
            <w:tcW w:w="1233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  <w:r>
              <w:t>5 955,1</w:t>
            </w:r>
          </w:p>
        </w:tc>
        <w:tc>
          <w:tcPr>
            <w:tcW w:w="1318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  <w:r>
              <w:t>5 888,7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Pr="005C2E0A" w:rsidRDefault="00EA7D74" w:rsidP="00EA7D74">
            <w:pPr>
              <w:tabs>
                <w:tab w:val="left" w:pos="5442"/>
              </w:tabs>
              <w:jc w:val="both"/>
            </w:pPr>
            <w:r>
              <w:t>2 02 25467 05 0000 150</w:t>
            </w:r>
          </w:p>
        </w:tc>
        <w:tc>
          <w:tcPr>
            <w:tcW w:w="4211" w:type="dxa"/>
          </w:tcPr>
          <w:p w:rsidR="00EA7D7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 xml:space="preserve">2.1.2.4. Субсидии бюджетам муниципальных районов </w:t>
            </w:r>
            <w:r w:rsidRPr="00D8082E"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  <w:r>
              <w:t>599,2</w:t>
            </w:r>
          </w:p>
        </w:tc>
        <w:tc>
          <w:tcPr>
            <w:tcW w:w="1233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  <w:tc>
          <w:tcPr>
            <w:tcW w:w="1318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both"/>
            </w:pPr>
            <w:r w:rsidRPr="005C2E0A">
              <w:t>2 02 25497 05 0000 150</w:t>
            </w:r>
          </w:p>
        </w:tc>
        <w:tc>
          <w:tcPr>
            <w:tcW w:w="4211" w:type="dxa"/>
          </w:tcPr>
          <w:p w:rsidR="00EA7D74" w:rsidRPr="00352C33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 xml:space="preserve">2.1.2.5. </w:t>
            </w:r>
            <w:r w:rsidRPr="005C2E0A">
              <w:t xml:space="preserve">Субсидии бюджетам муниципальных районов на </w:t>
            </w: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76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  <w:r>
              <w:t>869,5</w:t>
            </w:r>
          </w:p>
        </w:tc>
        <w:tc>
          <w:tcPr>
            <w:tcW w:w="1233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  <w:r>
              <w:t>844,3</w:t>
            </w:r>
          </w:p>
        </w:tc>
        <w:tc>
          <w:tcPr>
            <w:tcW w:w="1318" w:type="dxa"/>
          </w:tcPr>
          <w:p w:rsidR="00EA7D74" w:rsidRPr="00352C33" w:rsidRDefault="00EA7D74" w:rsidP="00EA7D74">
            <w:pPr>
              <w:tabs>
                <w:tab w:val="left" w:pos="5442"/>
              </w:tabs>
              <w:jc w:val="center"/>
            </w:pPr>
            <w:r>
              <w:t>945,9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>2 02 25555 05 0000 150</w:t>
            </w:r>
          </w:p>
        </w:tc>
        <w:tc>
          <w:tcPr>
            <w:tcW w:w="4211" w:type="dxa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2.1.2.6. </w:t>
            </w:r>
            <w:r w:rsidRPr="005C2E0A">
              <w:t xml:space="preserve">Субсидии бюджетам муниципальных районов </w:t>
            </w:r>
            <w:r w:rsidRPr="00106B68"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4 097,5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 w:rsidRPr="00061EAC">
              <w:t>2</w:t>
            </w:r>
            <w:r>
              <w:t xml:space="preserve"> </w:t>
            </w:r>
            <w:r w:rsidRPr="00061EAC">
              <w:t>02</w:t>
            </w:r>
            <w:r>
              <w:t xml:space="preserve"> </w:t>
            </w:r>
            <w:r w:rsidRPr="00061EAC">
              <w:t>25576</w:t>
            </w:r>
            <w:r>
              <w:t xml:space="preserve"> </w:t>
            </w:r>
            <w:r w:rsidRPr="00061EAC">
              <w:t>05</w:t>
            </w:r>
            <w:r>
              <w:t xml:space="preserve"> </w:t>
            </w:r>
            <w:r w:rsidRPr="00061EAC">
              <w:t>0</w:t>
            </w:r>
            <w:r>
              <w:t>00</w:t>
            </w:r>
            <w:r w:rsidRPr="00061EAC">
              <w:t>0</w:t>
            </w:r>
            <w:r>
              <w:t xml:space="preserve"> </w:t>
            </w:r>
            <w:r w:rsidRPr="00061EAC">
              <w:t>150</w:t>
            </w:r>
          </w:p>
        </w:tc>
        <w:tc>
          <w:tcPr>
            <w:tcW w:w="4211" w:type="dxa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2.1.2.7. </w:t>
            </w:r>
            <w:r w:rsidRPr="00061EAC">
              <w:t>Субсидии бюджетам муниципальных районов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3 314,7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</w:p>
        </w:tc>
      </w:tr>
      <w:tr w:rsidR="00EA7D74" w:rsidRPr="00616D94" w:rsidTr="00EA7D74">
        <w:trPr>
          <w:cantSplit/>
        </w:trPr>
        <w:tc>
          <w:tcPr>
            <w:tcW w:w="2694" w:type="dxa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>2 02 27576 05 0000 150</w:t>
            </w:r>
          </w:p>
        </w:tc>
        <w:tc>
          <w:tcPr>
            <w:tcW w:w="4211" w:type="dxa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2.1.2.8. </w:t>
            </w:r>
            <w:r w:rsidRPr="00596A40">
              <w:t>Субсидии бюджетам муниципальных районов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12 835,5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 w:val="restart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>2 02 29999 05 0000 150</w:t>
            </w: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>2.1.2.9</w:t>
            </w:r>
            <w:r w:rsidRPr="00616D94">
              <w:t xml:space="preserve">. Прочие субсидии бюджетам муниципальных районов, </w:t>
            </w:r>
          </w:p>
        </w:tc>
        <w:tc>
          <w:tcPr>
            <w:tcW w:w="1176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  <w:r>
              <w:t>26 721,5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10 074,0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54 658,6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>2.1.2.9</w:t>
            </w:r>
            <w:r w:rsidRPr="00616D94">
              <w:t>.1.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176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>2.1.2.9.2</w:t>
            </w:r>
            <w:r w:rsidRPr="00616D94">
              <w:t>. Субсидии на выплату заработной платы</w:t>
            </w:r>
            <w:r>
              <w:t xml:space="preserve"> с начислениями на нее</w:t>
            </w:r>
            <w:r w:rsidRPr="00616D94">
              <w:t xml:space="preserve"> работникам муниципальных уч</w:t>
            </w:r>
            <w:r>
              <w:t>реждений  и органов местного самоуправления</w:t>
            </w:r>
          </w:p>
        </w:tc>
        <w:tc>
          <w:tcPr>
            <w:tcW w:w="1176" w:type="dxa"/>
            <w:shd w:val="clear" w:color="auto" w:fill="auto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  <w:r>
              <w:t>18 320,5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41 514,2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>2.1.2.9.3.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176" w:type="dxa"/>
            <w:shd w:val="clear" w:color="auto" w:fill="auto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53,4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13,2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>2.1.2.9.4. Субсидии на обеспечение доступа к системе электронного документооборота</w:t>
            </w:r>
          </w:p>
        </w:tc>
        <w:tc>
          <w:tcPr>
            <w:tcW w:w="1176" w:type="dxa"/>
            <w:shd w:val="clear" w:color="auto" w:fill="auto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</w:tr>
      <w:tr w:rsidR="00EA7D74" w:rsidRPr="00616D94" w:rsidTr="00EA7D74">
        <w:tc>
          <w:tcPr>
            <w:tcW w:w="2694" w:type="dxa"/>
            <w:vMerge w:val="restart"/>
          </w:tcPr>
          <w:p w:rsidR="00EA7D74" w:rsidRPr="00D8082E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D8082E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2.1.2.9.5.  </w:t>
            </w:r>
            <w:r w:rsidRPr="00D8082E"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176" w:type="dxa"/>
          </w:tcPr>
          <w:p w:rsidR="00EA7D74" w:rsidRPr="00D8082E" w:rsidRDefault="00EA7D74" w:rsidP="00EA7D74">
            <w:pPr>
              <w:tabs>
                <w:tab w:val="left" w:pos="5442"/>
              </w:tabs>
            </w:pPr>
            <w:r>
              <w:t xml:space="preserve"> 3 408,5</w:t>
            </w:r>
          </w:p>
        </w:tc>
        <w:tc>
          <w:tcPr>
            <w:tcW w:w="1233" w:type="dxa"/>
          </w:tcPr>
          <w:p w:rsidR="00EA7D74" w:rsidRPr="00D8082E" w:rsidRDefault="00EA7D74" w:rsidP="00EA7D74">
            <w:pPr>
              <w:tabs>
                <w:tab w:val="left" w:pos="5442"/>
              </w:tabs>
              <w:jc w:val="center"/>
            </w:pPr>
            <w:r>
              <w:t>5 121,7</w:t>
            </w:r>
          </w:p>
        </w:tc>
        <w:tc>
          <w:tcPr>
            <w:tcW w:w="1318" w:type="dxa"/>
          </w:tcPr>
          <w:p w:rsidR="00EA7D74" w:rsidRPr="00D8082E" w:rsidRDefault="00EA7D74" w:rsidP="00EA7D74">
            <w:pPr>
              <w:tabs>
                <w:tab w:val="left" w:pos="5442"/>
              </w:tabs>
              <w:jc w:val="center"/>
            </w:pPr>
            <w:r>
              <w:t>8 205,3</w:t>
            </w:r>
          </w:p>
        </w:tc>
      </w:tr>
      <w:tr w:rsidR="00EA7D74" w:rsidRPr="00616D94" w:rsidTr="00EA7D74">
        <w:tc>
          <w:tcPr>
            <w:tcW w:w="2694" w:type="dxa"/>
            <w:vMerge/>
          </w:tcPr>
          <w:p w:rsidR="00EA7D74" w:rsidRPr="00D8082E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D8082E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2.1.2.9.6. </w:t>
            </w:r>
            <w:r w:rsidRPr="00D8082E"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EA7D74" w:rsidRPr="00D8082E" w:rsidRDefault="00EA7D74" w:rsidP="00EA7D74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233" w:type="dxa"/>
          </w:tcPr>
          <w:p w:rsidR="00EA7D74" w:rsidRPr="00D8082E" w:rsidRDefault="00EA7D74" w:rsidP="00EA7D74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318" w:type="dxa"/>
          </w:tcPr>
          <w:p w:rsidR="00EA7D74" w:rsidRPr="00D8082E" w:rsidRDefault="00EA7D74" w:rsidP="00EA7D74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11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235 919,7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228 564,6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230 143,5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 w:val="restart"/>
          </w:tcPr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  <w:r>
              <w:t>2 02 30024 05 0000 150</w:t>
            </w: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  <w:p w:rsidR="00EA7D74" w:rsidRPr="00616D94" w:rsidRDefault="00EA7D74" w:rsidP="00EA7D74">
            <w:pPr>
              <w:tabs>
                <w:tab w:val="left" w:pos="1808"/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lastRenderedPageBreak/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176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  <w:r>
              <w:t>193 626,2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186 939,1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188 433,8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2.1.3.1.1. </w:t>
            </w:r>
            <w:r w:rsidRPr="004E631B">
              <w:t>Субвенции на исполнение полномочий в сфере общего образования в муниципальных образовательных организациях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2.1.3.1.2. </w:t>
            </w:r>
            <w:r w:rsidRPr="004E631B"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4E631B">
              <w:t>районов полномочий органов государственной власти Нижегородской области</w:t>
            </w:r>
            <w:proofErr w:type="gramEnd"/>
            <w:r w:rsidRPr="004E631B">
              <w:t xml:space="preserve"> по расчету и предоставлению дотаций бюджетам поселений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32 201,9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25 599,7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27 094,4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2.1.3.1.3. </w:t>
            </w:r>
            <w:r w:rsidRPr="004E631B"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2.1.3.1.4. </w:t>
            </w:r>
            <w:r w:rsidRPr="004E631B"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2.1.3.1.5. </w:t>
            </w:r>
            <w:r w:rsidRPr="004E631B"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2.1.3.1.6. </w:t>
            </w:r>
            <w:r w:rsidRPr="004E631B">
              <w:t>Субвенции на исполнение полномочий по финансовому обеспечению  осуществления присмотра и ухода за детьми-инвалидами,</w:t>
            </w:r>
            <w:r>
              <w:t xml:space="preserve"> </w:t>
            </w:r>
            <w:r w:rsidRPr="004E631B"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2.1.3.1.7. </w:t>
            </w:r>
            <w:r w:rsidRPr="004E631B"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2.1.3.1.8. </w:t>
            </w:r>
            <w:r w:rsidRPr="004E631B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2.1.3.1.9. </w:t>
            </w:r>
            <w:r w:rsidRPr="00053F66"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2.1.3.1.10. </w:t>
            </w:r>
            <w:r w:rsidRPr="00053F66"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2.1.3.1.11. </w:t>
            </w:r>
            <w:r w:rsidRPr="00053F66"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2.1.3.1.12. </w:t>
            </w:r>
            <w:r w:rsidRPr="0035194A"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</w:t>
            </w:r>
            <w:proofErr w:type="gramStart"/>
            <w:r w:rsidRPr="0035194A">
              <w:t>пользования</w:t>
            </w:r>
            <w:proofErr w:type="gramEnd"/>
            <w:r w:rsidRPr="0035194A"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84,9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2.1.3.1.13. </w:t>
            </w:r>
            <w:r w:rsidRPr="0035194A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2.1.3.1.14. </w:t>
            </w:r>
            <w:r w:rsidRPr="0035194A">
              <w:rPr>
                <w:bCs/>
                <w:kern w:val="32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2.1.3.1.15. </w:t>
            </w:r>
            <w:r w:rsidRPr="0035194A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tcBorders>
              <w:top w:val="single" w:sz="4" w:space="0" w:color="auto"/>
            </w:tcBorders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>2 02 30029 05 0000 150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EA7D74" w:rsidRPr="00616D94" w:rsidRDefault="00EA7D74" w:rsidP="00EA7D74">
            <w:pPr>
              <w:jc w:val="both"/>
              <w:outlineLvl w:val="0"/>
            </w:pPr>
            <w:r>
              <w:t>2.1.3.2</w:t>
            </w:r>
            <w:r w:rsidRPr="00616D94">
              <w:t xml:space="preserve">. </w:t>
            </w:r>
            <w:r w:rsidRPr="000928CF">
              <w:rPr>
                <w:bCs/>
                <w:kern w:val="32"/>
              </w:rPr>
              <w:t xml:space="preserve">Субвенции бюджетам муниципальных районов </w:t>
            </w:r>
            <w:r>
              <w:rPr>
                <w:bCs/>
                <w:kern w:val="32"/>
              </w:rPr>
              <w:t>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</w:tcPr>
          <w:p w:rsidR="00EA7D74" w:rsidRPr="00CC0581" w:rsidRDefault="00EA7D74" w:rsidP="00EA7D74">
            <w:pPr>
              <w:tabs>
                <w:tab w:val="left" w:pos="5442"/>
              </w:tabs>
              <w:jc w:val="both"/>
            </w:pPr>
            <w:r w:rsidRPr="00CC0581">
              <w:t>2 02 35082 05 0000 15</w:t>
            </w:r>
            <w:r>
              <w:t>0</w:t>
            </w:r>
          </w:p>
        </w:tc>
        <w:tc>
          <w:tcPr>
            <w:tcW w:w="4211" w:type="dxa"/>
          </w:tcPr>
          <w:p w:rsidR="00EA7D74" w:rsidRPr="00CC0581" w:rsidRDefault="00EA7D74" w:rsidP="00EA7D74">
            <w:pPr>
              <w:jc w:val="both"/>
              <w:outlineLvl w:val="0"/>
            </w:pPr>
            <w:r w:rsidRPr="00CC0581">
              <w:t xml:space="preserve">2.1.3.3. </w:t>
            </w:r>
            <w:r w:rsidRPr="00CC0581">
              <w:rPr>
                <w:bCs/>
                <w:kern w:val="32"/>
              </w:rPr>
              <w:t>Субвенции</w:t>
            </w:r>
            <w:r w:rsidRPr="00616D94">
              <w:t xml:space="preserve"> бюджетам муниципальных районов</w:t>
            </w:r>
            <w:r>
              <w:rPr>
                <w:bCs/>
                <w:kern w:val="32"/>
              </w:rPr>
              <w:t xml:space="preserve"> </w:t>
            </w:r>
            <w:r w:rsidRPr="00CC0581">
              <w:rPr>
                <w:bCs/>
                <w:kern w:val="32"/>
              </w:rPr>
              <w:t xml:space="preserve">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76" w:type="dxa"/>
          </w:tcPr>
          <w:p w:rsidR="00EA7D74" w:rsidRPr="00CC0581" w:rsidRDefault="00EA7D74" w:rsidP="00EA7D74">
            <w:pPr>
              <w:tabs>
                <w:tab w:val="left" w:pos="5442"/>
              </w:tabs>
              <w:jc w:val="center"/>
            </w:pPr>
            <w:r>
              <w:t>5 153,0</w:t>
            </w:r>
          </w:p>
        </w:tc>
        <w:tc>
          <w:tcPr>
            <w:tcW w:w="1233" w:type="dxa"/>
          </w:tcPr>
          <w:p w:rsidR="00EA7D74" w:rsidRPr="00CC0581" w:rsidRDefault="00EA7D74" w:rsidP="00EA7D74">
            <w:pPr>
              <w:tabs>
                <w:tab w:val="left" w:pos="5442"/>
              </w:tabs>
              <w:jc w:val="center"/>
            </w:pPr>
            <w:r>
              <w:t>5 152,9</w:t>
            </w:r>
          </w:p>
        </w:tc>
        <w:tc>
          <w:tcPr>
            <w:tcW w:w="1318" w:type="dxa"/>
          </w:tcPr>
          <w:p w:rsidR="00EA7D74" w:rsidRPr="00CC0581" w:rsidRDefault="00EA7D74" w:rsidP="00EA7D74">
            <w:pPr>
              <w:tabs>
                <w:tab w:val="left" w:pos="5442"/>
              </w:tabs>
              <w:jc w:val="center"/>
            </w:pPr>
            <w:r>
              <w:t>5 152,9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>2 02 35118 05 0000 150</w:t>
            </w:r>
          </w:p>
        </w:tc>
        <w:tc>
          <w:tcPr>
            <w:tcW w:w="4211" w:type="dxa"/>
          </w:tcPr>
          <w:p w:rsidR="00EA7D74" w:rsidRPr="00FC0BAA" w:rsidRDefault="00EA7D74" w:rsidP="00EA7D74">
            <w:pPr>
              <w:jc w:val="both"/>
              <w:outlineLvl w:val="0"/>
            </w:pPr>
            <w:r>
              <w:t xml:space="preserve">2.1.3.4. </w:t>
            </w:r>
            <w:r w:rsidRPr="002C2A90">
              <w:rPr>
                <w:bCs/>
                <w:kern w:val="32"/>
              </w:rPr>
              <w:t xml:space="preserve">Субвенции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891,8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900,5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934,3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>
              <w:lastRenderedPageBreak/>
              <w:t>2 02 35120 05 0000 150</w:t>
            </w:r>
          </w:p>
        </w:tc>
        <w:tc>
          <w:tcPr>
            <w:tcW w:w="4211" w:type="dxa"/>
          </w:tcPr>
          <w:p w:rsidR="00EA7D74" w:rsidRDefault="00EA7D74" w:rsidP="00EA7D74">
            <w:pPr>
              <w:jc w:val="both"/>
              <w:outlineLvl w:val="0"/>
            </w:pPr>
            <w:r>
              <w:t xml:space="preserve">2.1.3.5.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12,6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54,5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5,1</w:t>
            </w:r>
          </w:p>
        </w:tc>
      </w:tr>
      <w:tr w:rsidR="00EA7D74" w:rsidRPr="00616D94" w:rsidTr="00EA7D74">
        <w:trPr>
          <w:cantSplit/>
          <w:trHeight w:val="1666"/>
        </w:trPr>
        <w:tc>
          <w:tcPr>
            <w:tcW w:w="2694" w:type="dxa"/>
          </w:tcPr>
          <w:p w:rsidR="00EA7D74" w:rsidRDefault="00EA7D74" w:rsidP="00EA7D74">
            <w:pPr>
              <w:autoSpaceDE w:val="0"/>
              <w:autoSpaceDN w:val="0"/>
              <w:adjustRightInd w:val="0"/>
            </w:pPr>
            <w:r>
              <w:t>2 02 35135 05 0000 150</w:t>
            </w:r>
          </w:p>
          <w:p w:rsidR="00EA7D74" w:rsidRPr="00E34CE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jc w:val="both"/>
              <w:outlineLvl w:val="0"/>
            </w:pPr>
            <w:r>
              <w:t>2.1.3.6.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968,2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1 008,9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1 051,2</w:t>
            </w:r>
          </w:p>
        </w:tc>
      </w:tr>
      <w:tr w:rsidR="00EA7D74" w:rsidRPr="00616D94" w:rsidTr="00EA7D74">
        <w:trPr>
          <w:cantSplit/>
          <w:trHeight w:val="1666"/>
        </w:trPr>
        <w:tc>
          <w:tcPr>
            <w:tcW w:w="2694" w:type="dxa"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  <w:r w:rsidRPr="00087CCF">
              <w:t>2</w:t>
            </w:r>
            <w:r>
              <w:t xml:space="preserve"> </w:t>
            </w:r>
            <w:r w:rsidRPr="00087CCF">
              <w:t>02</w:t>
            </w:r>
            <w:r>
              <w:t xml:space="preserve"> </w:t>
            </w:r>
            <w:r w:rsidRPr="00087CCF">
              <w:t>35303</w:t>
            </w:r>
            <w:r>
              <w:t xml:space="preserve"> </w:t>
            </w:r>
            <w:r w:rsidRPr="00087CCF">
              <w:t>05</w:t>
            </w:r>
            <w:r>
              <w:t xml:space="preserve"> </w:t>
            </w:r>
            <w:r w:rsidRPr="00087CCF">
              <w:t>0</w:t>
            </w:r>
            <w:r>
              <w:t>00</w:t>
            </w:r>
            <w:r w:rsidRPr="00087CCF">
              <w:t>0</w:t>
            </w:r>
            <w:r>
              <w:t xml:space="preserve"> </w:t>
            </w:r>
            <w:r w:rsidRPr="00087CCF">
              <w:t>150</w:t>
            </w:r>
          </w:p>
        </w:tc>
        <w:tc>
          <w:tcPr>
            <w:tcW w:w="4211" w:type="dxa"/>
          </w:tcPr>
          <w:p w:rsidR="00EA7D74" w:rsidRDefault="00EA7D74" w:rsidP="00EA7D74">
            <w:pPr>
              <w:jc w:val="both"/>
              <w:outlineLvl w:val="0"/>
            </w:pPr>
            <w:r>
              <w:t xml:space="preserve">2.1.3.7. </w:t>
            </w:r>
            <w:r w:rsidRPr="00087CCF">
              <w:t>Субвенции бюджетам муниципальных районов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</w:t>
            </w:r>
            <w:r>
              <w:t xml:space="preserve"> </w:t>
            </w:r>
            <w:r w:rsidRPr="00087CCF"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</w:tr>
      <w:tr w:rsidR="00EA7D74" w:rsidRPr="00616D94" w:rsidTr="00EA7D74">
        <w:trPr>
          <w:cantSplit/>
          <w:trHeight w:val="1666"/>
        </w:trPr>
        <w:tc>
          <w:tcPr>
            <w:tcW w:w="2694" w:type="dxa"/>
            <w:vMerge w:val="restart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>2 02 35502 05 0000 150</w:t>
            </w:r>
          </w:p>
        </w:tc>
        <w:tc>
          <w:tcPr>
            <w:tcW w:w="4211" w:type="dxa"/>
          </w:tcPr>
          <w:p w:rsidR="00EA7D74" w:rsidRPr="00616D94" w:rsidRDefault="00EA7D74" w:rsidP="00EA7D74">
            <w:pPr>
              <w:jc w:val="both"/>
              <w:outlineLvl w:val="0"/>
            </w:pPr>
            <w:r>
              <w:t xml:space="preserve">2.1.3.8. </w:t>
            </w:r>
            <w:r w:rsidRPr="00B80F53">
              <w:t>Субвенции</w:t>
            </w:r>
            <w:r>
              <w:t xml:space="preserve"> бюджетам муниципальных районов</w:t>
            </w:r>
            <w:r w:rsidRPr="00B80F53">
              <w:t xml:space="preserve"> на стимулирование развития приоритетных </w:t>
            </w:r>
            <w:proofErr w:type="spellStart"/>
            <w:r w:rsidRPr="00B80F53">
              <w:t>подотраслей</w:t>
            </w:r>
            <w:proofErr w:type="spellEnd"/>
            <w:r w:rsidRPr="00B80F53">
              <w:t xml:space="preserve"> агропромышленного комплекса и развития малых форм хозяйствования</w:t>
            </w:r>
            <w:r>
              <w:t>,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11 528,8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11 588,9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11 646,4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 xml:space="preserve">2.1.3.8.1.  </w:t>
            </w:r>
            <w:r w:rsidRPr="007A5205"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9,3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>2.1.3.8.2.  Субвенции на во</w:t>
            </w:r>
            <w:r w:rsidRPr="0099341B">
              <w:t>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8 260,2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8 323,6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8 380,4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>2.1.3.8.3.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молока по ставке на 1 голову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>2.1.3.8.4.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2 989,2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 xml:space="preserve">2.1.3.8.5.  </w:t>
            </w:r>
            <w:r w:rsidRPr="007A5205">
              <w:t xml:space="preserve">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7A5205">
              <w:t>подотраслей</w:t>
            </w:r>
            <w:proofErr w:type="spellEnd"/>
            <w:r w:rsidRPr="007A5205">
              <w:t xml:space="preserve"> агропромышленного комплекса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0,7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 w:val="restart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>2 02 35508 05 0000 150</w:t>
            </w:r>
          </w:p>
        </w:tc>
        <w:tc>
          <w:tcPr>
            <w:tcW w:w="4211" w:type="dxa"/>
          </w:tcPr>
          <w:p w:rsidR="00EA7D74" w:rsidRPr="00616D9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 xml:space="preserve">2.1.3.9. </w:t>
            </w:r>
            <w:proofErr w:type="gramStart"/>
            <w:r>
              <w:t xml:space="preserve">Субвенции бюджетам муниципальных районов </w:t>
            </w:r>
            <w:r w:rsidRPr="007A5205">
              <w:t xml:space="preserve">на поддержку сельскохозяйственного производства по отдельным </w:t>
            </w:r>
            <w:proofErr w:type="spellStart"/>
            <w:r w:rsidRPr="007A5205">
              <w:t>подотраслям</w:t>
            </w:r>
            <w:proofErr w:type="spellEnd"/>
            <w:r w:rsidRPr="007A5205">
              <w:t xml:space="preserve"> растениеводства и животноводства</w:t>
            </w:r>
            <w:r>
              <w:t>,</w:t>
            </w:r>
            <w:proofErr w:type="gramEnd"/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13 867,8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jc w:val="both"/>
              <w:outlineLvl w:val="0"/>
            </w:pPr>
            <w:r>
              <w:t xml:space="preserve">2.1.3.9.1.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3 811,6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jc w:val="both"/>
              <w:outlineLvl w:val="0"/>
            </w:pPr>
            <w:r>
              <w:t xml:space="preserve">2.1.3.9.2. </w:t>
            </w:r>
            <w:r w:rsidRPr="0099341B">
              <w:t>Субвенции на возмещение части затрат на поддержку племенного животноводства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1 683,4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  <w:vMerge/>
          </w:tcPr>
          <w:p w:rsidR="00EA7D7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Default="00EA7D74" w:rsidP="00EA7D74">
            <w:pPr>
              <w:jc w:val="both"/>
              <w:outlineLvl w:val="0"/>
            </w:pPr>
            <w:r>
              <w:t xml:space="preserve">2.1.3.9.3.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собственного производства молока</w:t>
            </w:r>
          </w:p>
        </w:tc>
        <w:tc>
          <w:tcPr>
            <w:tcW w:w="1176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8 372,8</w:t>
            </w:r>
          </w:p>
        </w:tc>
        <w:tc>
          <w:tcPr>
            <w:tcW w:w="1233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  <w:tc>
          <w:tcPr>
            <w:tcW w:w="1318" w:type="dxa"/>
          </w:tcPr>
          <w:p w:rsidR="00EA7D74" w:rsidRPr="00D3253D" w:rsidRDefault="00EA7D74" w:rsidP="00EA7D74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4211" w:type="dxa"/>
          </w:tcPr>
          <w:p w:rsidR="00EA7D74" w:rsidRPr="002B623D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176" w:type="dxa"/>
          </w:tcPr>
          <w:p w:rsidR="00EA7D74" w:rsidRPr="00E41E22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34 832,1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</w:tr>
      <w:tr w:rsidR="00EA7D74" w:rsidRPr="00616D94" w:rsidTr="00EA7D74">
        <w:trPr>
          <w:cantSplit/>
        </w:trPr>
        <w:tc>
          <w:tcPr>
            <w:tcW w:w="2694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 w:rsidRPr="00616D94">
              <w:lastRenderedPageBreak/>
              <w:t>2</w:t>
            </w:r>
            <w:r>
              <w:t xml:space="preserve"> 02 40014 05 0000 150</w:t>
            </w:r>
          </w:p>
        </w:tc>
        <w:tc>
          <w:tcPr>
            <w:tcW w:w="4211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 w:rsidRPr="00616D94"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  <w:r>
              <w:t>33 299,5</w:t>
            </w:r>
          </w:p>
        </w:tc>
        <w:tc>
          <w:tcPr>
            <w:tcW w:w="1233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  <w:tc>
          <w:tcPr>
            <w:tcW w:w="1318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</w:tr>
      <w:tr w:rsidR="00EA7D74" w:rsidRPr="00616D94" w:rsidTr="00EA7D74">
        <w:tc>
          <w:tcPr>
            <w:tcW w:w="2694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both"/>
            </w:pPr>
            <w:r w:rsidRPr="00874D14">
              <w:t>2</w:t>
            </w:r>
            <w:r>
              <w:t xml:space="preserve"> </w:t>
            </w:r>
            <w:r w:rsidRPr="00874D14">
              <w:t>02</w:t>
            </w:r>
            <w:r>
              <w:t xml:space="preserve"> </w:t>
            </w:r>
            <w:r w:rsidRPr="00874D14">
              <w:t>45160</w:t>
            </w:r>
            <w:r>
              <w:t xml:space="preserve"> </w:t>
            </w:r>
            <w:r w:rsidRPr="00874D14">
              <w:t>05</w:t>
            </w:r>
            <w:r>
              <w:t xml:space="preserve"> </w:t>
            </w:r>
            <w:r w:rsidRPr="00874D14">
              <w:t>0</w:t>
            </w:r>
            <w:r>
              <w:t>00</w:t>
            </w:r>
            <w:r w:rsidRPr="00874D14">
              <w:t>0</w:t>
            </w:r>
            <w:r>
              <w:t xml:space="preserve"> </w:t>
            </w:r>
            <w:r w:rsidRPr="00874D14">
              <w:t>150</w:t>
            </w:r>
          </w:p>
        </w:tc>
        <w:tc>
          <w:tcPr>
            <w:tcW w:w="4211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both"/>
            </w:pPr>
            <w:r w:rsidRPr="00874D14"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6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center"/>
            </w:pPr>
            <w:r>
              <w:t>1 532,6</w:t>
            </w:r>
          </w:p>
        </w:tc>
        <w:tc>
          <w:tcPr>
            <w:tcW w:w="1233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center"/>
            </w:pPr>
          </w:p>
        </w:tc>
      </w:tr>
      <w:tr w:rsidR="00EA7D74" w:rsidRPr="00616D94" w:rsidTr="00EA7D74">
        <w:tc>
          <w:tcPr>
            <w:tcW w:w="2694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 w:rsidRPr="006A5628">
              <w:rPr>
                <w:b/>
              </w:rPr>
              <w:t>2 0</w:t>
            </w:r>
            <w:r>
              <w:rPr>
                <w:b/>
              </w:rPr>
              <w:t>4</w:t>
            </w:r>
            <w:r w:rsidRPr="006A5628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6A5628">
              <w:rPr>
                <w:b/>
              </w:rPr>
              <w:t>000 00 0000 150</w:t>
            </w:r>
          </w:p>
        </w:tc>
        <w:tc>
          <w:tcPr>
            <w:tcW w:w="4211" w:type="dxa"/>
          </w:tcPr>
          <w:p w:rsidR="00EA7D74" w:rsidRPr="00643A6B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2.2. </w:t>
            </w:r>
            <w:r w:rsidRPr="006A5628">
              <w:rPr>
                <w:b/>
              </w:rPr>
              <w:t xml:space="preserve"> </w:t>
            </w:r>
            <w:r w:rsidRPr="00286034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176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10 967,0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EA7D74" w:rsidRPr="00616D94" w:rsidTr="00EA7D74">
        <w:tc>
          <w:tcPr>
            <w:tcW w:w="2694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 w:rsidRPr="00286034">
              <w:t>2</w:t>
            </w:r>
            <w:r>
              <w:t xml:space="preserve"> </w:t>
            </w:r>
            <w:r w:rsidRPr="00286034">
              <w:t>04</w:t>
            </w:r>
            <w:r>
              <w:t xml:space="preserve"> </w:t>
            </w:r>
            <w:r w:rsidRPr="00286034">
              <w:t>05099</w:t>
            </w:r>
            <w:r>
              <w:t xml:space="preserve"> </w:t>
            </w:r>
            <w:r w:rsidRPr="00286034">
              <w:t>05</w:t>
            </w:r>
            <w:r>
              <w:t xml:space="preserve"> </w:t>
            </w:r>
            <w:r w:rsidRPr="00286034">
              <w:t>0000</w:t>
            </w:r>
            <w:r>
              <w:t xml:space="preserve"> </w:t>
            </w:r>
            <w:r w:rsidRPr="00286034">
              <w:t>150</w:t>
            </w:r>
          </w:p>
        </w:tc>
        <w:tc>
          <w:tcPr>
            <w:tcW w:w="4211" w:type="dxa"/>
          </w:tcPr>
          <w:p w:rsidR="00EA7D74" w:rsidRPr="00643A6B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t xml:space="preserve">2.2.1. </w:t>
            </w:r>
            <w:r w:rsidRPr="00286034"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76" w:type="dxa"/>
          </w:tcPr>
          <w:p w:rsidR="00EA7D74" w:rsidRPr="00D704D8" w:rsidRDefault="00EA7D74" w:rsidP="00EA7D74">
            <w:pPr>
              <w:tabs>
                <w:tab w:val="left" w:pos="5442"/>
              </w:tabs>
              <w:jc w:val="center"/>
            </w:pPr>
            <w:r w:rsidRPr="00D704D8">
              <w:t>10 967,0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EA7D74" w:rsidRPr="00616D94" w:rsidTr="00EA7D74">
        <w:tc>
          <w:tcPr>
            <w:tcW w:w="2694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2 18 00000 00 0000 150</w:t>
            </w:r>
          </w:p>
        </w:tc>
        <w:tc>
          <w:tcPr>
            <w:tcW w:w="4211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2.3. </w:t>
            </w:r>
            <w:r w:rsidRPr="00874D14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76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233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EA7D74" w:rsidRPr="00616D94" w:rsidTr="00EA7D74">
        <w:tc>
          <w:tcPr>
            <w:tcW w:w="2694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  <w:r>
              <w:t>2 18 60010 05 0000 150</w:t>
            </w:r>
          </w:p>
        </w:tc>
        <w:tc>
          <w:tcPr>
            <w:tcW w:w="4211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both"/>
            </w:pPr>
            <w:r>
              <w:t xml:space="preserve">2.3.1. </w:t>
            </w:r>
            <w:r w:rsidRPr="00874D14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76" w:type="dxa"/>
          </w:tcPr>
          <w:p w:rsidR="00EA7D74" w:rsidRPr="00874D14" w:rsidRDefault="00EA7D74" w:rsidP="00EA7D74">
            <w:pPr>
              <w:tabs>
                <w:tab w:val="left" w:pos="5442"/>
              </w:tabs>
              <w:jc w:val="center"/>
            </w:pPr>
            <w:r w:rsidRPr="00874D14">
              <w:t>30,4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EA7D74" w:rsidRPr="00616D94" w:rsidTr="00EA7D74">
        <w:tc>
          <w:tcPr>
            <w:tcW w:w="2694" w:type="dxa"/>
          </w:tcPr>
          <w:p w:rsidR="00EA7D74" w:rsidRPr="00D704D8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2 19 00000 00 0000 150</w:t>
            </w:r>
          </w:p>
        </w:tc>
        <w:tc>
          <w:tcPr>
            <w:tcW w:w="4211" w:type="dxa"/>
          </w:tcPr>
          <w:p w:rsidR="00EA7D74" w:rsidRPr="00D704D8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2.4. </w:t>
            </w:r>
            <w:r w:rsidRPr="00670041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6" w:type="dxa"/>
          </w:tcPr>
          <w:p w:rsidR="00EA7D74" w:rsidRPr="00D704D8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-1 616,7</w:t>
            </w:r>
          </w:p>
        </w:tc>
        <w:tc>
          <w:tcPr>
            <w:tcW w:w="1233" w:type="dxa"/>
          </w:tcPr>
          <w:p w:rsidR="00EA7D74" w:rsidRPr="00D704D8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EA7D74" w:rsidRPr="00D704D8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EA7D74" w:rsidRPr="00616D94" w:rsidTr="00EA7D74">
        <w:tc>
          <w:tcPr>
            <w:tcW w:w="2694" w:type="dxa"/>
          </w:tcPr>
          <w:p w:rsidR="00EA7D74" w:rsidRPr="00D704D8" w:rsidRDefault="00EA7D74" w:rsidP="00EA7D74">
            <w:pPr>
              <w:tabs>
                <w:tab w:val="left" w:pos="5442"/>
              </w:tabs>
              <w:jc w:val="both"/>
            </w:pPr>
            <w:r w:rsidRPr="00D704D8">
              <w:t>2</w:t>
            </w:r>
            <w:r>
              <w:t xml:space="preserve"> </w:t>
            </w:r>
            <w:r w:rsidRPr="00D704D8">
              <w:t>19</w:t>
            </w:r>
            <w:r>
              <w:t xml:space="preserve"> </w:t>
            </w:r>
            <w:r w:rsidRPr="00D704D8">
              <w:t>60010</w:t>
            </w:r>
            <w:r>
              <w:t xml:space="preserve"> </w:t>
            </w:r>
            <w:r w:rsidRPr="00D704D8">
              <w:t>05</w:t>
            </w:r>
            <w:r>
              <w:t xml:space="preserve"> </w:t>
            </w:r>
            <w:r w:rsidRPr="00D704D8">
              <w:t>0</w:t>
            </w:r>
            <w:r>
              <w:t>00</w:t>
            </w:r>
            <w:r w:rsidRPr="00D704D8">
              <w:t>0</w:t>
            </w:r>
            <w:r>
              <w:t xml:space="preserve"> </w:t>
            </w:r>
            <w:r w:rsidRPr="00D704D8">
              <w:t>150</w:t>
            </w:r>
          </w:p>
        </w:tc>
        <w:tc>
          <w:tcPr>
            <w:tcW w:w="4211" w:type="dxa"/>
          </w:tcPr>
          <w:p w:rsidR="00EA7D74" w:rsidRPr="00D704D8" w:rsidRDefault="00EA7D74" w:rsidP="00EA7D74">
            <w:pPr>
              <w:tabs>
                <w:tab w:val="left" w:pos="5442"/>
              </w:tabs>
              <w:jc w:val="both"/>
            </w:pPr>
            <w:r w:rsidRPr="00D704D8">
              <w:t>2.4.1.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6" w:type="dxa"/>
          </w:tcPr>
          <w:p w:rsidR="00EA7D74" w:rsidRPr="00D704D8" w:rsidRDefault="00EA7D74" w:rsidP="00EA7D74">
            <w:pPr>
              <w:tabs>
                <w:tab w:val="left" w:pos="5442"/>
              </w:tabs>
              <w:jc w:val="center"/>
            </w:pPr>
            <w:r>
              <w:t>-1 616,7</w:t>
            </w:r>
          </w:p>
        </w:tc>
        <w:tc>
          <w:tcPr>
            <w:tcW w:w="1233" w:type="dxa"/>
          </w:tcPr>
          <w:p w:rsidR="00EA7D74" w:rsidRPr="00D704D8" w:rsidRDefault="00EA7D74" w:rsidP="00EA7D7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A7D74" w:rsidRPr="00D704D8" w:rsidRDefault="00EA7D74" w:rsidP="00EA7D74">
            <w:pPr>
              <w:tabs>
                <w:tab w:val="left" w:pos="5442"/>
              </w:tabs>
              <w:jc w:val="center"/>
            </w:pPr>
          </w:p>
        </w:tc>
      </w:tr>
      <w:tr w:rsidR="00EA7D74" w:rsidRPr="00616D94" w:rsidTr="00EA7D74">
        <w:tc>
          <w:tcPr>
            <w:tcW w:w="2694" w:type="dxa"/>
          </w:tcPr>
          <w:p w:rsidR="00EA7D74" w:rsidRPr="00616D94" w:rsidRDefault="00EA7D74" w:rsidP="00EA7D7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A7D74" w:rsidRPr="00643A6B" w:rsidRDefault="00EA7D74" w:rsidP="00EA7D74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EA7D74" w:rsidRPr="008F61C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622 487,6</w:t>
            </w:r>
          </w:p>
        </w:tc>
        <w:tc>
          <w:tcPr>
            <w:tcW w:w="1233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550 182,3</w:t>
            </w:r>
          </w:p>
        </w:tc>
        <w:tc>
          <w:tcPr>
            <w:tcW w:w="1318" w:type="dxa"/>
          </w:tcPr>
          <w:p w:rsidR="00EA7D74" w:rsidRDefault="00EA7D74" w:rsidP="00EA7D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607 037,8</w:t>
            </w:r>
          </w:p>
        </w:tc>
      </w:tr>
    </w:tbl>
    <w:p w:rsidR="001323DD" w:rsidRDefault="001323DD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3FDE" w:rsidRDefault="009D3FDE" w:rsidP="009D3FDE">
      <w:pPr>
        <w:pStyle w:val="ConsNormal"/>
        <w:numPr>
          <w:ilvl w:val="0"/>
          <w:numId w:val="2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редакции:</w:t>
      </w: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4 </w:t>
      </w: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Шарангского муниципального района </w:t>
      </w: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районном бюджете на 2021 год </w:t>
      </w: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2022 и 2023 годов»</w:t>
      </w:r>
    </w:p>
    <w:p w:rsidR="009D3FDE" w:rsidRDefault="009D3FDE" w:rsidP="009D3FDE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3FDE" w:rsidRDefault="009D3FDE" w:rsidP="009D3FD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9D3FDE" w:rsidRDefault="009D3FDE" w:rsidP="009D3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бюджета на 2021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9D3FDE" w:rsidRDefault="009D3FDE" w:rsidP="009D3FD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2022 и 2023 годов</w:t>
      </w:r>
    </w:p>
    <w:p w:rsidR="009D3FDE" w:rsidRDefault="009D3FDE" w:rsidP="009D3FD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FDE" w:rsidRDefault="009D3FDE" w:rsidP="009D3FD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 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3"/>
        <w:gridCol w:w="1559"/>
        <w:gridCol w:w="1418"/>
        <w:gridCol w:w="1417"/>
      </w:tblGrid>
      <w:tr w:rsidR="009D3FDE" w:rsidTr="009D3FDE">
        <w:trPr>
          <w:trHeight w:val="70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DE" w:rsidRDefault="009D3FDE" w:rsidP="006D3F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DE" w:rsidRDefault="009D3FDE" w:rsidP="006D3F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DE" w:rsidRDefault="009D3FDE" w:rsidP="006D3F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DE" w:rsidRDefault="009D3FDE" w:rsidP="006D3F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2023 год</w:t>
            </w:r>
          </w:p>
        </w:tc>
      </w:tr>
      <w:tr w:rsidR="009D3FDE" w:rsidTr="009D3FD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DE" w:rsidRDefault="009D3FDE" w:rsidP="006D3F7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DE" w:rsidRDefault="009D3FDE" w:rsidP="006D3F7A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8 020,8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DE" w:rsidRPr="006D3F7A" w:rsidRDefault="009D3FDE" w:rsidP="006D3F7A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6D3F7A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DE" w:rsidRPr="006D3F7A" w:rsidRDefault="009D3FDE" w:rsidP="006D3F7A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6D3F7A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9D3FDE" w:rsidTr="009D3FD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DE" w:rsidRDefault="009D3FDE" w:rsidP="006D3F7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DE" w:rsidRDefault="009D3FDE" w:rsidP="006D3F7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8 020,8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DE" w:rsidRPr="006D3F7A" w:rsidRDefault="009D3FDE" w:rsidP="006D3F7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6D3F7A"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DE" w:rsidRPr="006D3F7A" w:rsidRDefault="009D3FDE" w:rsidP="006D3F7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6D3F7A"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9B41A9" w:rsidRDefault="009B41A9" w:rsidP="009B41A9">
      <w:pPr>
        <w:pStyle w:val="ConsNormal"/>
        <w:tabs>
          <w:tab w:val="left" w:pos="0"/>
        </w:tabs>
        <w:spacing w:line="360" w:lineRule="auto"/>
        <w:ind w:left="92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1A9" w:rsidRDefault="009B41A9" w:rsidP="009B41A9">
      <w:pPr>
        <w:pStyle w:val="ConsNormal"/>
        <w:numPr>
          <w:ilvl w:val="0"/>
          <w:numId w:val="27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следующей редакции:</w:t>
      </w:r>
    </w:p>
    <w:p w:rsidR="00D60E79" w:rsidRPr="001D2CFD" w:rsidRDefault="00D60E79" w:rsidP="00577DC8">
      <w:pPr>
        <w:pStyle w:val="ConsNormal"/>
        <w:tabs>
          <w:tab w:val="left" w:pos="567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60E79" w:rsidRPr="001D2CFD" w:rsidSect="001F47F1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D2CFD" w:rsidRDefault="001D2CFD" w:rsidP="00577DC8">
      <w:pPr>
        <w:overflowPunct w:val="0"/>
        <w:autoSpaceDE w:val="0"/>
        <w:autoSpaceDN w:val="0"/>
        <w:adjustRightInd w:val="0"/>
        <w:textAlignment w:val="baseline"/>
        <w:rPr>
          <w:b/>
          <w:kern w:val="32"/>
          <w:sz w:val="28"/>
          <w:szCs w:val="28"/>
        </w:rPr>
      </w:pPr>
    </w:p>
    <w:p w:rsidR="004A1599" w:rsidRDefault="001D2CFD" w:rsidP="004A1599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1D2CFD">
        <w:rPr>
          <w:kern w:val="32"/>
          <w:sz w:val="28"/>
          <w:szCs w:val="28"/>
        </w:rPr>
        <w:t xml:space="preserve">«Приложение 5 </w:t>
      </w:r>
    </w:p>
    <w:p w:rsidR="004A1599" w:rsidRDefault="001D2CFD" w:rsidP="004A1599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1D2CFD">
        <w:rPr>
          <w:kern w:val="32"/>
          <w:sz w:val="28"/>
          <w:szCs w:val="28"/>
        </w:rPr>
        <w:t xml:space="preserve">к решению Земского собрания </w:t>
      </w:r>
    </w:p>
    <w:p w:rsidR="004A1599" w:rsidRDefault="001D2CFD" w:rsidP="004A1599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1D2CFD">
        <w:rPr>
          <w:kern w:val="32"/>
          <w:sz w:val="28"/>
          <w:szCs w:val="28"/>
        </w:rPr>
        <w:t xml:space="preserve">Шарангского муниципального района </w:t>
      </w:r>
    </w:p>
    <w:p w:rsidR="004A1599" w:rsidRDefault="001D2CFD" w:rsidP="004A1599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1D2CFD">
        <w:rPr>
          <w:kern w:val="32"/>
          <w:sz w:val="28"/>
          <w:szCs w:val="28"/>
        </w:rPr>
        <w:t xml:space="preserve">«О районном бюджете  на 2021 год </w:t>
      </w:r>
    </w:p>
    <w:p w:rsidR="001D2CFD" w:rsidRPr="001D2CFD" w:rsidRDefault="001D2CFD" w:rsidP="004A1599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1D2CFD">
        <w:rPr>
          <w:kern w:val="32"/>
          <w:sz w:val="28"/>
          <w:szCs w:val="28"/>
        </w:rPr>
        <w:t>и на плановый период 2022 и  2023 годов»</w:t>
      </w:r>
    </w:p>
    <w:p w:rsidR="004A1599" w:rsidRDefault="004A1599" w:rsidP="001D2C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</w:p>
    <w:p w:rsidR="00D60E79" w:rsidRDefault="00D60E79" w:rsidP="001D2C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Распределение бюджетных ассигнований по целевым статьям</w:t>
      </w:r>
    </w:p>
    <w:p w:rsidR="00D60E79" w:rsidRDefault="00D60E79" w:rsidP="00D60E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(муниципальным программам и непрограммным направлениям деятельности),</w:t>
      </w:r>
    </w:p>
    <w:p w:rsidR="00D60E79" w:rsidRDefault="00D60E79" w:rsidP="00D60E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группам </w:t>
      </w:r>
      <w:proofErr w:type="gramStart"/>
      <w:r>
        <w:rPr>
          <w:b/>
          <w:kern w:val="32"/>
          <w:sz w:val="28"/>
          <w:szCs w:val="28"/>
        </w:rPr>
        <w:t>видов расходов классификации расходов бюджета</w:t>
      </w:r>
      <w:proofErr w:type="gramEnd"/>
      <w:r>
        <w:rPr>
          <w:b/>
          <w:kern w:val="32"/>
          <w:sz w:val="28"/>
          <w:szCs w:val="28"/>
        </w:rPr>
        <w:t xml:space="preserve"> на 2021 год</w:t>
      </w:r>
    </w:p>
    <w:p w:rsidR="00D60E79" w:rsidRDefault="00D60E79" w:rsidP="00D60E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и на плановый период 2022 и 2023 годов</w:t>
      </w:r>
    </w:p>
    <w:p w:rsidR="00D60E79" w:rsidRDefault="00D60E79" w:rsidP="00D60E79">
      <w:pPr>
        <w:ind w:left="540"/>
        <w:jc w:val="right"/>
      </w:pPr>
    </w:p>
    <w:p w:rsidR="00D60E79" w:rsidRPr="00503E55" w:rsidRDefault="00D60E79" w:rsidP="00D60E79">
      <w:pPr>
        <w:ind w:left="540"/>
        <w:jc w:val="right"/>
      </w:pPr>
      <w:r w:rsidRPr="00503E55">
        <w:rPr>
          <w:sz w:val="28"/>
          <w:szCs w:val="28"/>
        </w:rPr>
        <w:t>(тыс</w:t>
      </w:r>
      <w:proofErr w:type="gramStart"/>
      <w:r w:rsidRPr="00503E55">
        <w:rPr>
          <w:sz w:val="28"/>
          <w:szCs w:val="28"/>
        </w:rPr>
        <w:t>.р</w:t>
      </w:r>
      <w:proofErr w:type="gramEnd"/>
      <w:r w:rsidRPr="00503E55">
        <w:rPr>
          <w:sz w:val="28"/>
          <w:szCs w:val="28"/>
        </w:rPr>
        <w:t>ублей</w:t>
      </w:r>
      <w:r w:rsidRPr="00503E55">
        <w:t>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8827"/>
        <w:gridCol w:w="1670"/>
        <w:gridCol w:w="953"/>
        <w:gridCol w:w="1336"/>
        <w:gridCol w:w="1417"/>
        <w:gridCol w:w="1262"/>
      </w:tblGrid>
      <w:tr w:rsidR="00D60E79" w:rsidTr="00503E55">
        <w:trPr>
          <w:trHeight w:val="143"/>
          <w:tblHeader/>
        </w:trPr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9599D" w:rsidRDefault="00D60E79" w:rsidP="001D2C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E79" w:rsidRPr="00C9599D" w:rsidRDefault="00D60E79" w:rsidP="001D2C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79" w:rsidRPr="00C9599D" w:rsidRDefault="00D60E79" w:rsidP="001D2C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79" w:rsidRPr="00C9599D" w:rsidRDefault="00D60E79" w:rsidP="00577DC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202</w:t>
            </w:r>
            <w:r w:rsidR="00577DC8" w:rsidRPr="00C9599D">
              <w:rPr>
                <w:b/>
                <w:bCs/>
                <w:lang w:eastAsia="en-US"/>
              </w:rPr>
              <w:t>2</w:t>
            </w:r>
            <w:r w:rsidRPr="00C9599D">
              <w:rPr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79" w:rsidRPr="00C9599D" w:rsidRDefault="00D60E79" w:rsidP="001D2C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2023 год</w:t>
            </w:r>
          </w:p>
        </w:tc>
      </w:tr>
      <w:tr w:rsidR="00D60E79" w:rsidTr="00503E55">
        <w:trPr>
          <w:trHeight w:val="315"/>
          <w:tblHeader/>
        </w:trPr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Default="00D60E79" w:rsidP="001D2CFD">
            <w:pPr>
              <w:rPr>
                <w:bCs/>
                <w:lang w:eastAsia="en-US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9599D" w:rsidRDefault="00D60E79" w:rsidP="001D2C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9599D" w:rsidRDefault="00D60E79" w:rsidP="001D2CFD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79" w:rsidRDefault="00D60E79" w:rsidP="001D2CFD">
            <w:pPr>
              <w:rPr>
                <w:bCs/>
                <w:lang w:eastAsia="en-US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79" w:rsidRDefault="00D60E79" w:rsidP="001D2CFD">
            <w:pPr>
              <w:rPr>
                <w:bCs/>
                <w:lang w:eastAsia="en-U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79" w:rsidRDefault="00D60E79" w:rsidP="001D2CFD">
            <w:pPr>
              <w:rPr>
                <w:bCs/>
                <w:lang w:eastAsia="en-US"/>
              </w:rPr>
            </w:pPr>
          </w:p>
        </w:tc>
      </w:tr>
      <w:tr w:rsidR="00D60E79" w:rsidTr="00503E55">
        <w:trPr>
          <w:trHeight w:val="28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Муниципальные программы</w:t>
            </w:r>
          </w:p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576 559,4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39411D" w:rsidP="001D2C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496 135,3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542 927,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D60E79" w:rsidTr="00503E55">
        <w:trPr>
          <w:trHeight w:val="28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Муниципальная программа "Профилактика преступлений и иных правонарушений в Шарангском муниципальном районе на 2021-2025 годы"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15,0</w:t>
            </w:r>
          </w:p>
        </w:tc>
      </w:tr>
      <w:tr w:rsidR="00D60E79" w:rsidTr="00503E55">
        <w:trPr>
          <w:trHeight w:val="28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01.0.03.00000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15,0</w:t>
            </w:r>
          </w:p>
        </w:tc>
      </w:tr>
      <w:tr w:rsidR="00D60E79" w:rsidTr="00503E55">
        <w:trPr>
          <w:trHeight w:val="28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01.0.03.05020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15,0</w:t>
            </w:r>
          </w:p>
        </w:tc>
      </w:tr>
      <w:tr w:rsidR="00D60E79" w:rsidTr="00503E55">
        <w:trPr>
          <w:trHeight w:val="28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01.0.03.05020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300,0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300,0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300,0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Эффективная кредитно-финансовая инвестиционная поддержка субъектов малого </w:t>
            </w:r>
            <w:r w:rsidRPr="00C278BF">
              <w:rPr>
                <w:bCs/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02.0.01.00000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Субсидия на поддержку малого предпринимательства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02.0.01.02290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02.0.01.02290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1 393,6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1 288,0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1 363,2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04.1.00.00000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1 286,8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1 261,6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1 363,2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04.1.01.00000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1 285,3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1 260,1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1 361,7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04.1.01.L4970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1 285,3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1 260,1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1 361,7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04.1.01.L4970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1 285,3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1 260,1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1 361,7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Шарангского р-на от 15.04.2005 г. №15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04.1.03.00000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04.1.03.10060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04.1.03.10060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04.2.00.00000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04.2.02.00000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04.2.02.S2270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04.2.02.S2270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05.0.03.00000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Организация </w:t>
            </w:r>
            <w:proofErr w:type="gramStart"/>
            <w:r w:rsidRPr="00C278BF">
              <w:rPr>
                <w:bCs/>
                <w:color w:val="000000"/>
              </w:rPr>
              <w:t>обучения по программам</w:t>
            </w:r>
            <w:proofErr w:type="gramEnd"/>
            <w:r w:rsidRPr="00C278BF">
              <w:rPr>
                <w:bCs/>
                <w:color w:val="000000"/>
              </w:rPr>
              <w:t xml:space="preserve"> повышения квалификации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05.0.03.20401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05.0.03.20401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05.0.03.20401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2 505,0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06.1.02.00000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06.1.02.07080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06.1.02.07080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Ремонт и содержание автом</w:t>
            </w:r>
            <w:r>
              <w:rPr>
                <w:bCs/>
                <w:color w:val="000000"/>
              </w:rPr>
              <w:t>о</w:t>
            </w:r>
            <w:r w:rsidRPr="00C278BF">
              <w:rPr>
                <w:bCs/>
                <w:color w:val="000000"/>
              </w:rPr>
              <w:t>бильных дорог общего пользования в Шарангском муниципальном районе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06.2.00.00000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06.2.02.07080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06.2.02.07080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Муниципальная программа "Построение и развитие аппаратно-программного комплекса "Безопасный город" в Шарангском муниципальном районе на 2019-2021 годы"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76,2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76,2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76,2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07.0.03.04100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07.0.03.04100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 xml:space="preserve">Муниципальная программа "Защита населения и территорий от </w:t>
            </w:r>
            <w:r w:rsidRPr="00AE4823">
              <w:rPr>
                <w:b/>
                <w:bCs/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lastRenderedPageBreak/>
              <w:t>08.0.00.00000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3 547,3</w:t>
            </w:r>
          </w:p>
        </w:tc>
      </w:tr>
      <w:tr w:rsidR="00D60E79" w:rsidTr="00503E55">
        <w:trPr>
          <w:trHeight w:val="442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08.1.00.00000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3 547,3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3 547,3</w:t>
            </w:r>
          </w:p>
        </w:tc>
      </w:tr>
      <w:tr w:rsidR="00D60E79" w:rsidTr="00503E55">
        <w:trPr>
          <w:trHeight w:val="582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08.1.02.00000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3 547,3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3 547,3</w:t>
            </w:r>
          </w:p>
        </w:tc>
      </w:tr>
      <w:tr w:rsidR="00D60E79" w:rsidTr="00503E55">
        <w:trPr>
          <w:trHeight w:val="582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деятельности ЕДДС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08.1.02.02990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3 347,3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3 347,3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3 347,3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08.1.02.02990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2 602,5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2 602,5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2 602,5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08.1.02.02990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744,8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744,8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744,8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08.1.02.21801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08.1.02.21801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3 100,0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1 100,0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4 100,0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09.0.01.00000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1 100,0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4 100,0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09.0.01.04080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1 100,0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4 100,0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09.0.01.04080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1 100,0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4 100,0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 xml:space="preserve">Муниципальная программа "Социальная поддержка граждан Шарангского </w:t>
            </w:r>
            <w:r w:rsidRPr="00AE4823">
              <w:rPr>
                <w:b/>
                <w:bCs/>
                <w:color w:val="000000"/>
              </w:rPr>
              <w:lastRenderedPageBreak/>
              <w:t>муниципального района Нижегородской области на 2021-2025 годы"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lastRenderedPageBreak/>
              <w:t>10.0.00.00000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234,0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234,0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234,0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Подпрограмма "Социальная поддержка семей"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10.1.00.00000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10.1.01.00000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Проведение районных мероприятий</w:t>
            </w:r>
            <w:r>
              <w:rPr>
                <w:bCs/>
                <w:color w:val="000000"/>
              </w:rPr>
              <w:t xml:space="preserve"> </w:t>
            </w:r>
            <w:r w:rsidRPr="00C278BF">
              <w:rPr>
                <w:bCs/>
                <w:color w:val="000000"/>
              </w:rPr>
              <w:t>в области социальной политики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10.1.01.10010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10.1.01.10010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10.2.00.00000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10.2.01.00000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Проведение районных мероприятий</w:t>
            </w:r>
            <w:r>
              <w:rPr>
                <w:bCs/>
                <w:color w:val="000000"/>
              </w:rPr>
              <w:t xml:space="preserve"> </w:t>
            </w:r>
            <w:r w:rsidRPr="00C278BF">
              <w:rPr>
                <w:bCs/>
                <w:color w:val="000000"/>
              </w:rPr>
              <w:t>в области социальной политики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10.2.01.10010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10.2.01.10010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"Ветераны боевых действий"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10.3.00.00000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10.3.01.00000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Проведение районных мероприятий</w:t>
            </w:r>
            <w:r>
              <w:rPr>
                <w:bCs/>
                <w:color w:val="000000"/>
              </w:rPr>
              <w:t xml:space="preserve"> </w:t>
            </w:r>
            <w:r w:rsidRPr="00C278BF">
              <w:rPr>
                <w:bCs/>
                <w:color w:val="000000"/>
              </w:rPr>
              <w:t>в области социальной политики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10.3.01.10010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10.3.01.10010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36 545,5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35 143,8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Подпрограмма "Развитие сельского хозяйства, пищевой и перерабатывающей промышленности </w:t>
            </w:r>
            <w:proofErr w:type="spellStart"/>
            <w:r w:rsidRPr="00C278BF">
              <w:rPr>
                <w:bCs/>
                <w:color w:val="000000"/>
              </w:rPr>
              <w:t>Шарангскорго</w:t>
            </w:r>
            <w:proofErr w:type="spellEnd"/>
            <w:r w:rsidRPr="00C278BF">
              <w:rPr>
                <w:bCs/>
                <w:color w:val="000000"/>
              </w:rPr>
              <w:t xml:space="preserve"> муниципального района Нижегородской области" до 2025 года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31 513,8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30 754,6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30 812,1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12 071,8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11 276,9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11 334,4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278BF">
              <w:rPr>
                <w:bCs/>
                <w:color w:val="000000"/>
              </w:rPr>
              <w:t>подотраслей</w:t>
            </w:r>
            <w:proofErr w:type="spellEnd"/>
            <w:r w:rsidRPr="00C278BF">
              <w:rPr>
                <w:bCs/>
                <w:color w:val="000000"/>
              </w:rPr>
              <w:t xml:space="preserve"> агропромышленного комплекса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11.1.01.R5020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8 260,2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8 323,6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8 381,1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11.1.01.R5020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8 260,2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8 323,6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8 381,1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C278BF">
              <w:rPr>
                <w:bCs/>
                <w:color w:val="000000"/>
              </w:rPr>
              <w:t>отдельным</w:t>
            </w:r>
            <w:proofErr w:type="gramEnd"/>
            <w:r w:rsidRPr="00C278BF">
              <w:rPr>
                <w:bCs/>
                <w:color w:val="000000"/>
              </w:rPr>
              <w:t xml:space="preserve"> </w:t>
            </w:r>
            <w:proofErr w:type="spellStart"/>
            <w:r w:rsidRPr="00C278BF">
              <w:rPr>
                <w:bCs/>
                <w:color w:val="000000"/>
              </w:rPr>
              <w:t>подотраслям</w:t>
            </w:r>
            <w:proofErr w:type="spellEnd"/>
            <w:r w:rsidRPr="00C278BF">
              <w:rPr>
                <w:bCs/>
                <w:color w:val="000000"/>
              </w:rPr>
              <w:t xml:space="preserve"> </w:t>
            </w:r>
            <w:r w:rsidRPr="00C278BF">
              <w:rPr>
                <w:bCs/>
                <w:color w:val="000000"/>
              </w:rPr>
              <w:lastRenderedPageBreak/>
              <w:t>растениеводства и животноводства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11.1.01.R5080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3 811,6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2 953,3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2 953,3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11.1.01.R5080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3 811,6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2 953,3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2 953,3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13 315,5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13 360,5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13 360,5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278BF">
              <w:rPr>
                <w:bCs/>
                <w:color w:val="000000"/>
              </w:rPr>
              <w:t>подотраслей</w:t>
            </w:r>
            <w:proofErr w:type="spellEnd"/>
            <w:r w:rsidRPr="00C278BF">
              <w:rPr>
                <w:bCs/>
                <w:color w:val="000000"/>
              </w:rPr>
              <w:t xml:space="preserve"> агропромышленного комплекса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11.1.02.R5020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3 259,3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3 265,3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3 265,3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11.1.02.R5020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3 259,3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3 265,3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3 265,3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C278BF">
              <w:rPr>
                <w:bCs/>
                <w:color w:val="000000"/>
              </w:rPr>
              <w:t>отдельным</w:t>
            </w:r>
            <w:proofErr w:type="gramEnd"/>
            <w:r w:rsidRPr="00C278BF">
              <w:rPr>
                <w:bCs/>
                <w:color w:val="000000"/>
              </w:rPr>
              <w:t xml:space="preserve"> </w:t>
            </w:r>
            <w:proofErr w:type="spellStart"/>
            <w:r w:rsidRPr="00C278BF">
              <w:rPr>
                <w:bCs/>
                <w:color w:val="000000"/>
              </w:rPr>
              <w:t>подотраслям</w:t>
            </w:r>
            <w:proofErr w:type="spellEnd"/>
            <w:r w:rsidRPr="00C278BF">
              <w:rPr>
                <w:bCs/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11.1.02.R5080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10 056,2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10 095,2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10 095,2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11.1.02.R5080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10 056,2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10 095,2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10 095,2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11.1.03.00000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11.1.03.R5020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11.1.03.R5020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11.1.09.00000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5 643,2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5 643,2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5 643,2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11.1.09.73220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5 643,2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5 643,2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5 643,2</w:t>
            </w:r>
          </w:p>
        </w:tc>
      </w:tr>
      <w:tr w:rsidR="00D60E79" w:rsidTr="00503E55">
        <w:trPr>
          <w:trHeight w:val="41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11.1.09.73220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5 643,2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5 643,2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5 643,2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Финансовая поддержка сельхозпредприятий Шарангского муниципального района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11.1.11.00000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474,0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474,0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474,0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Финансовая поддержка сельхозпредприятий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11.1.11.04050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474,0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474,0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474,0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11.1.11.04050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11.1.11.04050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444,0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Подпрограмма "Комплексное развитие сельских территорий Шарангского </w:t>
            </w:r>
            <w:r w:rsidRPr="00C278BF">
              <w:rPr>
                <w:bCs/>
                <w:color w:val="000000"/>
              </w:rPr>
              <w:lastRenderedPageBreak/>
              <w:t>муниципального района Нижегородской области" до 2025 года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11.2.00.00000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630,0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11.2.22.L5760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630,0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11.2.22.L5760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630,0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11.4.00.00000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4 401,7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4 331,7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4 331,7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11.4.01.00000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4 401,7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4 331,7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4 331,7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11.4.01.20401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11.4.01.20401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11.4.01.73030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4 331,7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4 331,7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4 331,7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11.4.01.73030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3 894,6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3 894,6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3 894,6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11.4.01.73030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436,6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436,6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436,6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11.4.01.73030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432,1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285,1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285,1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bCs/>
                <w:color w:val="000000"/>
              </w:rPr>
              <w:t xml:space="preserve"> </w:t>
            </w:r>
            <w:r w:rsidRPr="00C278BF">
              <w:rPr>
                <w:bCs/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12.0.02.00000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432,1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285,1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12.0.02.07010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432,1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285,1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12.0.02.07010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432,1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285,1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74 470,9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74 293,0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AE4823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AE4823">
              <w:rPr>
                <w:b/>
                <w:bCs/>
                <w:color w:val="000000"/>
              </w:rPr>
              <w:t>74 293,0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Подпрограмма "Развитие библиотечно-информационного обслуживания населения"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13.1.00.00000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15 461,2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15 411,2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15 411,2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13.1.01.00000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13.1.01.08010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400,0</w:t>
            </w:r>
          </w:p>
        </w:tc>
      </w:tr>
      <w:tr w:rsidR="00D60E79" w:rsidTr="00503E55">
        <w:trPr>
          <w:trHeight w:val="73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13.1.01.08010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13.1.02.00000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13.1.02.08030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13,1</w:t>
            </w:r>
          </w:p>
        </w:tc>
      </w:tr>
      <w:tr w:rsidR="00D60E79" w:rsidTr="00503E55">
        <w:trPr>
          <w:trHeight w:val="56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13.1.02.08030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13.1.03.00000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15 048,1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14 998,1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14 998,1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13.1.03.08000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15 048,1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14 998,1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14 998,1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13.1.03.08000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15 048,1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14 998,1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14 998,1</w:t>
            </w:r>
          </w:p>
        </w:tc>
      </w:tr>
      <w:tr w:rsidR="00D60E79" w:rsidTr="00503E55">
        <w:trPr>
          <w:trHeight w:val="49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"Организация культурно-массовых мероприятий"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13.2.00.00000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14 324,8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14 324,8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14 324,8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13.2.01.00000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13.2.01.08030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13.2.01.08030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13.2.02.00000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14 312,8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14 312,8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14 312,8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13.2.02.08000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14 312,8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14 312,8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1 872,1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13.2.02.08000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14 312,8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14 312,8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1 872,1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13.2.02.S2090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12 440,7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13.2.02.S2090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12 440,7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19 564,0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19 422,4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19 422,4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13.3.01.08030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13.3.01.08030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18 836,5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18 776,5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18 776,5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13.3.02.08000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18 836,5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18 776,5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7 836,8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13.3.02.08000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18 836,5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18 776,5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7 836,8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13.3.02.S2090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10 939,7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13.3.02.S2090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10 939,7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Укрепление материально- технической базы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13.3.03.00000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638,2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556,6</w:t>
            </w:r>
          </w:p>
        </w:tc>
      </w:tr>
      <w:tr w:rsidR="00D60E79" w:rsidTr="00503E55">
        <w:trPr>
          <w:trHeight w:val="572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13.3.03.L4670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638,2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556,6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13.3.03.L4670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638,2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556,6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"Развитие сферы музейной деятельности"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13.4.00.00000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2 044,3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2 034,3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2 034,3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13.4.01.00000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13.4.01.08030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13.4.01.08030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13.4.02.00000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2 038,3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2 028,3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2 028,3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13.4.02.08000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2 038,3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2 028,3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2 028,3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13.4.02.08000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2 038,3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2 028,3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2 028,3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13.5.00.00000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10 198,9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10 163,9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10 163,9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13.5.01.00000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13.5.01.08030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13.5.01.08030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13.5.02.00000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10 158,9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10 123,9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10 123,9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13.5.02.08000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10 158,9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10 123,9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10 123,9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13.5.02.08000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10 158,9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10 123,9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10 123,9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13.6.00.00000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12 877,7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12 936,4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12 936,4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Административн</w:t>
            </w:r>
            <w:proofErr w:type="gramStart"/>
            <w:r w:rsidRPr="00C278BF">
              <w:rPr>
                <w:bCs/>
                <w:color w:val="000000"/>
              </w:rPr>
              <w:t>о-</w:t>
            </w:r>
            <w:proofErr w:type="gramEnd"/>
            <w:r w:rsidRPr="00C278BF">
              <w:rPr>
                <w:bCs/>
                <w:color w:val="000000"/>
              </w:rPr>
              <w:t xml:space="preserve"> правовое сопровождение реализации программы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13.6.01.00000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1 282,0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1 237,0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1 237,0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13.6.01.20401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1 282,0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1 237,0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1 237,0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278BF">
              <w:rPr>
                <w:b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13.6.01.20401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1 190,1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1 190,1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1 190,1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13.6.01.20401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13.6.02.00000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11 595,7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11 699,4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11 699,4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13.6.02.45299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11 595,7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11 699,4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11 699,4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13.6.02.45299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11 332,3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11 332,3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11 332,3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13.6.02.45299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263,4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367,1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367,1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68 481,5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46 895,9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62 393,2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14.1.00.00000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1 000,0</w:t>
            </w:r>
          </w:p>
        </w:tc>
      </w:tr>
      <w:tr w:rsidR="00D60E79" w:rsidTr="00503E55">
        <w:trPr>
          <w:trHeight w:val="586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14.1.40.07005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14.1.40.07005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55 778,4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35 292,8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50 790,1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14.2.10.00000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50 333,8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31 271,1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46 734,6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межбюджетные трансферты на компенсацию дополнительных расходов, возникших в результате решений,</w:t>
            </w:r>
            <w:r>
              <w:rPr>
                <w:bCs/>
                <w:color w:val="000000"/>
              </w:rPr>
              <w:t xml:space="preserve"> </w:t>
            </w:r>
            <w:r w:rsidRPr="00C278BF">
              <w:rPr>
                <w:bCs/>
                <w:color w:val="000000"/>
              </w:rPr>
              <w:t>принятых органами власти другого уровня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14.2.10.04516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14.2.10.04516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14.2.10.05161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33 501,9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26 899,7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28 394,4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14.2.10.05161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33 501,9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26 899,7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28 394,4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14.2.10.05213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16 731,9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4 371,4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18 340,2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14.2.10.05213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16 731,9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4 371,4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18 340,2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14.2.20.00000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900,5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934,3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14.2.20.51180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900,5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934,3</w:t>
            </w:r>
          </w:p>
        </w:tc>
      </w:tr>
      <w:tr w:rsidR="00D60E79" w:rsidTr="00503E55">
        <w:trPr>
          <w:trHeight w:val="30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14.2.20.51180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891,8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900,5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934,3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14.2.F2.55550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4 552,8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3 121,2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3 121,2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14.2.F2.55550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4 552,8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3 121,2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3 121,2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14.4.00.00000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10 703,1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10 603,1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10 603,1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14.4.01.00000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10 703,1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10 603,1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10 603,1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14.4.01.20401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10 703,1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10 603,1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10 603,1</w:t>
            </w:r>
          </w:p>
        </w:tc>
      </w:tr>
      <w:tr w:rsidR="00D60E79" w:rsidTr="00503E55">
        <w:trPr>
          <w:trHeight w:val="22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14.4.01.20401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9 611,1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9 611,1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9 611,1</w:t>
            </w:r>
          </w:p>
        </w:tc>
      </w:tr>
      <w:tr w:rsidR="00D60E79" w:rsidTr="00503E55">
        <w:trPr>
          <w:trHeight w:val="27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14.4.01.20401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1 092,0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992,0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992,0</w:t>
            </w:r>
          </w:p>
        </w:tc>
      </w:tr>
      <w:tr w:rsidR="00D60E79" w:rsidTr="00503E55">
        <w:trPr>
          <w:trHeight w:val="436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54 810,7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46 701,9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50 599,6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15.1.00.00000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50 055,8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44 700,7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48 598,4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15.1.01.00000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286,7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286,7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286,7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15.1.01.11020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286,7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286,7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286,7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C278BF">
              <w:rPr>
                <w:b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15.1.01.11020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173,0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15.1.01.11020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113,7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15.1.02.00000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49 769,1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44 414,0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48 311,7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выполнения МАУ</w:t>
            </w:r>
            <w:proofErr w:type="gramStart"/>
            <w:r w:rsidRPr="00C278BF">
              <w:rPr>
                <w:bCs/>
                <w:color w:val="000000"/>
              </w:rPr>
              <w:t>"Ф</w:t>
            </w:r>
            <w:proofErr w:type="gramEnd"/>
            <w:r w:rsidRPr="00C278BF">
              <w:rPr>
                <w:bCs/>
                <w:color w:val="000000"/>
              </w:rPr>
              <w:t>ОК в р.п.Шаранга Нижегородской области" муниципального задания по оказанию услуг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15.1.02.11120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26 868,5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44 414,0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19 093,1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15.1.02.11120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26 868,5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44 414,0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19 093,1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15.1.02.S2090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22 900,6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29 218,6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15.1.02.S2090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22 900,6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29 218,6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15.2.00.00000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426,3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426,3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426,3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Проведение межрайонных</w:t>
            </w:r>
            <w:proofErr w:type="gramStart"/>
            <w:r w:rsidRPr="00C278BF">
              <w:rPr>
                <w:bCs/>
                <w:color w:val="000000"/>
              </w:rPr>
              <w:t xml:space="preserve"> ,</w:t>
            </w:r>
            <w:proofErr w:type="gramEnd"/>
            <w:r w:rsidRPr="00C278BF">
              <w:rPr>
                <w:bCs/>
                <w:color w:val="000000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15.2.01.00000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426,3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426,3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426,3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15.2.01.11020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426,3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426,3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426,3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15.2.01.11020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147,0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15.2.01.11020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279,3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279,3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279,3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15.3.00.00000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4 328,6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1 574,9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1 574,9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15.3.01.00000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4 328,6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1 574,9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1 574,9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15.3.01.11220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4 328,6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1 574,9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1 574,9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C278BF">
              <w:rPr>
                <w:b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15.3.01.11220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874,1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874,1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874,1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15.3.01.11220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3 454,5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700,8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700,8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F5620F" w:rsidRDefault="00D60E79" w:rsidP="001D2CFD">
            <w:pPr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310 407,7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285 382,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288 561,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227 424,6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226 036,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226 040,</w:t>
            </w:r>
            <w:r>
              <w:rPr>
                <w:bCs/>
                <w:color w:val="000000"/>
              </w:rPr>
              <w:t>5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16.1.06.00000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7 847,1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7 847,1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7 847,1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proofErr w:type="gramStart"/>
            <w:r w:rsidRPr="00C278BF">
              <w:rPr>
                <w:bCs/>
                <w:color w:val="000000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16.1.06.53030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7 847,1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7 847,1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7 847,1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16.1.06.53030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7 847,1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7 847,1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7 847,1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16.1.07.00000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217 493,4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217 637,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217 64</w:t>
            </w:r>
            <w:r>
              <w:rPr>
                <w:bCs/>
                <w:color w:val="000000"/>
              </w:rPr>
              <w:t>1</w:t>
            </w:r>
            <w:r w:rsidRPr="00C278B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16.1.07.42099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39 590,9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39 676,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39 676,</w:t>
            </w:r>
            <w:r>
              <w:rPr>
                <w:bCs/>
                <w:color w:val="000000"/>
              </w:rPr>
              <w:t>8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16.1.07.42099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39 590,9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39 676,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39 676,</w:t>
            </w:r>
            <w:r>
              <w:rPr>
                <w:bCs/>
                <w:color w:val="000000"/>
              </w:rPr>
              <w:t>8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16.1.07.42199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28 777,0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28 835,4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28 839,6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16.1.07.42199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28 777,0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28 835,4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28 839,6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16.1.07.73070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96 754,9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96 754,9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96 754,9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16.1.07.73070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96 754,9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96 754,9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96 754,9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16.1.07.73080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50 385,5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50 385,5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50 385,5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16.1.07.73080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50 385,5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50 385,5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50 385,5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субсидии на дополнительное финансовое обеспечение мероприятий по организации бесплатного гор</w:t>
            </w:r>
            <w:r>
              <w:rPr>
                <w:bCs/>
                <w:color w:val="000000"/>
              </w:rPr>
              <w:t>я</w:t>
            </w:r>
            <w:r w:rsidRPr="00C278BF">
              <w:rPr>
                <w:bCs/>
                <w:color w:val="000000"/>
              </w:rPr>
              <w:t>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16.1.07.S2490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1 985,1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1 985,1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16.1.07.S2490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1 985,1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1 985,1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16.1.08.00000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551,5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16.1.08.42199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51,0</w:t>
            </w:r>
          </w:p>
        </w:tc>
      </w:tr>
      <w:tr w:rsidR="00D60E79" w:rsidTr="00503E55">
        <w:trPr>
          <w:trHeight w:val="26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16.1.08.42199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51,0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16.1.08.73070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16.1.08.73070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</w:t>
            </w:r>
            <w:proofErr w:type="gramStart"/>
            <w:r w:rsidRPr="00C278BF">
              <w:rPr>
                <w:bCs/>
                <w:color w:val="000000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C278BF">
              <w:rPr>
                <w:bCs/>
                <w:color w:val="000000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16.1.08.73140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16.1.08.73140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иных межбюджетных т</w:t>
            </w:r>
            <w:r>
              <w:rPr>
                <w:bCs/>
                <w:color w:val="000000"/>
              </w:rPr>
              <w:t>рансфертов на финансовое обеспе</w:t>
            </w:r>
            <w:r w:rsidRPr="00C278BF">
              <w:rPr>
                <w:bCs/>
                <w:color w:val="000000"/>
              </w:rPr>
              <w:t>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16.1.E1.74590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1 532,6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16.1.E1.74590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1 532,6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14 003,6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14 019,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14 019,5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10 198,5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10 198,5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16.2.02.42399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10 198,5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10 198,5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16.2.02.42399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10 198,5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10 198,5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Оздоровление детей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16.2.09.00000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2 034,2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2 034,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2 034,2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Организация отдыха и оздоровления детей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16.2.09.43101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1 748,0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1 748,0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1 748,0</w:t>
            </w:r>
          </w:p>
        </w:tc>
      </w:tr>
      <w:tr w:rsidR="00D60E79" w:rsidTr="00503E55">
        <w:trPr>
          <w:trHeight w:val="5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16.2.09.43101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464,4</w:t>
            </w:r>
          </w:p>
        </w:tc>
      </w:tr>
      <w:tr w:rsidR="00D60E79" w:rsidTr="00503E55">
        <w:trPr>
          <w:trHeight w:val="288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16.2.09.43101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1 283,6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1 283,6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1 283,6</w:t>
            </w:r>
          </w:p>
        </w:tc>
      </w:tr>
      <w:tr w:rsidR="00D60E79" w:rsidTr="00503E55">
        <w:trPr>
          <w:trHeight w:val="599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</w:t>
            </w:r>
            <w:proofErr w:type="gramStart"/>
            <w:r w:rsidRPr="00C278BF">
              <w:rPr>
                <w:bCs/>
                <w:color w:val="000000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C278BF">
              <w:rPr>
                <w:bCs/>
                <w:color w:val="000000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16.2.09.73320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286,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286,2</w:t>
            </w:r>
          </w:p>
        </w:tc>
      </w:tr>
      <w:tr w:rsidR="00D60E79" w:rsidTr="00503E55">
        <w:trPr>
          <w:trHeight w:val="43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278BF">
              <w:rPr>
                <w:b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16.2.09.73320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13,7</w:t>
            </w:r>
          </w:p>
        </w:tc>
      </w:tr>
      <w:tr w:rsidR="00D60E79" w:rsidTr="00503E55">
        <w:trPr>
          <w:trHeight w:val="22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16.2.09.73320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272,5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272,5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272,5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16.2.13.00000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1 786,8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1 786,8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1 786,8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Обеспечение </w:t>
            </w:r>
            <w:proofErr w:type="gramStart"/>
            <w:r w:rsidRPr="00C278BF">
              <w:rPr>
                <w:bCs/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16.2.13.42399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1 786,8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1 786,8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1 786,8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16.2.13.42399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1 751,8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1 751,8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1 751,8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16.2.13.42399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16.4.00.00000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16.4.08.00000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16.4.08.42199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16.4.08.42199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76,0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30 579,1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6 981,5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10 227,4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C278BF">
              <w:rPr>
                <w:bCs/>
                <w:color w:val="000000"/>
              </w:rPr>
              <w:t>подведомственных</w:t>
            </w:r>
            <w:proofErr w:type="gramEnd"/>
            <w:r w:rsidRPr="00C278BF">
              <w:rPr>
                <w:bCs/>
                <w:color w:val="000000"/>
              </w:rPr>
              <w:t xml:space="preserve"> ОУ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16.5.03.00000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342,0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342,0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16.5.03.42199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342,0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342,0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16.5.03.42199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342,0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342,0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Укрепление материально-технической базы,</w:t>
            </w:r>
            <w:r>
              <w:rPr>
                <w:bCs/>
                <w:color w:val="000000"/>
              </w:rPr>
              <w:t xml:space="preserve"> </w:t>
            </w:r>
            <w:r w:rsidRPr="00C278BF">
              <w:rPr>
                <w:bCs/>
                <w:color w:val="000000"/>
              </w:rPr>
              <w:t>ремонт ОУ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29 273,5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5 675,9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8 921,8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16.5.04.42099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1 017,0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16.5.04.42099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945,0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16.5.04.42099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470,0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470,0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приобретение школьных автобусов в лизинг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16.5.04.42620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284,6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16.5.04.42620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284,6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16.5.04.L5760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23 914,0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16.5.04.L5760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23 914,0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2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капитальный ремонт образовательных организаций</w:t>
            </w:r>
            <w:proofErr w:type="gramStart"/>
            <w:r w:rsidRPr="00C278BF">
              <w:rPr>
                <w:bCs/>
                <w:color w:val="000000"/>
              </w:rPr>
              <w:t xml:space="preserve"> ,</w:t>
            </w:r>
            <w:proofErr w:type="gramEnd"/>
            <w:r w:rsidRPr="00C278BF">
              <w:rPr>
                <w:bCs/>
                <w:color w:val="000000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16.5.04.S2180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3 587,9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5 391,3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8 637,2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16.5.04.S2180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3 587,9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5 391,3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8 637,2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16.5.05.00000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963,6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бюджетных учреждений,</w:t>
            </w:r>
            <w:r>
              <w:rPr>
                <w:bCs/>
                <w:color w:val="000000"/>
              </w:rPr>
              <w:t xml:space="preserve"> </w:t>
            </w:r>
            <w:r w:rsidRPr="00C278BF">
              <w:rPr>
                <w:bCs/>
                <w:color w:val="000000"/>
              </w:rPr>
              <w:t>финансируемых из районного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16.5.05.42099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553,2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16.5.05.42099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553,2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бюджетных учреждений,</w:t>
            </w:r>
            <w:r>
              <w:rPr>
                <w:bCs/>
                <w:color w:val="000000"/>
              </w:rPr>
              <w:t xml:space="preserve"> </w:t>
            </w:r>
            <w:r w:rsidRPr="00C278BF">
              <w:rPr>
                <w:bCs/>
                <w:color w:val="000000"/>
              </w:rPr>
              <w:t>финансируемых из районного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16.5.05.42199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377,4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16.5.05.42199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377,4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бюджетных учреждений,</w:t>
            </w:r>
            <w:r>
              <w:rPr>
                <w:bCs/>
                <w:color w:val="000000"/>
              </w:rPr>
              <w:t xml:space="preserve"> </w:t>
            </w:r>
            <w:r w:rsidRPr="00C278BF">
              <w:rPr>
                <w:bCs/>
                <w:color w:val="000000"/>
              </w:rPr>
              <w:t xml:space="preserve">финансируемых из </w:t>
            </w:r>
            <w:r w:rsidRPr="00C278BF">
              <w:rPr>
                <w:bCs/>
                <w:color w:val="000000"/>
              </w:rPr>
              <w:lastRenderedPageBreak/>
              <w:t>районного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16.5.05.42399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33,0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16.5.05.42399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33,0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10 077,4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10 348,5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10 277,8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10 077,4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10 348,5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10 277,8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16.6.01.73020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465,4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465,4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16.6.01.73020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437,4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437,4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437,4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16.6.01.73020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16.6.01.73110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2 024,2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2 024,2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2 024,2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</w:t>
            </w:r>
            <w:r>
              <w:rPr>
                <w:bCs/>
                <w:color w:val="000000"/>
              </w:rPr>
              <w:t>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16.6.01.73110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29,9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16.6.01.73110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1 994,3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1 994,3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1 994,3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за счет субвенции на исполнение полномочий по финансовому </w:t>
            </w:r>
            <w:r w:rsidRPr="00C278BF">
              <w:rPr>
                <w:bCs/>
                <w:color w:val="000000"/>
              </w:rPr>
              <w:lastRenderedPageBreak/>
              <w:t>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C278BF">
              <w:rPr>
                <w:bCs/>
                <w:color w:val="000000"/>
              </w:rPr>
              <w:t xml:space="preserve"> ,</w:t>
            </w:r>
            <w:proofErr w:type="gramEnd"/>
            <w:r w:rsidRPr="00C278BF">
              <w:rPr>
                <w:bCs/>
                <w:color w:val="000000"/>
              </w:rPr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16.6.01.73170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464,1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16.6.01.73170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464,1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16.6.01.73180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1 039,2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1 039,2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1 039,2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16.6.01.73180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1 039,2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1 039,2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1 039,2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proofErr w:type="gramStart"/>
            <w:r w:rsidRPr="00C278BF">
              <w:rPr>
                <w:bCs/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16.6.01.L3040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6 074,5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6 345,6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6 274,9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16.6.01.L3040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6 074,5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6 345,6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6 274,9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«Молодежь»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16.7.00.00000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16.7.02.00000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16.7.02.42199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16.7.02.42199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28 177,0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27 850,5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27 850,5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3 515,1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3 515,1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3 515,1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3 515,1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3 515,1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3 515,1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3 478,7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3 478,7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3 478,7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36,4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36,4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602,6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16.8.02.73010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602,6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16.8.02.73010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394,9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16.8.02.73010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207,7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207,7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16.8.04.00000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24 059,3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23 732,8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23 732,8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16.8.04.45299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24 059,3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23 732,8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23 732,8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C278BF">
              <w:rPr>
                <w:b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16.8.04.45299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21 296,4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21 296,4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21 296,4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16.8.04.45299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2 757,0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2 436,4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2 436,4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16.8.04.45299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17.0.00.00000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94,7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94,8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94,8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17.3.00.00000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94,8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17.3.09.00000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94,8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17.3.09.07070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86,3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17.3.09.07070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17.3.09.07070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81,5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17.3.09.20401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17.3.09.20401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Муниципальная программа «Профилактика безнадзорности и правонарушений несовершеннолетних в Шарангском муниципальном районе на 2021-2023 годы»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25,0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25,0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25,0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18.1.00.00000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18.1.01.00000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Организация конкурсов</w:t>
            </w:r>
            <w:proofErr w:type="gramStart"/>
            <w:r w:rsidRPr="00C278BF">
              <w:rPr>
                <w:bCs/>
                <w:color w:val="000000"/>
              </w:rPr>
              <w:t xml:space="preserve"> ,</w:t>
            </w:r>
            <w:proofErr w:type="gramEnd"/>
            <w:r w:rsidRPr="00C278BF">
              <w:rPr>
                <w:bCs/>
                <w:color w:val="000000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18.1.01.14010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18.1.01.14010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F5620F" w:rsidRDefault="00D60E79" w:rsidP="001D2CFD">
            <w:pPr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390,6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475,1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20.2.00.03503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20.2.00.03503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20.4.F3.67484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272,5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20.4.F3.67484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272,5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20.4.F3.6748S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20.4.F3.6748S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20.5.F3.67484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340,1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20.5.F3.67484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340,1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000 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905,0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405,0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1 405,0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21.1.00.00000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905,0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1 405,0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</w:t>
            </w:r>
            <w:r w:rsidRPr="00C278BF">
              <w:rPr>
                <w:bCs/>
                <w:color w:val="000000"/>
              </w:rPr>
              <w:lastRenderedPageBreak/>
              <w:t>собственностью, а также качественное развитие процесса разграничения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21.1.01.00000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21.1.01.90020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</w:tr>
      <w:tr w:rsidR="00D60E79" w:rsidTr="00503E55">
        <w:trPr>
          <w:trHeight w:val="58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21.1.01.90020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Проведение </w:t>
            </w:r>
            <w:proofErr w:type="spellStart"/>
            <w:r w:rsidRPr="00C278BF">
              <w:rPr>
                <w:bCs/>
                <w:color w:val="000000"/>
              </w:rPr>
              <w:t>кадаствровых</w:t>
            </w:r>
            <w:proofErr w:type="spellEnd"/>
            <w:r w:rsidRPr="00C278BF">
              <w:rPr>
                <w:bCs/>
                <w:color w:val="000000"/>
              </w:rPr>
              <w:t xml:space="preserve">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21.1.02.00000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855,0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1 355,0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21.1.02.03403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855,0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1 355,0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21.1.02.03403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855,0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1 355,0</w:t>
            </w:r>
          </w:p>
        </w:tc>
      </w:tr>
      <w:tr w:rsidR="00D60E79" w:rsidTr="00503E55">
        <w:trPr>
          <w:trHeight w:val="72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F5620F" w:rsidRDefault="00D60E79" w:rsidP="001D2CFD">
            <w:pPr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19 155,2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20 000,0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Проектно-изыскательские работы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5 755,0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20 000,0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22.0.01.01020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5 755,0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22.0.01.01020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5 755,0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22.0.01.S2450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20 000,0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22.0.01.S2450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20 000,0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22.0.02.00000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4 770,2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22.0.02.L5760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4 770,2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22.0.02.L5760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4 770,2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Прочее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22.0.03.00000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8 630,0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CE3969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22.0.03.</w:t>
            </w:r>
            <w:r w:rsidR="00CE3969">
              <w:rPr>
                <w:bCs/>
                <w:color w:val="000000"/>
              </w:rPr>
              <w:t>03503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CE3969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22.0.03.</w:t>
            </w:r>
            <w:r w:rsidR="00CE3969">
              <w:rPr>
                <w:bCs/>
                <w:color w:val="000000"/>
              </w:rPr>
              <w:t>03515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22.0.03.03515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980,0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22.0.03.03515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980,0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22.0.03.S2200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4 200,0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22.0.03.S2200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4 200,0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Проектирование</w:t>
            </w:r>
            <w:proofErr w:type="gramStart"/>
            <w:r w:rsidRPr="00C278BF">
              <w:rPr>
                <w:bCs/>
                <w:color w:val="000000"/>
              </w:rPr>
              <w:t xml:space="preserve"> ,</w:t>
            </w:r>
            <w:proofErr w:type="gramEnd"/>
            <w:r w:rsidRPr="00C278BF">
              <w:rPr>
                <w:bCs/>
                <w:color w:val="000000"/>
              </w:rPr>
              <w:t>строительство (реконструкция)автомобильных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22.0.03.S2660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22.0.03.S2660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 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53 949,0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46 547,0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49 510,8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88.8.00.00000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53 949,0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46 547,0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49 510,8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32 406,0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29 947,3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30 918,2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Глава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88.8.01.20300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1 918,9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1 918,9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1 918,9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88.8.01.20300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1 918,9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1 918,9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1 918,9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25 616,9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23 126,7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24 097,6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18 455,4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18 455,5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18 455,4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7 141,5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4 671,2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5 642,2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88.8.01.20401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88.8.01.73040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469,7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88.8.01.73040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440,7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440,7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440,7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88.8.01.73040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29,0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88.8.01.73060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394,2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88.8.01.73060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363,5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363,5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363,5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88.8.01.73060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88.8.01.92035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927,6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959,1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959,1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88.8.01.92035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874,6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906,1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906,1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88.8.01.92035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35,0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88.8.01.92035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88.8.01.93990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3 078,7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3 078,7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3 078,7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88.8.01.93990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2 922,3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2 922,3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2 922,3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88.8.01.93990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156,4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Расходы за счет межбюджетных трансфертов вышестоящих бю</w:t>
            </w:r>
            <w:r>
              <w:rPr>
                <w:bCs/>
                <w:color w:val="000000"/>
              </w:rPr>
              <w:t>д</w:t>
            </w:r>
            <w:r w:rsidRPr="00C278BF">
              <w:rPr>
                <w:bCs/>
                <w:color w:val="000000"/>
              </w:rPr>
              <w:t>жетов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88.8.05.00000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88.8.05.51200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88.8.05.51200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21 530,4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16 545,2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18 587,5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88.8.06.03502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175,8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88.8.06.03502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175,8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88.8.06.03513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964,2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88.8.06.03513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964,2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88.8.06.03515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1 037,6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108,2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108,2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88.8.06.03515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929,4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88.8.06.03515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108,2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108,2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88.8.06.05140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4 387,0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3 387,0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5 387,0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88.8.06.05140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4 387,0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3 387,0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5 387,0</w:t>
            </w:r>
          </w:p>
        </w:tc>
      </w:tr>
      <w:tr w:rsidR="00D60E79" w:rsidTr="00503E55">
        <w:trPr>
          <w:trHeight w:val="27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88.8.06.14050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88.8.06.14050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37,8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за счет субвенции на обеспечение жильем отдельных категорий граждан, </w:t>
            </w:r>
            <w:r w:rsidRPr="00C278BF">
              <w:rPr>
                <w:bCs/>
                <w:color w:val="000000"/>
              </w:rPr>
              <w:lastRenderedPageBreak/>
              <w:t>установленных ФЗ от 12 января 1995 года №5-ФЗ "О ветеранах"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88.8.06.51350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1 008,9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1 051,2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88.8.06.51350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968,2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1 008,9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1 051,2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88.8.06.73050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2,3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88.8.06.73050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2,3</w:t>
            </w:r>
          </w:p>
        </w:tc>
      </w:tr>
      <w:tr w:rsidR="00D60E79" w:rsidTr="00503E55">
        <w:trPr>
          <w:trHeight w:val="31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</w:t>
            </w:r>
            <w:proofErr w:type="gramStart"/>
            <w:r w:rsidRPr="00C278BF">
              <w:rPr>
                <w:bCs/>
                <w:color w:val="000000"/>
              </w:rPr>
              <w:t>–с</w:t>
            </w:r>
            <w:proofErr w:type="gramEnd"/>
            <w:r w:rsidRPr="00C278BF">
              <w:rPr>
                <w:bCs/>
                <w:color w:val="000000"/>
              </w:rPr>
              <w:t>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88.8.06.73120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88.8.06.73120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88.8.06.92035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88.8.06.92035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3 000,0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0,0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88.8.06.R0820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5 153,0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5 152,9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5 152,9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88.8.06.R0820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5 153,0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5 152,9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5 152,9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Субсидия СМИ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88.8.06.S2050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5 261,1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5 261,1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5 261,1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88.8.06.S2050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5 261,1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5 261,1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5 261,1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88.8.06.S2300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Pr="00C278BF">
              <w:rPr>
                <w:bCs/>
                <w:color w:val="000000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458,5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447,0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C278BF">
              <w:rPr>
                <w:bCs/>
                <w:color w:val="000000"/>
              </w:rPr>
              <w:lastRenderedPageBreak/>
              <w:t>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lastRenderedPageBreak/>
              <w:t>88.8.06.S2300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center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458,5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C278BF" w:rsidRDefault="00D60E79" w:rsidP="001D2CFD">
            <w:pPr>
              <w:jc w:val="right"/>
              <w:rPr>
                <w:bCs/>
                <w:color w:val="000000"/>
              </w:rPr>
            </w:pPr>
            <w:r w:rsidRPr="00C278BF">
              <w:rPr>
                <w:bCs/>
                <w:color w:val="000000"/>
              </w:rPr>
              <w:t>447,0</w:t>
            </w:r>
          </w:p>
        </w:tc>
      </w:tr>
      <w:tr w:rsidR="00D60E79" w:rsidTr="00503E55">
        <w:trPr>
          <w:trHeight w:val="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F5620F" w:rsidRDefault="00D60E79" w:rsidP="001D2CFD">
            <w:pPr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center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E79" w:rsidRPr="00F5620F" w:rsidRDefault="00D60E79" w:rsidP="001D2CFD">
            <w:pPr>
              <w:jc w:val="right"/>
              <w:rPr>
                <w:b/>
                <w:bCs/>
                <w:color w:val="000000"/>
              </w:rPr>
            </w:pPr>
            <w:r w:rsidRPr="00F5620F">
              <w:rPr>
                <w:b/>
                <w:bCs/>
                <w:color w:val="000000"/>
              </w:rPr>
              <w:t>630 508,4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503E55" w:rsidRDefault="00D60E79" w:rsidP="00503E55">
            <w:pPr>
              <w:pStyle w:val="a9"/>
              <w:numPr>
                <w:ilvl w:val="0"/>
                <w:numId w:val="49"/>
              </w:numPr>
              <w:jc w:val="right"/>
              <w:rPr>
                <w:b/>
                <w:bCs/>
                <w:color w:val="000000"/>
              </w:rPr>
            </w:pPr>
            <w:r w:rsidRPr="00503E55">
              <w:rPr>
                <w:b/>
                <w:bCs/>
                <w:color w:val="000000"/>
              </w:rPr>
              <w:t>682,3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79" w:rsidRPr="00503E55" w:rsidRDefault="00503E55" w:rsidP="00503E55">
            <w:pPr>
              <w:pStyle w:val="a9"/>
              <w:ind w:left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592 43</w:t>
            </w:r>
            <w:r w:rsidR="00D60E79" w:rsidRPr="00503E55">
              <w:rPr>
                <w:b/>
                <w:bCs/>
                <w:color w:val="000000"/>
              </w:rPr>
              <w:t>7,8</w:t>
            </w:r>
          </w:p>
        </w:tc>
      </w:tr>
    </w:tbl>
    <w:p w:rsidR="009B41A9" w:rsidRDefault="00503E55" w:rsidP="00503E55">
      <w:pPr>
        <w:pStyle w:val="ConsNormal"/>
        <w:tabs>
          <w:tab w:val="left" w:pos="0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64D92" w:rsidRPr="00503E55" w:rsidRDefault="00764D92" w:rsidP="00503E55">
      <w:pPr>
        <w:pStyle w:val="a9"/>
        <w:numPr>
          <w:ilvl w:val="0"/>
          <w:numId w:val="27"/>
        </w:numPr>
        <w:tabs>
          <w:tab w:val="left" w:pos="567"/>
        </w:tabs>
        <w:rPr>
          <w:sz w:val="28"/>
          <w:szCs w:val="28"/>
        </w:rPr>
      </w:pPr>
      <w:r w:rsidRPr="00503E55">
        <w:rPr>
          <w:sz w:val="28"/>
          <w:szCs w:val="28"/>
        </w:rPr>
        <w:t>Приложение 6 изложить в следующей редакции:</w:t>
      </w:r>
    </w:p>
    <w:p w:rsidR="00764D92" w:rsidRDefault="00764D92" w:rsidP="00764D92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«Приложение 6 </w:t>
      </w:r>
    </w:p>
    <w:p w:rsidR="00764D92" w:rsidRDefault="00764D92" w:rsidP="00764D9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764D92" w:rsidRDefault="00764D92" w:rsidP="00764D92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764D92" w:rsidRDefault="00764D92" w:rsidP="00764D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 районном бюджете на 2021 год и </w:t>
      </w:r>
    </w:p>
    <w:p w:rsidR="00764D92" w:rsidRDefault="00764D92" w:rsidP="00764D92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2022 и 2023 годов»</w:t>
      </w:r>
    </w:p>
    <w:p w:rsidR="00764D92" w:rsidRDefault="00764D92" w:rsidP="00764D92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764D92" w:rsidRDefault="00764D92" w:rsidP="00764D92">
      <w:pPr>
        <w:jc w:val="right"/>
        <w:rPr>
          <w:color w:val="FF0000"/>
          <w:sz w:val="28"/>
          <w:szCs w:val="28"/>
        </w:rPr>
      </w:pPr>
    </w:p>
    <w:p w:rsidR="00764D92" w:rsidRDefault="00764D92" w:rsidP="00764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2021 год                                                                                                   и на плановый период 2022 и 2023 годов.</w:t>
      </w:r>
    </w:p>
    <w:p w:rsidR="00764D92" w:rsidRPr="00D059B8" w:rsidRDefault="00764D92" w:rsidP="00764D92">
      <w:pPr>
        <w:ind w:left="540"/>
        <w:jc w:val="right"/>
        <w:rPr>
          <w:sz w:val="28"/>
          <w:szCs w:val="28"/>
        </w:rPr>
      </w:pPr>
      <w:r w:rsidRPr="00D059B8">
        <w:rPr>
          <w:sz w:val="28"/>
          <w:szCs w:val="28"/>
        </w:rPr>
        <w:t>(тыс. рублей)</w:t>
      </w: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90"/>
        <w:gridCol w:w="851"/>
        <w:gridCol w:w="567"/>
        <w:gridCol w:w="567"/>
        <w:gridCol w:w="1985"/>
        <w:gridCol w:w="702"/>
        <w:gridCol w:w="1424"/>
        <w:gridCol w:w="1417"/>
        <w:gridCol w:w="1276"/>
      </w:tblGrid>
      <w:tr w:rsidR="00A447FC" w:rsidRPr="009F582D" w:rsidTr="00A447FC">
        <w:trPr>
          <w:trHeight w:val="693"/>
          <w:tblHeader/>
        </w:trPr>
        <w:tc>
          <w:tcPr>
            <w:tcW w:w="6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447FC" w:rsidRPr="009F582D" w:rsidRDefault="00A447FC" w:rsidP="00A447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582D">
              <w:rPr>
                <w:b/>
                <w:lang w:eastAsia="en-US"/>
              </w:rPr>
              <w:t>Наименование</w:t>
            </w: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47FC" w:rsidRPr="009F582D" w:rsidRDefault="00A447FC" w:rsidP="00A447FC">
            <w:pPr>
              <w:spacing w:line="276" w:lineRule="auto"/>
              <w:jc w:val="center"/>
              <w:rPr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Код бюджетной классификации 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447FC" w:rsidRPr="009F582D" w:rsidRDefault="00A447FC" w:rsidP="00A447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FC" w:rsidRPr="009F582D" w:rsidRDefault="00A447FC" w:rsidP="00A447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FC" w:rsidRPr="009F582D" w:rsidRDefault="00A447FC" w:rsidP="00A447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2023 год</w:t>
            </w:r>
          </w:p>
        </w:tc>
      </w:tr>
      <w:tr w:rsidR="00A447FC" w:rsidRPr="009F582D" w:rsidTr="00A447FC">
        <w:trPr>
          <w:trHeight w:val="426"/>
          <w:tblHeader/>
        </w:trPr>
        <w:tc>
          <w:tcPr>
            <w:tcW w:w="6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FC" w:rsidRPr="009F582D" w:rsidRDefault="00A447FC" w:rsidP="00A447F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7FC" w:rsidRPr="009F582D" w:rsidRDefault="00A447FC" w:rsidP="00A447FC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9F582D">
              <w:rPr>
                <w:b/>
                <w:bCs/>
                <w:lang w:eastAsia="en-US"/>
              </w:rPr>
              <w:t>Ведом-ство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7FC" w:rsidRPr="009F582D" w:rsidRDefault="00A447FC" w:rsidP="00A447FC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gramStart"/>
            <w:r w:rsidRPr="009F582D">
              <w:rPr>
                <w:b/>
                <w:bCs/>
                <w:lang w:eastAsia="en-US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7FC" w:rsidRPr="009F582D" w:rsidRDefault="00A447FC" w:rsidP="00A447FC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Под-раз-дел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7FC" w:rsidRPr="009F582D" w:rsidRDefault="00A447FC" w:rsidP="00A447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7FC" w:rsidRPr="009F582D" w:rsidRDefault="00A447FC" w:rsidP="00A447FC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 xml:space="preserve">Вид </w:t>
            </w:r>
            <w:proofErr w:type="spellStart"/>
            <w:proofErr w:type="gramStart"/>
            <w:r w:rsidRPr="009F582D">
              <w:rPr>
                <w:b/>
                <w:bCs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4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FC" w:rsidRPr="009F582D" w:rsidRDefault="00A447FC" w:rsidP="00A447FC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FC" w:rsidRPr="009F582D" w:rsidRDefault="00A447FC" w:rsidP="00A447FC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FC" w:rsidRPr="009F582D" w:rsidRDefault="00A447FC" w:rsidP="00A447FC">
            <w:pPr>
              <w:rPr>
                <w:b/>
                <w:bCs/>
                <w:lang w:eastAsia="en-US"/>
              </w:rPr>
            </w:pPr>
          </w:p>
        </w:tc>
      </w:tr>
      <w:tr w:rsidR="00A447FC" w:rsidRPr="009F582D" w:rsidTr="00A447FC">
        <w:trPr>
          <w:trHeight w:val="55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84 450,9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46 895,9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62 393,2</w:t>
            </w:r>
          </w:p>
        </w:tc>
      </w:tr>
      <w:tr w:rsidR="00A447FC" w:rsidRPr="009F582D" w:rsidTr="00A447FC">
        <w:trPr>
          <w:trHeight w:val="4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17 202,4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11 603,1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11 603,1</w:t>
            </w:r>
          </w:p>
        </w:tc>
      </w:tr>
      <w:tr w:rsidR="00A447FC" w:rsidRPr="009F582D" w:rsidTr="00A447F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10 703,1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10 603,1</w:t>
            </w:r>
          </w:p>
        </w:tc>
      </w:tr>
      <w:tr w:rsidR="00A447FC" w:rsidRPr="009F582D" w:rsidTr="00A447FC">
        <w:trPr>
          <w:trHeight w:val="20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10 703,1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10 603,1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14.4.00.00000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10 703,1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10 603,1</w:t>
            </w:r>
          </w:p>
        </w:tc>
      </w:tr>
      <w:tr w:rsidR="00A447FC" w:rsidRPr="009F582D" w:rsidTr="00A447FC">
        <w:trPr>
          <w:trHeight w:val="48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14.4.01.00000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10 703,1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10 603,1</w:t>
            </w:r>
          </w:p>
        </w:tc>
      </w:tr>
      <w:tr w:rsidR="00A447FC" w:rsidRPr="009F582D" w:rsidTr="00A447FC">
        <w:trPr>
          <w:trHeight w:val="2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14.4.01.20401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10 703,1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10 603,1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14.4.01.20401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9 611,1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9 611,1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14.4.01.20401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992,0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1 000,0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14.1.40.07005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1 000,0</w:t>
            </w:r>
          </w:p>
        </w:tc>
      </w:tr>
      <w:tr w:rsidR="00A447FC" w:rsidRPr="009F582D" w:rsidTr="00A447FC">
        <w:trPr>
          <w:trHeight w:val="23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14.1.40.07005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1 000,0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4 499,3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1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511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934,3</w:t>
            </w:r>
          </w:p>
        </w:tc>
      </w:tr>
      <w:tr w:rsidR="00A447FC" w:rsidRPr="009F582D" w:rsidTr="00A447FC">
        <w:trPr>
          <w:trHeight w:val="1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934,3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934,3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934,3</w:t>
            </w:r>
          </w:p>
        </w:tc>
      </w:tr>
      <w:tr w:rsidR="00A447FC" w:rsidRPr="009F582D" w:rsidTr="00A447FC">
        <w:trPr>
          <w:trHeight w:val="10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14.2.20.00000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934,3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14.2.20.51180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934,3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14.2.20.51180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934,3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06.2.02.07080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06.2.02.07080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22.0.03.S2200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22.0.03.S2200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9 422,9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3 121,2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9 422,9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3 121,2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3 121,2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3 121,2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lastRenderedPageBreak/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14.2.10.00000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14.2.10.04516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14.2.10.04516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14.2.F2.55550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3 121,2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14.2.F2.55550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4 552,8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3 121,2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22.0.02.L5760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22.0.02.L5760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50 233,8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31 271,1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46 734,6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33 501,9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28 394,4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28 394,4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lastRenderedPageBreak/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28 394,4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14.2.10.00000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28 394,4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14.2.10.05161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28 394,4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14.2.10.05161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33 501,9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28 394,4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16 731,9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4 371,4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18 340,2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4 371,4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18 340,2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4 371,4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18 340,2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14.2.10.00000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4 371,4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18 340,2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14.2.10.05213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4 371,4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18 340,2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14.2.10.05213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rPr>
                <w:color w:val="000000"/>
              </w:rPr>
              <w:t>4 371,4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18 340,2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ОТДЕЛ КУЛЬТУРЫ АДМИНИСТРАЦИИ ШАРАНГСКОГО МУНИЦИПАЛЬНОГО РАЙОНА НИЖЕГОРОДКСКОЙ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77 218,5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77 040,6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77 040,6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10 216,5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10 181,5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10 216,5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10 181,5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12,8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12,8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12.0.02.07010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12,8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12.0.02.07010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12,8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10 163,9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13.5.00.00000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10 163,9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13.5.01.00000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13.5.01.08030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13.5.01.08030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13.5.02.00000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10 123,9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13.5.02.08000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10 123,9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 xml:space="preserve">Предоставление субсидий бюджетным, автономным </w:t>
            </w:r>
            <w:r w:rsidRPr="009F582D"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13.5.02.08000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10 158,9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10 123,9</w:t>
            </w:r>
          </w:p>
        </w:tc>
      </w:tr>
      <w:tr w:rsidR="00A447FC" w:rsidRPr="009F582D" w:rsidTr="00A447FC">
        <w:trPr>
          <w:trHeight w:val="4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lastRenderedPageBreak/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</w:tr>
      <w:tr w:rsidR="00A447FC" w:rsidRPr="009F582D" w:rsidTr="00A447FC">
        <w:trPr>
          <w:trHeight w:val="3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</w:tr>
      <w:tr w:rsidR="00A447FC" w:rsidRPr="009F582D" w:rsidTr="00A447FC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</w:tr>
      <w:tr w:rsidR="00A447FC" w:rsidRPr="009F582D" w:rsidTr="00A447FC">
        <w:trPr>
          <w:trHeight w:val="1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4,8</w:t>
            </w:r>
          </w:p>
        </w:tc>
      </w:tr>
      <w:tr w:rsidR="00A447FC" w:rsidRPr="009F582D" w:rsidTr="00A447FC">
        <w:trPr>
          <w:trHeight w:val="1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64 287,0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64 144,1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64 144,1</w:t>
            </w:r>
          </w:p>
        </w:tc>
      </w:tr>
      <w:tr w:rsidR="00A447FC" w:rsidRPr="009F582D" w:rsidTr="00A447FC">
        <w:trPr>
          <w:trHeight w:val="55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51 404,5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51 202,9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51 202,9</w:t>
            </w:r>
          </w:p>
        </w:tc>
      </w:tr>
      <w:tr w:rsidR="00A447FC" w:rsidRPr="009F582D" w:rsidTr="00A447FC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51 394,3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51 192,7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51 192,7</w:t>
            </w:r>
          </w:p>
        </w:tc>
      </w:tr>
      <w:tr w:rsidR="00A447FC" w:rsidRPr="009F582D" w:rsidTr="00A447FC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15 461,2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15 411,2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15 411,2</w:t>
            </w:r>
          </w:p>
        </w:tc>
      </w:tr>
      <w:tr w:rsidR="00A447FC" w:rsidRPr="009F582D" w:rsidTr="00A447FC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13.1.01.00000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400,0</w:t>
            </w:r>
          </w:p>
        </w:tc>
      </w:tr>
      <w:tr w:rsidR="00A447FC" w:rsidRPr="009F582D" w:rsidTr="00A447FC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13.1.01.08010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400,0</w:t>
            </w:r>
          </w:p>
        </w:tc>
      </w:tr>
      <w:tr w:rsidR="00A447FC" w:rsidRPr="009F582D" w:rsidTr="00A447FC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13.1.01.08010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400,0</w:t>
            </w:r>
          </w:p>
        </w:tc>
      </w:tr>
      <w:tr w:rsidR="00A447FC" w:rsidRPr="009F582D" w:rsidTr="00A447FC">
        <w:trPr>
          <w:trHeight w:val="41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13.1.02.00000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13,1</w:t>
            </w:r>
          </w:p>
        </w:tc>
      </w:tr>
      <w:tr w:rsidR="00A447FC" w:rsidRPr="009F582D" w:rsidTr="00A447F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13.1.02.08030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13,1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13.1.02.08030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13,1</w:t>
            </w:r>
          </w:p>
        </w:tc>
      </w:tr>
      <w:tr w:rsidR="00A447FC" w:rsidRPr="009F582D" w:rsidTr="00A447FC">
        <w:trPr>
          <w:trHeight w:val="561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lastRenderedPageBreak/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13.1.03.00000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15 048,1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14 998,1</w:t>
            </w:r>
          </w:p>
        </w:tc>
      </w:tr>
      <w:tr w:rsidR="00A447FC" w:rsidRPr="009F582D" w:rsidTr="00A447FC">
        <w:trPr>
          <w:trHeight w:val="318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13.1.03.08000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15 048,1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14 998,1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13.1.03.08000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15 048,1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14 998,1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"Организация культурно-массовых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14 324,8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13.2.01.00000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13.2.01.08030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13.2.01.08030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13.2.02.00000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14 312,8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14 312,8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13.2.02.08000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14 312,8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1 872,1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13.2.02.08000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14 312,8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1 872,1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13.2.02.S2090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12 440,7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13.2.02.S2090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12 440,7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19 564,0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19 422,4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19 422,4</w:t>
            </w:r>
          </w:p>
        </w:tc>
      </w:tr>
      <w:tr w:rsidR="00A447FC" w:rsidRPr="009F582D" w:rsidTr="00A447FC">
        <w:trPr>
          <w:trHeight w:val="18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13.3.01.00000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89,3</w:t>
            </w:r>
          </w:p>
        </w:tc>
      </w:tr>
      <w:tr w:rsidR="00A447FC" w:rsidRPr="009F582D" w:rsidTr="00A447FC">
        <w:trPr>
          <w:trHeight w:val="1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13.3.01.08030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89,3</w:t>
            </w:r>
          </w:p>
        </w:tc>
      </w:tr>
      <w:tr w:rsidR="00A447FC" w:rsidRPr="009F582D" w:rsidTr="00A447FC">
        <w:trPr>
          <w:trHeight w:val="32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13.3.01.08030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89,3</w:t>
            </w:r>
          </w:p>
        </w:tc>
      </w:tr>
      <w:tr w:rsidR="00A447FC" w:rsidRPr="009F582D" w:rsidTr="00A447FC">
        <w:trPr>
          <w:trHeight w:val="3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13.3.02.00000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18 836,5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18 776,5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13.3.02.08000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18 836,5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7 836,8</w:t>
            </w:r>
          </w:p>
        </w:tc>
      </w:tr>
      <w:tr w:rsidR="00A447FC" w:rsidRPr="009F582D" w:rsidTr="00A447FC">
        <w:trPr>
          <w:trHeight w:val="15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13.3.02.08000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18 836,5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7 836,8</w:t>
            </w:r>
          </w:p>
        </w:tc>
      </w:tr>
      <w:tr w:rsidR="00A447FC" w:rsidRPr="009F582D" w:rsidTr="00A447FC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13.3.02.S2090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10 939,7</w:t>
            </w:r>
          </w:p>
        </w:tc>
      </w:tr>
      <w:tr w:rsidR="00A447FC" w:rsidRPr="009F582D" w:rsidTr="00A447FC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13.3.02.S2090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10 939,7</w:t>
            </w:r>
          </w:p>
        </w:tc>
      </w:tr>
      <w:tr w:rsidR="00A447FC" w:rsidRPr="009F582D" w:rsidTr="00A447FC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13.3.03.00000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556,6</w:t>
            </w:r>
          </w:p>
        </w:tc>
      </w:tr>
      <w:tr w:rsidR="00A447FC" w:rsidRPr="009F582D" w:rsidTr="00A447FC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13.3.03.L4670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556,6</w:t>
            </w:r>
          </w:p>
        </w:tc>
      </w:tr>
      <w:tr w:rsidR="00A447FC" w:rsidRPr="009F582D" w:rsidTr="00A447FC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13.3.03.L4670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556,6</w:t>
            </w:r>
          </w:p>
        </w:tc>
      </w:tr>
      <w:tr w:rsidR="00A447FC" w:rsidRPr="009F582D" w:rsidTr="00A447FC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"Развитие сферы музейной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13.4.00.00000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2 034,3</w:t>
            </w:r>
          </w:p>
        </w:tc>
      </w:tr>
      <w:tr w:rsidR="00A447FC" w:rsidRPr="009F582D" w:rsidTr="00A447F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13.4.01.00000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</w:tr>
      <w:tr w:rsidR="00A447FC" w:rsidRPr="009F582D" w:rsidTr="00A447FC">
        <w:trPr>
          <w:trHeight w:val="2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13.4.01.08030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13.4.01.08030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6,0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13.4.02.00000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2 028,3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13.4.02.08000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2 028,3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13.4.02.08000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2 028,3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</w:tr>
      <w:tr w:rsidR="00A447FC" w:rsidRPr="009F582D" w:rsidTr="00A447FC">
        <w:trPr>
          <w:trHeight w:val="2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10,2</w:t>
            </w:r>
          </w:p>
        </w:tc>
      </w:tr>
      <w:tr w:rsidR="00A447FC" w:rsidRPr="009F582D" w:rsidTr="00A447FC">
        <w:trPr>
          <w:trHeight w:val="42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10,2</w:t>
            </w:r>
          </w:p>
        </w:tc>
      </w:tr>
      <w:tr w:rsidR="00A447FC" w:rsidRPr="009F582D" w:rsidTr="00A447FC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12 882,5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12 941,2</w:t>
            </w:r>
          </w:p>
        </w:tc>
      </w:tr>
      <w:tr w:rsidR="00A447FC" w:rsidRPr="009F582D" w:rsidTr="00A447FC">
        <w:trPr>
          <w:trHeight w:val="39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12 877,7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12 936,4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13.6.00.00000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12 877,7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12 936,4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Административн</w:t>
            </w:r>
            <w:proofErr w:type="gramStart"/>
            <w:r w:rsidRPr="009F582D">
              <w:rPr>
                <w:color w:val="000000"/>
              </w:rPr>
              <w:t>о-</w:t>
            </w:r>
            <w:proofErr w:type="gramEnd"/>
            <w:r w:rsidRPr="009F582D">
              <w:rPr>
                <w:color w:val="000000"/>
              </w:rPr>
              <w:t xml:space="preserve"> правовое сопровождение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13.6.01.00000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1 237,0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13.6.01.20401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1 237,0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13.6.01.20401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1 190,1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13.6.01.20401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46,9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13.6.02.00000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11 699,4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13.6.02.45299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11 699,4</w:t>
            </w:r>
          </w:p>
        </w:tc>
      </w:tr>
      <w:tr w:rsidR="00A447FC" w:rsidRPr="009F582D" w:rsidTr="00A447FC">
        <w:trPr>
          <w:trHeight w:val="2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13.6.02.45299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11 332,3</w:t>
            </w:r>
          </w:p>
        </w:tc>
      </w:tr>
      <w:tr w:rsidR="00A447FC" w:rsidRPr="009F582D" w:rsidTr="00A447FC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13.6.02.45299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367,1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</w:tr>
      <w:tr w:rsidR="00A447FC" w:rsidRPr="009F582D" w:rsidTr="00A447F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</w:tr>
      <w:tr w:rsidR="00A447FC" w:rsidRPr="009F582D" w:rsidTr="00A447FC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</w:tr>
      <w:tr w:rsidR="00A447FC" w:rsidRPr="009F582D" w:rsidTr="00A447FC">
        <w:trPr>
          <w:trHeight w:val="2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4,8</w:t>
            </w:r>
          </w:p>
        </w:tc>
      </w:tr>
      <w:tr w:rsidR="00A447FC" w:rsidRPr="009F582D" w:rsidTr="00A447F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4,8</w:t>
            </w:r>
          </w:p>
        </w:tc>
      </w:tr>
      <w:tr w:rsidR="00A447FC" w:rsidRPr="009F582D" w:rsidTr="00A447F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2 715,0</w:t>
            </w:r>
          </w:p>
        </w:tc>
      </w:tr>
      <w:tr w:rsidR="00A447FC" w:rsidRPr="009F582D" w:rsidTr="00A447F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2 715,0</w:t>
            </w:r>
          </w:p>
        </w:tc>
      </w:tr>
      <w:tr w:rsidR="00A447FC" w:rsidRPr="009F582D" w:rsidTr="00A447F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</w:tr>
      <w:tr w:rsidR="00A447FC" w:rsidRPr="009F582D" w:rsidTr="00A447F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</w:tr>
      <w:tr w:rsidR="00A447FC" w:rsidRPr="009F582D" w:rsidTr="00A447FC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Субсидия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2 715,0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2 715,0</w:t>
            </w:r>
          </w:p>
        </w:tc>
      </w:tr>
      <w:tr w:rsidR="00A447FC" w:rsidRPr="009F582D" w:rsidTr="00A447FC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287 093,5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285 835,0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289 014,5</w:t>
            </w:r>
          </w:p>
        </w:tc>
      </w:tr>
      <w:tr w:rsidR="00A447FC" w:rsidRPr="009F582D" w:rsidTr="00A447FC">
        <w:trPr>
          <w:trHeight w:val="4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100,0</w:t>
            </w:r>
          </w:p>
        </w:tc>
      </w:tr>
      <w:tr w:rsidR="00A447FC" w:rsidRPr="009F582D" w:rsidTr="00A447FC">
        <w:trPr>
          <w:trHeight w:val="41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100,0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100,0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09.0.01.00000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100,0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09.0.01.04080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100,0</w:t>
            </w:r>
          </w:p>
        </w:tc>
      </w:tr>
      <w:tr w:rsidR="00A447FC" w:rsidRPr="009F582D" w:rsidTr="00A447FC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09.0.01.04080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100,0</w:t>
            </w:r>
          </w:p>
        </w:tc>
      </w:tr>
      <w:tr w:rsidR="00A447FC" w:rsidRPr="009F582D" w:rsidTr="00A447FC">
        <w:trPr>
          <w:trHeight w:val="1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284 969,3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283 710,8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286 890,3</w:t>
            </w:r>
          </w:p>
        </w:tc>
      </w:tr>
      <w:tr w:rsidR="00A447FC" w:rsidRPr="009F582D" w:rsidTr="00A447FC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96 575,7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97 362,1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97 941,6</w:t>
            </w:r>
          </w:p>
        </w:tc>
      </w:tr>
      <w:tr w:rsidR="00A447FC" w:rsidRPr="009F582D" w:rsidTr="00A447FC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165,2</w:t>
            </w:r>
          </w:p>
        </w:tc>
      </w:tr>
      <w:tr w:rsidR="00A447FC" w:rsidRPr="009F582D" w:rsidTr="00A447FC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165,2</w:t>
            </w:r>
          </w:p>
        </w:tc>
      </w:tr>
      <w:tr w:rsidR="00A447FC" w:rsidRPr="009F582D" w:rsidTr="00A447FC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12.0.02.07010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165,2</w:t>
            </w:r>
          </w:p>
        </w:tc>
      </w:tr>
      <w:tr w:rsidR="00A447FC" w:rsidRPr="009F582D" w:rsidTr="00A447FC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12.0.02.07010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165,2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96 290,1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97 162,4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97 741,9</w:t>
            </w:r>
          </w:p>
        </w:tc>
      </w:tr>
      <w:tr w:rsidR="00A447FC" w:rsidRPr="009F582D" w:rsidTr="00A447FC">
        <w:trPr>
          <w:trHeight w:val="23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92 380,0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92 465,9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92 465,9</w:t>
            </w:r>
          </w:p>
        </w:tc>
      </w:tr>
      <w:tr w:rsidR="00A447FC" w:rsidRPr="009F582D" w:rsidTr="00A447FC">
        <w:trPr>
          <w:trHeight w:val="2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16.1.07.00000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92 380,0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92 465,9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92 465,9</w:t>
            </w:r>
          </w:p>
        </w:tc>
      </w:tr>
      <w:tr w:rsidR="00A447FC" w:rsidRPr="009F582D" w:rsidTr="00A447FC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16.1.07.42099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39 590,9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39 676,8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39 676,8</w:t>
            </w:r>
          </w:p>
        </w:tc>
      </w:tr>
      <w:tr w:rsidR="00A447FC" w:rsidRPr="009F582D" w:rsidTr="00A447FC">
        <w:trPr>
          <w:trHeight w:val="2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16.1.07.42099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39 590,9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39 676,8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39 676,8</w:t>
            </w:r>
          </w:p>
        </w:tc>
      </w:tr>
      <w:tr w:rsidR="00A447FC" w:rsidRPr="009F582D" w:rsidTr="00A447FC">
        <w:trPr>
          <w:trHeight w:val="50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16.1.07.42199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1 481,6</w:t>
            </w:r>
          </w:p>
        </w:tc>
      </w:tr>
      <w:tr w:rsidR="00A447FC" w:rsidRPr="009F582D" w:rsidTr="00A447FC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16.1.07.42199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1 481,6</w:t>
            </w:r>
          </w:p>
        </w:tc>
      </w:tr>
      <w:tr w:rsidR="00A447FC" w:rsidRPr="009F582D" w:rsidTr="00A447FC">
        <w:trPr>
          <w:trHeight w:val="2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16.1.07.73070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922,0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16.1.07.73070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922,0</w:t>
            </w:r>
          </w:p>
        </w:tc>
      </w:tr>
      <w:tr w:rsidR="00A447FC" w:rsidRPr="009F582D" w:rsidTr="00A447FC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16.1.07.73080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50 385,5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50 385,5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16.1.07.73080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50 385,5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50 385,5</w:t>
            </w:r>
          </w:p>
        </w:tc>
      </w:tr>
      <w:tr w:rsidR="00A447FC" w:rsidRPr="009F582D" w:rsidTr="00A447F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4 811,9</w:t>
            </w:r>
          </w:p>
        </w:tc>
      </w:tr>
      <w:tr w:rsidR="00A447FC" w:rsidRPr="009F582D" w:rsidTr="00A447FC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Укрепление материально-технической базы, ремонт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16.5.04.00000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4 258,7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16.5.04.42099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16.5.04.42099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16.5.04.42099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капитальный ремонт образовательных организаций</w:t>
            </w:r>
            <w:proofErr w:type="gramStart"/>
            <w:r w:rsidRPr="009F582D">
              <w:rPr>
                <w:color w:val="000000"/>
              </w:rPr>
              <w:t xml:space="preserve"> ,</w:t>
            </w:r>
            <w:proofErr w:type="gramEnd"/>
            <w:r w:rsidRPr="009F582D">
              <w:rPr>
                <w:color w:val="000000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16.5.04.S2180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1 875,8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4 258,7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16.5.04.S2180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1 875,8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4 258,7</w:t>
            </w:r>
          </w:p>
        </w:tc>
      </w:tr>
      <w:tr w:rsidR="00A447FC" w:rsidRPr="009F582D" w:rsidTr="00A447FC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16.5.05.00000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553,2</w:t>
            </w:r>
          </w:p>
        </w:tc>
      </w:tr>
      <w:tr w:rsidR="00A447FC" w:rsidRPr="009F582D" w:rsidTr="00A447FC">
        <w:trPr>
          <w:trHeight w:val="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16.5.05.42099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553,2</w:t>
            </w:r>
          </w:p>
        </w:tc>
      </w:tr>
      <w:tr w:rsidR="00A447FC" w:rsidRPr="009F582D" w:rsidTr="00A447FC">
        <w:trPr>
          <w:trHeight w:val="24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16.5.05.42099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553,2</w:t>
            </w:r>
          </w:p>
        </w:tc>
      </w:tr>
      <w:tr w:rsidR="00A447FC" w:rsidRPr="009F582D" w:rsidTr="00A447FC">
        <w:trPr>
          <w:trHeight w:val="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464,1</w:t>
            </w:r>
          </w:p>
        </w:tc>
      </w:tr>
      <w:tr w:rsidR="00A447FC" w:rsidRPr="009F582D" w:rsidTr="00A447FC">
        <w:trPr>
          <w:trHeight w:val="2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464,1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9F582D">
              <w:rPr>
                <w:color w:val="000000"/>
              </w:rPr>
              <w:t xml:space="preserve"> ,</w:t>
            </w:r>
            <w:proofErr w:type="gramEnd"/>
            <w:r w:rsidRPr="009F582D">
              <w:rPr>
                <w:color w:val="000000"/>
              </w:rPr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16.6.01.73170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464,1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16.6.01.73170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464,1</w:t>
            </w:r>
          </w:p>
        </w:tc>
      </w:tr>
      <w:tr w:rsidR="00A447FC" w:rsidRPr="009F582D" w:rsidTr="00A447FC">
        <w:trPr>
          <w:trHeight w:val="54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</w:tr>
      <w:tr w:rsidR="00A447FC" w:rsidRPr="009F582D" w:rsidTr="00A447FC">
        <w:trPr>
          <w:trHeight w:val="25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</w:tr>
      <w:tr w:rsidR="00A447FC" w:rsidRPr="009F582D" w:rsidTr="00A447FC">
        <w:trPr>
          <w:trHeight w:val="17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</w:tr>
      <w:tr w:rsidR="00A447FC" w:rsidRPr="009F582D" w:rsidTr="00A447F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34,5</w:t>
            </w:r>
          </w:p>
        </w:tc>
      </w:tr>
      <w:tr w:rsidR="00A447FC" w:rsidRPr="009F582D" w:rsidTr="00A447FC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145 702,4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143 971,0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146 570,9</w:t>
            </w:r>
          </w:p>
        </w:tc>
      </w:tr>
      <w:tr w:rsidR="00A447FC" w:rsidRPr="009F582D" w:rsidTr="00A447F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"Профилактика преступлений и иных правонарушений в Шарангском муниципальном районе на 2021-2025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15,0</w:t>
            </w:r>
          </w:p>
        </w:tc>
      </w:tr>
      <w:tr w:rsidR="00A447FC" w:rsidRPr="009F582D" w:rsidTr="00A447FC">
        <w:trPr>
          <w:trHeight w:val="1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01.0.03.00000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15,0</w:t>
            </w:r>
          </w:p>
        </w:tc>
      </w:tr>
      <w:tr w:rsidR="00A447FC" w:rsidRPr="009F582D" w:rsidTr="00A447FC">
        <w:trPr>
          <w:trHeight w:val="59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01.0.03.05020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15,0</w:t>
            </w:r>
          </w:p>
        </w:tc>
      </w:tr>
      <w:tr w:rsidR="00A447FC" w:rsidRPr="009F582D" w:rsidTr="00A447FC">
        <w:trPr>
          <w:trHeight w:val="25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01.0.03.05020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15,0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5,0</w:t>
            </w:r>
          </w:p>
        </w:tc>
      </w:tr>
      <w:tr w:rsidR="00A447FC" w:rsidRPr="009F582D" w:rsidTr="00A447FC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06.1.02.00000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06.1.02.07080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5,0</w:t>
            </w:r>
          </w:p>
        </w:tc>
      </w:tr>
      <w:tr w:rsidR="00A447FC" w:rsidRPr="009F582D" w:rsidTr="00A447F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06.1.02.07080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5,0</w:t>
            </w:r>
          </w:p>
        </w:tc>
      </w:tr>
      <w:tr w:rsidR="00A447FC" w:rsidRPr="009F582D" w:rsidTr="00A447FC">
        <w:trPr>
          <w:trHeight w:val="3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99,2</w:t>
            </w:r>
          </w:p>
        </w:tc>
      </w:tr>
      <w:tr w:rsidR="00A447FC" w:rsidRPr="009F582D" w:rsidTr="00A447FC">
        <w:trPr>
          <w:trHeight w:val="24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99,2</w:t>
            </w:r>
          </w:p>
        </w:tc>
      </w:tr>
      <w:tr w:rsidR="00A447FC" w:rsidRPr="009F582D" w:rsidTr="00A447FC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12.0.02.07010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99,2</w:t>
            </w:r>
          </w:p>
        </w:tc>
      </w:tr>
      <w:tr w:rsidR="00A447FC" w:rsidRPr="009F582D" w:rsidTr="00A447FC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12.0.02.07010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99,2</w:t>
            </w:r>
          </w:p>
        </w:tc>
      </w:tr>
      <w:tr w:rsidR="00A447FC" w:rsidRPr="009F582D" w:rsidTr="00A447FC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145 500,4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143 827,3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146 427,2</w:t>
            </w:r>
          </w:p>
        </w:tc>
      </w:tr>
      <w:tr w:rsidR="00A447FC" w:rsidRPr="009F582D" w:rsidTr="00A447FC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135 044,6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133 570,4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133 574,6</w:t>
            </w:r>
          </w:p>
        </w:tc>
      </w:tr>
      <w:tr w:rsidR="00A447FC" w:rsidRPr="009F582D" w:rsidTr="00A447FC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7 847,1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7 847,1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proofErr w:type="gramStart"/>
            <w:r w:rsidRPr="009F582D">
              <w:rPr>
                <w:color w:val="000000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16.1.06.53030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7 847,1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7 847,1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16.1.06.53030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7 847,1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7 847,1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16.1.07.00000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125 113,4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125 171,8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125 176,0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16.1.07.42199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27 295,4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27 358,0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16.1.07.42199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27 295,4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27 358,0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16.1.07.73070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95 832,9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95 832,9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16.1.07.73070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95 832,9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95 832,9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16.1.07.S2490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1 985,1</w:t>
            </w:r>
          </w:p>
        </w:tc>
      </w:tr>
      <w:tr w:rsidR="00A447FC" w:rsidRPr="009F582D" w:rsidTr="00A447FC">
        <w:trPr>
          <w:trHeight w:val="4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16.1.07.S2490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1 985,1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1 985,1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16.1.08.00000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551,5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16.1.08.42199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51,0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16.1.08.42199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51,0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16.1.08.73070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200,0</w:t>
            </w:r>
          </w:p>
        </w:tc>
      </w:tr>
      <w:tr w:rsidR="00A447FC" w:rsidRPr="009F582D" w:rsidTr="00A447F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16.1.08.73070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200,0</w:t>
            </w:r>
          </w:p>
        </w:tc>
      </w:tr>
      <w:tr w:rsidR="00A447FC" w:rsidRPr="009F582D" w:rsidTr="00A447FC">
        <w:trPr>
          <w:trHeight w:val="2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 xml:space="preserve">Расходы </w:t>
            </w:r>
            <w:proofErr w:type="gramStart"/>
            <w:r w:rsidRPr="009F582D">
              <w:rPr>
                <w:color w:val="000000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9F582D">
              <w:rPr>
                <w:color w:val="000000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16.1.08.73140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300,5</w:t>
            </w:r>
          </w:p>
        </w:tc>
      </w:tr>
      <w:tr w:rsidR="00A447FC" w:rsidRPr="009F582D" w:rsidTr="00A447FC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16.1.08.73140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300,5</w:t>
            </w:r>
          </w:p>
        </w:tc>
      </w:tr>
      <w:tr w:rsidR="00A447FC" w:rsidRPr="009F582D" w:rsidTr="00A447FC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16.1.E1.74590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1 532,6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16.1.E1.74590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1 532,6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16.4.00.00000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76,0</w:t>
            </w:r>
          </w:p>
        </w:tc>
      </w:tr>
      <w:tr w:rsidR="00A447FC" w:rsidRPr="009F582D" w:rsidTr="00A447FC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16.4.08.00000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76,0</w:t>
            </w:r>
          </w:p>
        </w:tc>
      </w:tr>
      <w:tr w:rsidR="00A447FC" w:rsidRPr="009F582D" w:rsidTr="00A447FC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16.4.08.42199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76,0</w:t>
            </w:r>
          </w:p>
        </w:tc>
      </w:tr>
      <w:tr w:rsidR="00A447FC" w:rsidRPr="009F582D" w:rsidTr="00A447FC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16.4.08.42199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76,0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3 186,1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5 382,5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9F582D">
              <w:rPr>
                <w:color w:val="000000"/>
              </w:rPr>
              <w:t>подведомственных</w:t>
            </w:r>
            <w:proofErr w:type="gramEnd"/>
            <w:r w:rsidRPr="009F582D">
              <w:rPr>
                <w:color w:val="000000"/>
              </w:rPr>
              <w:t xml:space="preserve">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16.5.03.00000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342,0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16.5.03.42199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342,0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16.5.03.42199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342,0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Укрепление материально-технической базы, ремонт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16.5.04.00000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2 466,7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4 663,1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16.5.04.42199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12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16.5.04.42199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приобретение школьных автобусов в лизинг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16.5.04.42620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284,6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16.5.04.42620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284,6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капитальный ремонт образовательных организаций</w:t>
            </w:r>
            <w:proofErr w:type="gramStart"/>
            <w:r w:rsidRPr="009F582D">
              <w:rPr>
                <w:color w:val="000000"/>
              </w:rPr>
              <w:t xml:space="preserve"> ,</w:t>
            </w:r>
            <w:proofErr w:type="gramEnd"/>
            <w:r w:rsidRPr="009F582D">
              <w:rPr>
                <w:color w:val="000000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16.5.04.S2180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1 712,1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4 378,5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16.5.04.S2180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1 712,1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1 712,1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4 378,5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16.5.05.00000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377,4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16.5.05.42199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377,4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16.5.05.42199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377,4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7 394,8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7 324,1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7 394,8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7 324,1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16.6.01.42199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16.6.01.42199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16.6.01.73180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1 039,2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16.6.01.73180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1 039,2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1 039,2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1 039,2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proofErr w:type="gramStart"/>
            <w:r w:rsidRPr="009F582D">
              <w:rPr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16.6.01.L3040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6 074,5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6 345,6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6 274,9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16.6.01.L3040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6 074,5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6 345,6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6 274,9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«Молодежь»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16.7.00.00000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16.7.02.00000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16.7.02.42199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16.7.02.42199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24,5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12 014,6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12 027,7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12 027,7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7,9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7,9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12.0.02.07010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7,9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12.0.02.07010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7,9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12 002,4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12 018,3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12 018,3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11 969,4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11 985,3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11 985,3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16.2.02.00000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10 198,5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16.2.02.42399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10 198,5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16.2.02.42399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10 182,6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10 198,5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10 198,5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16.2.13.00000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1 786,8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1 786,8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1 786,8</w:t>
            </w:r>
          </w:p>
        </w:tc>
      </w:tr>
      <w:tr w:rsidR="00A447FC" w:rsidRPr="009F582D" w:rsidTr="00A447FC">
        <w:trPr>
          <w:trHeight w:val="83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 xml:space="preserve">Обеспечение </w:t>
            </w:r>
            <w:proofErr w:type="gramStart"/>
            <w:r w:rsidRPr="009F582D">
              <w:rPr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16.2.13.42399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1 786,8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1 786,8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1 786,8</w:t>
            </w:r>
          </w:p>
        </w:tc>
      </w:tr>
      <w:tr w:rsidR="00A447FC" w:rsidRPr="009F582D" w:rsidTr="00A447FC">
        <w:trPr>
          <w:trHeight w:val="2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16.2.13.42399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1 751,8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1 751,8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1 751,8</w:t>
            </w:r>
          </w:p>
        </w:tc>
      </w:tr>
      <w:tr w:rsidR="00A447FC" w:rsidRPr="009F582D" w:rsidTr="00A447FC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16.2.13.42399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35,0</w:t>
            </w:r>
          </w:p>
        </w:tc>
      </w:tr>
      <w:tr w:rsidR="00A447FC" w:rsidRPr="009F582D" w:rsidTr="00A447FC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33,0</w:t>
            </w:r>
          </w:p>
        </w:tc>
      </w:tr>
      <w:tr w:rsidR="00A447FC" w:rsidRPr="009F582D" w:rsidTr="00A447FC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16.5.05.00000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33,0</w:t>
            </w:r>
          </w:p>
        </w:tc>
      </w:tr>
      <w:tr w:rsidR="00A447FC" w:rsidRPr="009F582D" w:rsidTr="00A447F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16.5.05.42399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33,0</w:t>
            </w:r>
          </w:p>
        </w:tc>
      </w:tr>
      <w:tr w:rsidR="00A447FC" w:rsidRPr="009F582D" w:rsidTr="00A447F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16.5.05.42399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33,0</w:t>
            </w:r>
          </w:p>
        </w:tc>
      </w:tr>
      <w:tr w:rsidR="00A447FC" w:rsidRPr="009F582D" w:rsidTr="00A447F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</w:tr>
      <w:tr w:rsidR="00A447FC" w:rsidRPr="009F582D" w:rsidTr="00A447F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</w:tr>
      <w:tr w:rsidR="00A447FC" w:rsidRPr="009F582D" w:rsidTr="00A447FC">
        <w:trPr>
          <w:trHeight w:val="46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</w:tr>
      <w:tr w:rsidR="00A447FC" w:rsidRPr="009F582D" w:rsidTr="00A447FC">
        <w:trPr>
          <w:trHeight w:val="1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</w:tr>
      <w:tr w:rsidR="00A447FC" w:rsidRPr="009F582D" w:rsidTr="00A447FC">
        <w:trPr>
          <w:trHeight w:val="5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1,5</w:t>
            </w:r>
          </w:p>
        </w:tc>
      </w:tr>
      <w:tr w:rsidR="00A447FC" w:rsidRPr="009F582D" w:rsidTr="00A447FC">
        <w:trPr>
          <w:trHeight w:val="5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2 034,2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2 034,2</w:t>
            </w:r>
          </w:p>
        </w:tc>
      </w:tr>
      <w:tr w:rsidR="00A447FC" w:rsidRPr="009F582D" w:rsidTr="00A447FC">
        <w:trPr>
          <w:trHeight w:val="5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2 034,2</w:t>
            </w:r>
          </w:p>
        </w:tc>
      </w:tr>
      <w:tr w:rsidR="00A447FC" w:rsidRPr="009F582D" w:rsidTr="00A447FC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2 034,2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16.2.09.00000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2 034,2</w:t>
            </w:r>
          </w:p>
        </w:tc>
      </w:tr>
      <w:tr w:rsidR="00A447FC" w:rsidRPr="009F582D" w:rsidTr="00A447FC">
        <w:trPr>
          <w:trHeight w:val="41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16.2.09.43101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1 748,0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1 748,0</w:t>
            </w:r>
          </w:p>
        </w:tc>
      </w:tr>
      <w:tr w:rsidR="00A447FC" w:rsidRPr="009F582D" w:rsidTr="00A447F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16.2.09.43101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464,4</w:t>
            </w:r>
          </w:p>
        </w:tc>
      </w:tr>
      <w:tr w:rsidR="00A447FC" w:rsidRPr="009F582D" w:rsidTr="00A447F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16.2.09.43101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1 283,6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1 283,6</w:t>
            </w:r>
          </w:p>
        </w:tc>
      </w:tr>
      <w:tr w:rsidR="00A447FC" w:rsidRPr="009F582D" w:rsidTr="00A447F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 xml:space="preserve">Расходы </w:t>
            </w:r>
            <w:proofErr w:type="gramStart"/>
            <w:r w:rsidRPr="009F582D">
              <w:rPr>
                <w:color w:val="000000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9F582D">
              <w:rPr>
                <w:color w:val="000000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16.2.09.73320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286,2</w:t>
            </w:r>
          </w:p>
        </w:tc>
      </w:tr>
      <w:tr w:rsidR="00A447FC" w:rsidRPr="009F582D" w:rsidTr="00A447F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16.2.09.73320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13,7</w:t>
            </w:r>
          </w:p>
        </w:tc>
      </w:tr>
      <w:tr w:rsidR="00A447FC" w:rsidRPr="009F582D" w:rsidTr="00A447F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16.2.09.73320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272,5</w:t>
            </w:r>
          </w:p>
        </w:tc>
      </w:tr>
      <w:tr w:rsidR="00A447FC" w:rsidRPr="009F582D" w:rsidTr="00A447FC">
        <w:trPr>
          <w:trHeight w:val="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28 642,4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28 315,9</w:t>
            </w:r>
          </w:p>
        </w:tc>
      </w:tr>
      <w:tr w:rsidR="00A447FC" w:rsidRPr="009F582D" w:rsidTr="00A447FC">
        <w:trPr>
          <w:trHeight w:val="38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28 642,4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28 315,9</w:t>
            </w:r>
          </w:p>
        </w:tc>
      </w:tr>
      <w:tr w:rsidR="00A447FC" w:rsidRPr="009F582D" w:rsidTr="00A447FC">
        <w:trPr>
          <w:trHeight w:val="3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465,4</w:t>
            </w:r>
          </w:p>
        </w:tc>
      </w:tr>
      <w:tr w:rsidR="00A447FC" w:rsidRPr="009F582D" w:rsidTr="00A447FC">
        <w:trPr>
          <w:trHeight w:val="37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465,4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16.6.01.73020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465,4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16.6.01.73020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437,4</w:t>
            </w:r>
          </w:p>
        </w:tc>
      </w:tr>
      <w:tr w:rsidR="00A447FC" w:rsidRPr="009F582D" w:rsidTr="00A447FC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16.6.01.73020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28,0</w:t>
            </w:r>
          </w:p>
        </w:tc>
      </w:tr>
      <w:tr w:rsidR="00A447FC" w:rsidRPr="009F582D" w:rsidTr="00A447FC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28 177,0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27 850,5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27 850,5</w:t>
            </w:r>
          </w:p>
        </w:tc>
      </w:tr>
      <w:tr w:rsidR="00A447FC" w:rsidRPr="009F582D" w:rsidTr="00A447FC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16.8.01.00000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3 515,1</w:t>
            </w:r>
          </w:p>
        </w:tc>
      </w:tr>
      <w:tr w:rsidR="00A447FC" w:rsidRPr="009F582D" w:rsidTr="00A447FC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3 515,1</w:t>
            </w:r>
          </w:p>
        </w:tc>
      </w:tr>
      <w:tr w:rsidR="00A447FC" w:rsidRPr="009F582D" w:rsidTr="00A447FC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3 478,7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3 478,7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36,4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16.8.02.00000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602,6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16.8.02.73010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602,6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16.8.02.73010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394,9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16.8.02.73010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207,7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16.8.04.00000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24 059,3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23 732,8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16.8.04.45299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24 059,3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23 732,8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16.8.04.45299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21 296,4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21 296,4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21 296,4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16.8.04.45299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2 757,0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2 436,4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16.8.04.45299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2 024,2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2 024,2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16.6.01.73110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2 024,2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16.6.01.73110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29,9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16.6.01.73110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1 994,3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1 994,3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УПРАВЛЕНИЕ СЕЛЬСКОГО ХОЗЯЙСТВА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35 915,5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35 143,8</w:t>
            </w:r>
          </w:p>
        </w:tc>
      </w:tr>
      <w:tr w:rsidR="00A447FC" w:rsidRPr="009F582D" w:rsidTr="00A447FC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35 915,5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35 143,8</w:t>
            </w:r>
          </w:p>
        </w:tc>
      </w:tr>
      <w:tr w:rsidR="00A447FC" w:rsidRPr="009F582D" w:rsidTr="00A447FC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35 915,5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35 143,8</w:t>
            </w:r>
          </w:p>
        </w:tc>
      </w:tr>
      <w:tr w:rsidR="00A447FC" w:rsidRPr="009F582D" w:rsidTr="00A447FC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35 915,5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35 143,8</w:t>
            </w:r>
          </w:p>
        </w:tc>
      </w:tr>
      <w:tr w:rsidR="00A447FC" w:rsidRPr="009F582D" w:rsidTr="00A447FC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 xml:space="preserve">Подпрограмма "Развитие сельского хозяйства, пищевой и перерабатывающей промышленности </w:t>
            </w:r>
            <w:proofErr w:type="spellStart"/>
            <w:r w:rsidRPr="009F582D">
              <w:rPr>
                <w:color w:val="000000"/>
              </w:rPr>
              <w:t>Шарангскорго</w:t>
            </w:r>
            <w:proofErr w:type="spellEnd"/>
            <w:r w:rsidRPr="009F582D">
              <w:rPr>
                <w:color w:val="000000"/>
              </w:rPr>
              <w:t xml:space="preserve"> муниципального района Нижегородской области" до 2025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31 513,8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30 812,1</w:t>
            </w:r>
          </w:p>
        </w:tc>
      </w:tr>
      <w:tr w:rsidR="00A447FC" w:rsidRPr="009F582D" w:rsidTr="00A447FC">
        <w:trPr>
          <w:trHeight w:val="45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12 071,8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11 334,4</w:t>
            </w:r>
          </w:p>
        </w:tc>
      </w:tr>
      <w:tr w:rsidR="00A447FC" w:rsidRPr="009F582D" w:rsidTr="00A447FC">
        <w:trPr>
          <w:trHeight w:val="4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9F582D">
              <w:rPr>
                <w:color w:val="000000"/>
              </w:rPr>
              <w:t>подотраслей</w:t>
            </w:r>
            <w:proofErr w:type="spellEnd"/>
            <w:r w:rsidRPr="009F582D">
              <w:rPr>
                <w:color w:val="000000"/>
              </w:rPr>
              <w:t xml:space="preserve">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11.1.01.R5020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8 260,2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8 381,1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11.1.01.R5020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8 260,2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8 381,1</w:t>
            </w:r>
          </w:p>
        </w:tc>
      </w:tr>
      <w:tr w:rsidR="00A447FC" w:rsidRPr="009F582D" w:rsidTr="00A447FC">
        <w:trPr>
          <w:trHeight w:val="1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9F582D">
              <w:rPr>
                <w:color w:val="000000"/>
              </w:rPr>
              <w:t>отдельным</w:t>
            </w:r>
            <w:proofErr w:type="gramEnd"/>
            <w:r w:rsidRPr="009F582D">
              <w:rPr>
                <w:color w:val="000000"/>
              </w:rPr>
              <w:t xml:space="preserve"> </w:t>
            </w:r>
            <w:proofErr w:type="spellStart"/>
            <w:r w:rsidRPr="009F582D">
              <w:rPr>
                <w:color w:val="000000"/>
              </w:rPr>
              <w:t>подотраслям</w:t>
            </w:r>
            <w:proofErr w:type="spellEnd"/>
            <w:r w:rsidRPr="009F582D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11.1.01.R5080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2 953,3</w:t>
            </w:r>
          </w:p>
        </w:tc>
      </w:tr>
      <w:tr w:rsidR="00A447FC" w:rsidRPr="009F582D" w:rsidTr="00A447FC">
        <w:trPr>
          <w:trHeight w:val="2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11.1.01.R5080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2 953,3</w:t>
            </w:r>
          </w:p>
        </w:tc>
      </w:tr>
      <w:tr w:rsidR="00A447FC" w:rsidRPr="009F582D" w:rsidTr="00A447FC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13 315,5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13 360,5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13 360,5</w:t>
            </w:r>
          </w:p>
        </w:tc>
      </w:tr>
      <w:tr w:rsidR="00A447FC" w:rsidRPr="009F582D" w:rsidTr="00A447F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9F582D">
              <w:rPr>
                <w:color w:val="000000"/>
              </w:rPr>
              <w:t>подотраслей</w:t>
            </w:r>
            <w:proofErr w:type="spellEnd"/>
            <w:r w:rsidRPr="009F582D">
              <w:rPr>
                <w:color w:val="000000"/>
              </w:rPr>
              <w:t xml:space="preserve">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11.1.02.R5020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3 259,3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3 265,3</w:t>
            </w:r>
          </w:p>
        </w:tc>
      </w:tr>
      <w:tr w:rsidR="00A447FC" w:rsidRPr="009F582D" w:rsidTr="00A447FC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11.1.02.R5020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3 259,3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3 265,3</w:t>
            </w:r>
          </w:p>
        </w:tc>
      </w:tr>
      <w:tr w:rsidR="00A447FC" w:rsidRPr="009F582D" w:rsidTr="00A447FC">
        <w:trPr>
          <w:trHeight w:val="24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9F582D">
              <w:rPr>
                <w:color w:val="000000"/>
              </w:rPr>
              <w:t>отдельным</w:t>
            </w:r>
            <w:proofErr w:type="gramEnd"/>
            <w:r w:rsidRPr="009F582D">
              <w:rPr>
                <w:color w:val="000000"/>
              </w:rPr>
              <w:t xml:space="preserve"> </w:t>
            </w:r>
            <w:proofErr w:type="spellStart"/>
            <w:r w:rsidRPr="009F582D">
              <w:rPr>
                <w:color w:val="000000"/>
              </w:rPr>
              <w:t>подотраслям</w:t>
            </w:r>
            <w:proofErr w:type="spellEnd"/>
            <w:r w:rsidRPr="009F582D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11.1.02.R5080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10 095,2</w:t>
            </w:r>
          </w:p>
        </w:tc>
      </w:tr>
      <w:tr w:rsidR="00A447FC" w:rsidRPr="009F582D" w:rsidTr="00A447FC">
        <w:trPr>
          <w:trHeight w:val="2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11.1.02.R5080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10 056,2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10 095,2</w:t>
            </w:r>
          </w:p>
        </w:tc>
      </w:tr>
      <w:tr w:rsidR="00A447FC" w:rsidRPr="009F582D" w:rsidTr="00A447FC">
        <w:trPr>
          <w:trHeight w:val="25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11.1.03.00000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11.1.03.R5020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11.1.03.R5020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35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11.1.09.00000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5 643,2</w:t>
            </w:r>
          </w:p>
        </w:tc>
      </w:tr>
      <w:tr w:rsidR="00A447FC" w:rsidRPr="009F582D" w:rsidTr="00A447FC">
        <w:trPr>
          <w:trHeight w:val="4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11.1.09.73220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5 643,2</w:t>
            </w:r>
          </w:p>
        </w:tc>
      </w:tr>
      <w:tr w:rsidR="00A447FC" w:rsidRPr="009F582D" w:rsidTr="00A447FC">
        <w:trPr>
          <w:trHeight w:val="41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11.1.09.73220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5 643,2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Финансовая поддержка сельхозпредприятий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11.1.11.00000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474,0</w:t>
            </w:r>
          </w:p>
        </w:tc>
      </w:tr>
      <w:tr w:rsidR="00A447FC" w:rsidRPr="009F582D" w:rsidTr="00A447FC">
        <w:trPr>
          <w:trHeight w:val="2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Финансовая поддержка сельхозпредприятий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11.1.11.04050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474,0</w:t>
            </w:r>
          </w:p>
        </w:tc>
      </w:tr>
      <w:tr w:rsidR="00A447FC" w:rsidRPr="009F582D" w:rsidTr="00A447F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11.1.11.04050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30,0</w:t>
            </w:r>
          </w:p>
        </w:tc>
      </w:tr>
      <w:tr w:rsidR="00A447FC" w:rsidRPr="009F582D" w:rsidTr="00A447F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11.1.11.04050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444,0</w:t>
            </w:r>
          </w:p>
        </w:tc>
      </w:tr>
      <w:tr w:rsidR="00A447FC" w:rsidRPr="009F582D" w:rsidTr="00A447FC">
        <w:trPr>
          <w:trHeight w:val="2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11.4.00.00000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4 401,7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4 331,7</w:t>
            </w:r>
          </w:p>
        </w:tc>
      </w:tr>
      <w:tr w:rsidR="00A447FC" w:rsidRPr="009F582D" w:rsidTr="00A447F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11.4.01.00000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4 401,7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4 331,7</w:t>
            </w:r>
          </w:p>
        </w:tc>
      </w:tr>
      <w:tr w:rsidR="00A447FC" w:rsidRPr="009F582D" w:rsidTr="00A447FC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11.4.01.20401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11.4.01.20401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5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11.4.01.73030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4 331,7</w:t>
            </w:r>
          </w:p>
        </w:tc>
      </w:tr>
      <w:tr w:rsidR="00A447FC" w:rsidRPr="009F582D" w:rsidTr="00A447FC">
        <w:trPr>
          <w:trHeight w:val="5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11.4.01.73030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3 894,6</w:t>
            </w:r>
          </w:p>
        </w:tc>
      </w:tr>
      <w:tr w:rsidR="00A447FC" w:rsidRPr="009F582D" w:rsidTr="00A447FC">
        <w:trPr>
          <w:trHeight w:val="2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11.4.01.73030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436,6</w:t>
            </w:r>
          </w:p>
        </w:tc>
      </w:tr>
      <w:tr w:rsidR="00A447FC" w:rsidRPr="009F582D" w:rsidTr="00A447FC">
        <w:trPr>
          <w:trHeight w:val="17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11.4.01.73030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0,5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698,3</w:t>
            </w:r>
          </w:p>
        </w:tc>
      </w:tr>
      <w:tr w:rsidR="00A447FC" w:rsidRPr="009F582D" w:rsidTr="00A447F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698,3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620,3</w:t>
            </w:r>
          </w:p>
        </w:tc>
      </w:tr>
      <w:tr w:rsidR="00A447FC" w:rsidRPr="009F582D" w:rsidTr="00A447F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</w:tr>
      <w:tr w:rsidR="00A447FC" w:rsidRPr="009F582D" w:rsidTr="00A447F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</w:tr>
      <w:tr w:rsidR="00A447FC" w:rsidRPr="009F582D" w:rsidTr="00A447FC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</w:tr>
      <w:tr w:rsidR="00A447FC" w:rsidRPr="009F582D" w:rsidTr="00A447FC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3,0</w:t>
            </w:r>
          </w:p>
        </w:tc>
      </w:tr>
      <w:tr w:rsidR="00A447FC" w:rsidRPr="009F582D" w:rsidTr="00A447FC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17.3.09.20401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3,0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617,3</w:t>
            </w:r>
          </w:p>
        </w:tc>
      </w:tr>
      <w:tr w:rsidR="00A447FC" w:rsidRPr="009F582D" w:rsidTr="00A447FC">
        <w:trPr>
          <w:trHeight w:val="23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617,3</w:t>
            </w:r>
          </w:p>
        </w:tc>
      </w:tr>
      <w:tr w:rsidR="00A447FC" w:rsidRPr="009F582D" w:rsidTr="00A447FC">
        <w:trPr>
          <w:trHeight w:val="2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617,3</w:t>
            </w:r>
          </w:p>
        </w:tc>
      </w:tr>
      <w:tr w:rsidR="00A447FC" w:rsidRPr="009F582D" w:rsidTr="00A447FC">
        <w:trPr>
          <w:trHeight w:val="4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617,3</w:t>
            </w:r>
          </w:p>
        </w:tc>
      </w:tr>
      <w:tr w:rsidR="00A447FC" w:rsidRPr="009F582D" w:rsidTr="00A447FC">
        <w:trPr>
          <w:trHeight w:val="2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398,3</w:t>
            </w:r>
          </w:p>
        </w:tc>
      </w:tr>
      <w:tr w:rsidR="00A447FC" w:rsidRPr="009F582D" w:rsidTr="00A447FC">
        <w:trPr>
          <w:trHeight w:val="2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219,0</w:t>
            </w:r>
          </w:p>
        </w:tc>
      </w:tr>
      <w:tr w:rsidR="00A447FC" w:rsidRPr="009F582D" w:rsidTr="00A447FC">
        <w:trPr>
          <w:trHeight w:val="4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78,0</w:t>
            </w:r>
          </w:p>
        </w:tc>
      </w:tr>
      <w:tr w:rsidR="00A447FC" w:rsidRPr="009F582D" w:rsidTr="00A447FC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</w:tr>
      <w:tr w:rsidR="00A447FC" w:rsidRPr="009F582D" w:rsidTr="00A447FC">
        <w:trPr>
          <w:trHeight w:val="3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</w:tr>
      <w:tr w:rsidR="00A447FC" w:rsidRPr="009F582D" w:rsidTr="00A447FC">
        <w:trPr>
          <w:trHeight w:val="1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</w:tr>
      <w:tr w:rsidR="00A447FC" w:rsidRPr="009F582D" w:rsidTr="00A447FC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78,0</w:t>
            </w:r>
          </w:p>
        </w:tc>
      </w:tr>
      <w:tr w:rsidR="00A447FC" w:rsidRPr="009F582D" w:rsidTr="00A447FC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25,0</w:t>
            </w:r>
          </w:p>
        </w:tc>
      </w:tr>
      <w:tr w:rsidR="00A447FC" w:rsidRPr="009F582D" w:rsidTr="00A447FC">
        <w:trPr>
          <w:trHeight w:val="3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35,0</w:t>
            </w:r>
          </w:p>
        </w:tc>
      </w:tr>
      <w:tr w:rsidR="00A447FC" w:rsidRPr="009F582D" w:rsidTr="00A447FC">
        <w:trPr>
          <w:trHeight w:val="41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18,0</w:t>
            </w:r>
          </w:p>
        </w:tc>
      </w:tr>
      <w:tr w:rsidR="00A447FC" w:rsidRPr="009F582D" w:rsidTr="00A447F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145 131,7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97 126,1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128 147,4</w:t>
            </w:r>
          </w:p>
        </w:tc>
      </w:tr>
      <w:tr w:rsidR="00A447FC" w:rsidRPr="009F582D" w:rsidTr="00A447F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30 289,5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29 371,9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30 293,5</w:t>
            </w:r>
          </w:p>
        </w:tc>
      </w:tr>
      <w:tr w:rsidR="00A447FC" w:rsidRPr="009F582D" w:rsidTr="00A447F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1 918,9</w:t>
            </w:r>
          </w:p>
        </w:tc>
      </w:tr>
      <w:tr w:rsidR="00A447FC" w:rsidRPr="009F582D" w:rsidTr="00A447FC">
        <w:trPr>
          <w:trHeight w:val="3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</w:tr>
      <w:tr w:rsidR="00A447FC" w:rsidRPr="009F582D" w:rsidTr="00A447FC">
        <w:trPr>
          <w:trHeight w:val="31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</w:tr>
      <w:tr w:rsidR="00A447FC" w:rsidRPr="009F582D" w:rsidTr="00A447F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</w:tr>
      <w:tr w:rsidR="00A447FC" w:rsidRPr="009F582D" w:rsidTr="00A447F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88.8.01.20300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1 918,9</w:t>
            </w:r>
          </w:p>
        </w:tc>
      </w:tr>
      <w:tr w:rsidR="00A447FC" w:rsidRPr="009F582D" w:rsidTr="00A447F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88.8.01.20300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1 918,9</w:t>
            </w:r>
          </w:p>
        </w:tc>
      </w:tr>
      <w:tr w:rsidR="00A447FC" w:rsidRPr="009F582D" w:rsidTr="00A447F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24 379,7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23 388,7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24 359,7</w:t>
            </w:r>
          </w:p>
        </w:tc>
      </w:tr>
      <w:tr w:rsidR="00A447FC" w:rsidRPr="009F582D" w:rsidTr="00A447F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</w:tr>
      <w:tr w:rsidR="00A447FC" w:rsidRPr="009F582D" w:rsidTr="00A447F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05.0.03.00000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</w:tr>
      <w:tr w:rsidR="00A447FC" w:rsidRPr="009F582D" w:rsidTr="00A447F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 xml:space="preserve">Организация </w:t>
            </w:r>
            <w:proofErr w:type="gramStart"/>
            <w:r w:rsidRPr="009F582D">
              <w:rPr>
                <w:color w:val="000000"/>
              </w:rPr>
              <w:t>обучения по программам</w:t>
            </w:r>
            <w:proofErr w:type="gramEnd"/>
            <w:r w:rsidRPr="009F582D">
              <w:rPr>
                <w:color w:val="000000"/>
              </w:rPr>
              <w:t xml:space="preserve">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05.0.03.20401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10,0</w:t>
            </w:r>
          </w:p>
        </w:tc>
      </w:tr>
      <w:tr w:rsidR="00A447FC" w:rsidRPr="009F582D" w:rsidTr="00A447F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05.0.03.20401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0,5</w:t>
            </w:r>
          </w:p>
        </w:tc>
      </w:tr>
      <w:tr w:rsidR="00A447FC" w:rsidRPr="009F582D" w:rsidTr="00A447F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05.0.03.20401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9,5</w:t>
            </w:r>
          </w:p>
        </w:tc>
      </w:tr>
      <w:tr w:rsidR="00A447FC" w:rsidRPr="009F582D" w:rsidTr="00A447F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</w:tr>
      <w:tr w:rsidR="00A447FC" w:rsidRPr="009F582D" w:rsidTr="00A447F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</w:tr>
      <w:tr w:rsidR="00A447FC" w:rsidRPr="009F582D" w:rsidTr="00A447F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</w:tr>
      <w:tr w:rsidR="00A447FC" w:rsidRPr="009F582D" w:rsidTr="00A447F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5,5</w:t>
            </w:r>
          </w:p>
        </w:tc>
      </w:tr>
      <w:tr w:rsidR="00A447FC" w:rsidRPr="009F582D" w:rsidTr="00A447FC">
        <w:trPr>
          <w:trHeight w:val="1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17.3.09.20401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5,5</w:t>
            </w:r>
          </w:p>
        </w:tc>
      </w:tr>
      <w:tr w:rsidR="00A447FC" w:rsidRPr="009F582D" w:rsidTr="00A447FC">
        <w:trPr>
          <w:trHeight w:val="1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24 364,2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24 344,2</w:t>
            </w:r>
          </w:p>
        </w:tc>
      </w:tr>
      <w:tr w:rsidR="00A447FC" w:rsidRPr="009F582D" w:rsidTr="00A447F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24 364,2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24 344,2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24 364,2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24 344,2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23 500,3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23 480,3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18 057,1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18 057,1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18 057,1</w:t>
            </w:r>
          </w:p>
        </w:tc>
      </w:tr>
      <w:tr w:rsidR="00A447FC" w:rsidRPr="009F582D" w:rsidTr="00A447FC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5 423,2</w:t>
            </w:r>
          </w:p>
        </w:tc>
      </w:tr>
      <w:tr w:rsidR="00A447FC" w:rsidRPr="009F582D" w:rsidTr="00A447FC">
        <w:trPr>
          <w:trHeight w:val="1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42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88.8.01.73040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469,7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88.8.01.73040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440,7</w:t>
            </w:r>
          </w:p>
        </w:tc>
      </w:tr>
      <w:tr w:rsidR="00A447FC" w:rsidRPr="009F582D" w:rsidTr="00A447FC">
        <w:trPr>
          <w:trHeight w:val="34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88.8.01.73040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29,0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88.8.01.73060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394,2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88.8.01.73060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363,5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88.8.01.73060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30,7</w:t>
            </w:r>
          </w:p>
        </w:tc>
      </w:tr>
      <w:tr w:rsidR="00A447FC" w:rsidRPr="009F582D" w:rsidTr="00A447FC">
        <w:trPr>
          <w:trHeight w:val="1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5,1</w:t>
            </w:r>
          </w:p>
        </w:tc>
      </w:tr>
      <w:tr w:rsidR="00A447FC" w:rsidRPr="009F582D" w:rsidTr="00A447FC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5,1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5,1</w:t>
            </w:r>
          </w:p>
        </w:tc>
      </w:tr>
      <w:tr w:rsidR="00A447FC" w:rsidRPr="009F582D" w:rsidTr="00A447FC">
        <w:trPr>
          <w:trHeight w:val="48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88.8.05.00000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5,1</w:t>
            </w:r>
          </w:p>
        </w:tc>
      </w:tr>
      <w:tr w:rsidR="00A447FC" w:rsidRPr="009F582D" w:rsidTr="00A447FC">
        <w:trPr>
          <w:trHeight w:val="4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88.8.05.51200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5,1</w:t>
            </w:r>
          </w:p>
        </w:tc>
      </w:tr>
      <w:tr w:rsidR="00A447FC" w:rsidRPr="009F582D" w:rsidTr="00A447FC">
        <w:trPr>
          <w:trHeight w:val="4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88.8.05.51200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5,1</w:t>
            </w:r>
          </w:p>
        </w:tc>
      </w:tr>
      <w:tr w:rsidR="00A447FC" w:rsidRPr="009F582D" w:rsidTr="00A447FC">
        <w:trPr>
          <w:trHeight w:val="1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3 978,3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4 009,8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21.0.00.00000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</w:tr>
      <w:tr w:rsidR="00A447FC" w:rsidRPr="009F582D" w:rsidTr="00A447FC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21.1.00.00000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</w:tr>
      <w:tr w:rsidR="00A447FC" w:rsidRPr="009F582D" w:rsidTr="00A447F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21.1.01.00000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</w:tr>
      <w:tr w:rsidR="00A447FC" w:rsidRPr="009F582D" w:rsidTr="00A447FC">
        <w:trPr>
          <w:trHeight w:val="19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21.1.01.90020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</w:tr>
      <w:tr w:rsidR="00A447FC" w:rsidRPr="009F582D" w:rsidTr="00A447FC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21.1.01.90020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50,0</w:t>
            </w:r>
          </w:p>
        </w:tc>
      </w:tr>
      <w:tr w:rsidR="00A447FC" w:rsidRPr="009F582D" w:rsidTr="00A447FC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3 928,3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3 959,8</w:t>
            </w:r>
          </w:p>
        </w:tc>
      </w:tr>
      <w:tr w:rsidR="00A447FC" w:rsidRPr="009F582D" w:rsidTr="00A447FC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3 928,3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3 959,8</w:t>
            </w:r>
          </w:p>
        </w:tc>
      </w:tr>
      <w:tr w:rsidR="00A447FC" w:rsidRPr="009F582D" w:rsidTr="00A447FC">
        <w:trPr>
          <w:trHeight w:val="4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3 928,3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3 959,8</w:t>
            </w:r>
          </w:p>
        </w:tc>
      </w:tr>
      <w:tr w:rsidR="00A447FC" w:rsidRPr="009F582D" w:rsidTr="00A447FC">
        <w:trPr>
          <w:trHeight w:val="49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881,1</w:t>
            </w:r>
          </w:p>
        </w:tc>
      </w:tr>
      <w:tr w:rsidR="00A447FC" w:rsidRPr="009F582D" w:rsidTr="00A447FC">
        <w:trPr>
          <w:trHeight w:val="1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881,1</w:t>
            </w:r>
          </w:p>
        </w:tc>
      </w:tr>
      <w:tr w:rsidR="00A447FC" w:rsidRPr="009F582D" w:rsidTr="00A447FC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88.8.01.93990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3 078,7</w:t>
            </w:r>
          </w:p>
        </w:tc>
      </w:tr>
      <w:tr w:rsidR="00A447FC" w:rsidRPr="009F582D" w:rsidTr="00A447FC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88.8.01.93990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2 922,3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2 922,3</w:t>
            </w:r>
          </w:p>
        </w:tc>
      </w:tr>
      <w:tr w:rsidR="00A447FC" w:rsidRPr="009F582D" w:rsidTr="00A447FC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88.8.01.93990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156,4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3 547,3</w:t>
            </w:r>
          </w:p>
        </w:tc>
      </w:tr>
      <w:tr w:rsidR="00A447FC" w:rsidRPr="009F582D" w:rsidTr="00A447FC">
        <w:trPr>
          <w:trHeight w:val="6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3 547,3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3 547,3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Защита населения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3 547,3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08.1.02.00000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3 547,3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08.1.02.02990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3 347,3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3 347,3</w:t>
            </w:r>
          </w:p>
        </w:tc>
      </w:tr>
      <w:tr w:rsidR="00A447FC" w:rsidRPr="009F582D" w:rsidTr="00A447FC">
        <w:trPr>
          <w:trHeight w:val="2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08.1.02.02990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2 602,5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08.1.02.02990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744,8</w:t>
            </w:r>
          </w:p>
        </w:tc>
      </w:tr>
      <w:tr w:rsidR="00A447FC" w:rsidRPr="009F582D" w:rsidTr="00A447FC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08.1.02.21801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200,0</w:t>
            </w:r>
          </w:p>
        </w:tc>
      </w:tr>
      <w:tr w:rsidR="00A447FC" w:rsidRPr="009F582D" w:rsidTr="00A447FC">
        <w:trPr>
          <w:trHeight w:val="41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08.1.02.21801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200,0</w:t>
            </w:r>
          </w:p>
        </w:tc>
      </w:tr>
      <w:tr w:rsidR="00A447FC" w:rsidRPr="009F582D" w:rsidTr="00A447F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6 189,7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6 178,2</w:t>
            </w:r>
          </w:p>
        </w:tc>
      </w:tr>
      <w:tr w:rsidR="00A447FC" w:rsidRPr="009F582D" w:rsidTr="00A447FC">
        <w:trPr>
          <w:trHeight w:val="3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4 000,0</w:t>
            </w:r>
          </w:p>
        </w:tc>
      </w:tr>
      <w:tr w:rsidR="00A447FC" w:rsidRPr="009F582D" w:rsidTr="00A447FC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4 000,0</w:t>
            </w:r>
          </w:p>
        </w:tc>
      </w:tr>
      <w:tr w:rsidR="00A447FC" w:rsidRPr="009F582D" w:rsidTr="00A447FC">
        <w:trPr>
          <w:trHeight w:val="3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09.0.01.00000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4 000,0</w:t>
            </w:r>
          </w:p>
        </w:tc>
      </w:tr>
      <w:tr w:rsidR="00A447FC" w:rsidRPr="009F582D" w:rsidTr="00A447F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09.0.01.04080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4 000,0</w:t>
            </w:r>
          </w:p>
        </w:tc>
      </w:tr>
      <w:tr w:rsidR="00A447FC" w:rsidRPr="009F582D" w:rsidTr="00A447FC">
        <w:trPr>
          <w:trHeight w:val="1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09.0.01.04080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4 000,0</w:t>
            </w:r>
          </w:p>
        </w:tc>
      </w:tr>
      <w:tr w:rsidR="00A447FC" w:rsidRPr="009F582D" w:rsidTr="00A447F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3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3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22.0.03.00000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Проектирование</w:t>
            </w:r>
            <w:proofErr w:type="gramStart"/>
            <w:r w:rsidRPr="009F582D">
              <w:rPr>
                <w:color w:val="000000"/>
              </w:rPr>
              <w:t xml:space="preserve"> ,</w:t>
            </w:r>
            <w:proofErr w:type="gramEnd"/>
            <w:r w:rsidRPr="009F582D">
              <w:rPr>
                <w:color w:val="000000"/>
              </w:rPr>
              <w:t>строительство (реконструкция)автомобильных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22.0.03.S2660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22.0.03.S2660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1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523,2</w:t>
            </w:r>
          </w:p>
        </w:tc>
      </w:tr>
      <w:tr w:rsidR="00A447FC" w:rsidRPr="009F582D" w:rsidTr="00A447FC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"Построение и развитие аппаратно-программного комплекса "Безопасный город" в Шарангском муниципальном районе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76,2</w:t>
            </w:r>
          </w:p>
        </w:tc>
      </w:tr>
      <w:tr w:rsidR="00A447FC" w:rsidRPr="009F582D" w:rsidTr="00A447FC">
        <w:trPr>
          <w:trHeight w:val="8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07.0.03.04100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76,2</w:t>
            </w:r>
          </w:p>
        </w:tc>
      </w:tr>
      <w:tr w:rsidR="00A447FC" w:rsidRPr="009F582D" w:rsidTr="00A447FC">
        <w:trPr>
          <w:trHeight w:val="4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iCs/>
                <w:color w:val="000000"/>
              </w:rPr>
            </w:pPr>
            <w:r w:rsidRPr="009F582D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iCs/>
                <w:color w:val="000000"/>
              </w:rPr>
            </w:pPr>
            <w:r w:rsidRPr="009F582D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iCs/>
                <w:color w:val="000000"/>
              </w:rPr>
            </w:pPr>
            <w:r w:rsidRPr="009F582D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iCs/>
                <w:color w:val="000000"/>
              </w:rPr>
            </w:pPr>
            <w:r w:rsidRPr="009F582D">
              <w:rPr>
                <w:iCs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iCs/>
                <w:color w:val="000000"/>
              </w:rPr>
            </w:pPr>
            <w:r w:rsidRPr="009F582D">
              <w:rPr>
                <w:iCs/>
                <w:color w:val="000000"/>
              </w:rPr>
              <w:t>07.0.03.04100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iCs/>
                <w:color w:val="000000"/>
              </w:rPr>
            </w:pPr>
            <w:r w:rsidRPr="009F582D">
              <w:rPr>
                <w:iCs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iCs/>
                <w:color w:val="000000"/>
              </w:rPr>
            </w:pPr>
            <w:r w:rsidRPr="009F582D">
              <w:rPr>
                <w:iCs/>
                <w:color w:val="000000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iCs/>
                <w:color w:val="000000"/>
              </w:rPr>
            </w:pPr>
            <w:r w:rsidRPr="009F582D">
              <w:rPr>
                <w:iCs/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iCs/>
                <w:color w:val="000000"/>
              </w:rPr>
            </w:pPr>
            <w:r w:rsidRPr="009F582D">
              <w:rPr>
                <w:iCs/>
                <w:color w:val="000000"/>
              </w:rPr>
              <w:t>76,2</w:t>
            </w:r>
          </w:p>
        </w:tc>
      </w:tr>
      <w:tr w:rsidR="00A447FC" w:rsidRPr="009F582D" w:rsidTr="00A447FC">
        <w:trPr>
          <w:trHeight w:val="4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447,0</w:t>
            </w:r>
          </w:p>
        </w:tc>
      </w:tr>
      <w:tr w:rsidR="00A447FC" w:rsidRPr="009F582D" w:rsidTr="00A447FC">
        <w:trPr>
          <w:trHeight w:val="35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447,0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447,0</w:t>
            </w:r>
          </w:p>
        </w:tc>
      </w:tr>
      <w:tr w:rsidR="00A447FC" w:rsidRPr="009F582D" w:rsidTr="00A447FC">
        <w:trPr>
          <w:trHeight w:val="3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88.8.06.S2300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447,0</w:t>
            </w:r>
          </w:p>
        </w:tc>
      </w:tr>
      <w:tr w:rsidR="00A447FC" w:rsidRPr="009F582D" w:rsidTr="00A447FC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88.8.06.S2300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447,0</w:t>
            </w:r>
          </w:p>
        </w:tc>
      </w:tr>
      <w:tr w:rsidR="00A447FC" w:rsidRPr="009F582D" w:rsidTr="00A447FC">
        <w:trPr>
          <w:trHeight w:val="1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1 655,0</w:t>
            </w:r>
          </w:p>
        </w:tc>
      </w:tr>
      <w:tr w:rsidR="00A447FC" w:rsidRPr="009F582D" w:rsidTr="00A447FC">
        <w:trPr>
          <w:trHeight w:val="8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300,0</w:t>
            </w:r>
          </w:p>
        </w:tc>
      </w:tr>
      <w:tr w:rsidR="00A447FC" w:rsidRPr="009F582D" w:rsidTr="00A447FC">
        <w:trPr>
          <w:trHeight w:val="8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02.0.01.00000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300,0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Субсидия на поддержку малого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02.0.01.02290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300,0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02.0.01.02290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300,0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21.0.00.00000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1 355,0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21.1.00.00000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1 355,0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21.1.02.00000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1 355,0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21.1.02.03403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1 355,0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21.1.02.03403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1 355,0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5 789,9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21 725,6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1 855,8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650,9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11.2.22.L5760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Капитальные вложения в объекты государственной (муниципальной) собственности  (Строительство жилых домов гражданам, проживающим на сельских территориях)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11.2.22.L5760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475,1</w:t>
            </w:r>
          </w:p>
        </w:tc>
      </w:tr>
      <w:tr w:rsidR="00A447FC" w:rsidRPr="009F582D" w:rsidTr="00A447F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20.2.00.03503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50,0</w:t>
            </w:r>
          </w:p>
        </w:tc>
      </w:tr>
      <w:tr w:rsidR="00A447FC" w:rsidRPr="009F582D" w:rsidTr="00A447F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20.2.00.03503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50,0</w:t>
            </w:r>
          </w:p>
        </w:tc>
      </w:tr>
      <w:tr w:rsidR="00A447FC" w:rsidRPr="009F582D" w:rsidTr="00A447FC">
        <w:trPr>
          <w:trHeight w:val="3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20.4.F3.67484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20.4.F3.67484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2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20.4.F3.6748S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85,0</w:t>
            </w:r>
          </w:p>
        </w:tc>
      </w:tr>
      <w:tr w:rsidR="00A447FC" w:rsidRPr="009F582D" w:rsidTr="00A447F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20.4.F3.6748S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85,0</w:t>
            </w:r>
          </w:p>
        </w:tc>
      </w:tr>
      <w:tr w:rsidR="00A447FC" w:rsidRPr="009F582D" w:rsidTr="00A447F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20.5.F3.67484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340,1</w:t>
            </w:r>
          </w:p>
        </w:tc>
      </w:tr>
      <w:tr w:rsidR="00A447FC" w:rsidRPr="009F582D" w:rsidTr="00A447FC">
        <w:trPr>
          <w:trHeight w:val="1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20.5.F3.67484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340,1</w:t>
            </w:r>
          </w:p>
        </w:tc>
      </w:tr>
      <w:tr w:rsidR="00A447FC" w:rsidRPr="009F582D" w:rsidTr="00A447F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22.0.03.00000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 (создание жилого маневренного фонда)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22.0.03.03503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</w:tr>
      <w:tr w:rsidR="00A447FC" w:rsidRPr="009F582D" w:rsidTr="00A447F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</w:tr>
      <w:tr w:rsidR="00A447FC" w:rsidRPr="009F582D" w:rsidTr="00A447FC">
        <w:trPr>
          <w:trHeight w:val="1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</w:tr>
      <w:tr w:rsidR="00A447FC" w:rsidRPr="009F582D" w:rsidTr="00A447F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88.8.06.03502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175,8</w:t>
            </w:r>
          </w:p>
        </w:tc>
      </w:tr>
      <w:tr w:rsidR="00A447FC" w:rsidRPr="009F582D" w:rsidTr="00A447FC">
        <w:trPr>
          <w:trHeight w:val="3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88.8.06.03502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175,8</w:t>
            </w:r>
          </w:p>
        </w:tc>
      </w:tr>
      <w:tr w:rsidR="00A447FC" w:rsidRPr="009F582D" w:rsidTr="00A447FC">
        <w:trPr>
          <w:trHeight w:val="3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3 931,8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21 072,4</w:t>
            </w:r>
          </w:p>
        </w:tc>
      </w:tr>
      <w:tr w:rsidR="00A447FC" w:rsidRPr="009F582D" w:rsidTr="00A447FC">
        <w:trPr>
          <w:trHeight w:val="3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20 000,0</w:t>
            </w:r>
          </w:p>
        </w:tc>
      </w:tr>
      <w:tr w:rsidR="00A447FC" w:rsidRPr="009F582D" w:rsidTr="00A447FC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20 000,0</w:t>
            </w:r>
          </w:p>
        </w:tc>
      </w:tr>
      <w:tr w:rsidR="00A447FC" w:rsidRPr="009F582D" w:rsidTr="00A447FC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22.0.01.S2450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20 000,0</w:t>
            </w:r>
          </w:p>
        </w:tc>
      </w:tr>
      <w:tr w:rsidR="00A447FC" w:rsidRPr="009F582D" w:rsidTr="00A447FC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Капитальные вложения в объекты государственной (муниципальной) собственности (ПИР</w:t>
            </w:r>
            <w:proofErr w:type="gramStart"/>
            <w:r w:rsidRPr="009F582D">
              <w:t>,П</w:t>
            </w:r>
            <w:proofErr w:type="gramEnd"/>
            <w:r w:rsidRPr="009F582D">
              <w:t xml:space="preserve">СД на распределительные  газопроводы в р.п.Шаранга)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22.0.01.S2450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20 000,0</w:t>
            </w:r>
          </w:p>
        </w:tc>
      </w:tr>
      <w:tr w:rsidR="00A447FC" w:rsidRPr="009F582D" w:rsidTr="00A447FC">
        <w:trPr>
          <w:trHeight w:val="2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22.0.03.00000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 (проведение работ по оценке запасов подземных вод и доработке проекта зон санитарной охраны)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22.0.03.03515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22.0.03.03515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Капитальные вложения в объекты государственной (муниципальной) собственности (реконструкция водопровода в с.Роженцово)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22.0.03.03515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1 072,4</w:t>
            </w:r>
          </w:p>
        </w:tc>
      </w:tr>
      <w:tr w:rsidR="00A447FC" w:rsidRPr="009F582D" w:rsidTr="00A447FC">
        <w:trPr>
          <w:trHeight w:val="2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1 072,4</w:t>
            </w:r>
          </w:p>
        </w:tc>
      </w:tr>
      <w:tr w:rsidR="00A447FC" w:rsidRPr="009F582D" w:rsidTr="00A447F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2 001,8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1 072,4</w:t>
            </w:r>
          </w:p>
        </w:tc>
      </w:tr>
      <w:tr w:rsidR="00A447FC" w:rsidRPr="009F582D" w:rsidTr="00A447F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88.8.06.03513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964,2</w:t>
            </w:r>
          </w:p>
        </w:tc>
      </w:tr>
      <w:tr w:rsidR="00A447FC" w:rsidRPr="009F582D" w:rsidTr="00A447FC">
        <w:trPr>
          <w:trHeight w:val="28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88.8.06.03513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964,2</w:t>
            </w:r>
          </w:p>
        </w:tc>
      </w:tr>
      <w:tr w:rsidR="00A447FC" w:rsidRPr="009F582D" w:rsidTr="00A447FC">
        <w:trPr>
          <w:trHeight w:val="25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108,2</w:t>
            </w:r>
          </w:p>
        </w:tc>
      </w:tr>
      <w:tr w:rsidR="00A447FC" w:rsidRPr="009F582D" w:rsidTr="00A447FC">
        <w:trPr>
          <w:trHeight w:val="3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3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108,2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2,3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</w:tr>
      <w:tr w:rsidR="00A447FC" w:rsidRPr="009F582D" w:rsidTr="00A447FC">
        <w:trPr>
          <w:trHeight w:val="1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88.8.06.73050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2,3</w:t>
            </w:r>
          </w:p>
        </w:tc>
      </w:tr>
      <w:tr w:rsidR="00A447FC" w:rsidRPr="009F582D" w:rsidTr="00A447F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88.8.06.73050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2,3</w:t>
            </w:r>
          </w:p>
        </w:tc>
      </w:tr>
      <w:tr w:rsidR="00A447FC" w:rsidRPr="009F582D" w:rsidTr="00A447F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35 174,7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5 505,7</w:t>
            </w:r>
          </w:p>
        </w:tc>
      </w:tr>
      <w:tr w:rsidR="00A447FC" w:rsidRPr="009F582D" w:rsidTr="00A447F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23 914,0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5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Укрепление материально-технической базы, ремонт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16.5.04.00000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16.5.04.L5760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Капитальные вложения в объекты государственной (муниципальной) собственности (строительство детского сада  на 160 мест в р.п.Шаранга)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16.5.04.L5760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23 914,0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22.0.01.01020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 xml:space="preserve">Капитальные вложения в объекты государственной (муниципальной) собственности (ПИР и </w:t>
            </w:r>
            <w:proofErr w:type="spellStart"/>
            <w:r w:rsidRPr="009F582D">
              <w:t>гос</w:t>
            </w:r>
            <w:proofErr w:type="gramStart"/>
            <w:r w:rsidRPr="009F582D">
              <w:t>.э</w:t>
            </w:r>
            <w:proofErr w:type="gramEnd"/>
            <w:r w:rsidRPr="009F582D">
              <w:t>кспртиза</w:t>
            </w:r>
            <w:proofErr w:type="spellEnd"/>
            <w:r w:rsidRPr="009F582D">
              <w:t xml:space="preserve"> по объекту «Здание начальной школы на 450 мест МБОУ Шарангская СШ»)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22.0.01.01020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5 505,7</w:t>
            </w:r>
          </w:p>
        </w:tc>
      </w:tr>
      <w:tr w:rsidR="00A447FC" w:rsidRPr="009F582D" w:rsidTr="00A447FC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</w:tr>
      <w:tr w:rsidR="00A447FC" w:rsidRPr="009F582D" w:rsidTr="00A447FC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</w:tr>
      <w:tr w:rsidR="00A447FC" w:rsidRPr="009F582D" w:rsidTr="00A447FC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15.1.02.00000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</w:tr>
      <w:tr w:rsidR="00A447FC" w:rsidRPr="009F582D" w:rsidTr="00A447FC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выполнения МАУ</w:t>
            </w:r>
            <w:proofErr w:type="gramStart"/>
            <w:r w:rsidRPr="009F582D">
              <w:rPr>
                <w:color w:val="000000"/>
              </w:rPr>
              <w:t>"Ф</w:t>
            </w:r>
            <w:proofErr w:type="gramEnd"/>
            <w:r w:rsidRPr="009F582D">
              <w:rPr>
                <w:color w:val="000000"/>
              </w:rPr>
              <w:t>ОК в р.п.Шаранга Нижегородской области"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15.1.02.11120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15.1.02.11120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5 505,7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15.1.02.S2090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5 505,7</w:t>
            </w:r>
          </w:p>
        </w:tc>
      </w:tr>
      <w:tr w:rsidR="00A447FC" w:rsidRPr="009F582D" w:rsidTr="00A447FC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15.1.02.S2090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5 505,7</w:t>
            </w:r>
          </w:p>
        </w:tc>
      </w:tr>
      <w:tr w:rsidR="00A447FC" w:rsidRPr="009F582D" w:rsidTr="00A447FC">
        <w:trPr>
          <w:trHeight w:val="3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12 283,5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11 133,6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13 251,1</w:t>
            </w:r>
          </w:p>
        </w:tc>
      </w:tr>
      <w:tr w:rsidR="00A447FC" w:rsidRPr="009F582D" w:rsidTr="00A447FC">
        <w:trPr>
          <w:trHeight w:val="1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5 387,0</w:t>
            </w:r>
          </w:p>
        </w:tc>
      </w:tr>
      <w:tr w:rsidR="00A447FC" w:rsidRPr="009F582D" w:rsidTr="00A447FC">
        <w:trPr>
          <w:trHeight w:val="1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5 387,0</w:t>
            </w:r>
          </w:p>
        </w:tc>
      </w:tr>
      <w:tr w:rsidR="00A447FC" w:rsidRPr="009F582D" w:rsidTr="00A447F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5 387,0</w:t>
            </w:r>
          </w:p>
        </w:tc>
      </w:tr>
      <w:tr w:rsidR="00A447FC" w:rsidRPr="009F582D" w:rsidTr="00A447F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5 387,0</w:t>
            </w:r>
          </w:p>
        </w:tc>
      </w:tr>
      <w:tr w:rsidR="00A447FC" w:rsidRPr="009F582D" w:rsidTr="00A447F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5 387,0</w:t>
            </w:r>
          </w:p>
        </w:tc>
      </w:tr>
      <w:tr w:rsidR="00A447FC" w:rsidRPr="009F582D" w:rsidTr="00A447F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5 387,0</w:t>
            </w:r>
          </w:p>
        </w:tc>
      </w:tr>
      <w:tr w:rsidR="00A447FC" w:rsidRPr="009F582D" w:rsidTr="00A447FC">
        <w:trPr>
          <w:trHeight w:val="3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1 310,5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1 286,7</w:t>
            </w:r>
          </w:p>
        </w:tc>
      </w:tr>
      <w:tr w:rsidR="00A447FC" w:rsidRPr="009F582D" w:rsidTr="00A447FC">
        <w:trPr>
          <w:trHeight w:val="2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</w:tr>
      <w:tr w:rsidR="00A447FC" w:rsidRPr="009F582D" w:rsidTr="00A447FC">
        <w:trPr>
          <w:trHeight w:val="2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</w:tr>
      <w:tr w:rsidR="00A447FC" w:rsidRPr="009F582D" w:rsidTr="00A447FC">
        <w:trPr>
          <w:trHeight w:val="2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Шарангского р-на от 15.04.2005 г.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04.1.03.00000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04.1.03.10060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04.1.03.10060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1,5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04.2.02.00000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04.2.02.S2270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04.2.02.S2270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234,0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10.1.01.00000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10.1.01.10010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55,0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10.1.01.10010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55,0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156,0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10.2.01.00000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156,0</w:t>
            </w:r>
          </w:p>
        </w:tc>
      </w:tr>
      <w:tr w:rsidR="00A447FC" w:rsidRPr="009F582D" w:rsidTr="00A447FC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10.2.01.10010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156,0</w:t>
            </w:r>
          </w:p>
        </w:tc>
      </w:tr>
      <w:tr w:rsidR="00A447FC" w:rsidRPr="009F582D" w:rsidTr="00A447FC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10.2.01.10010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156,0</w:t>
            </w:r>
          </w:p>
        </w:tc>
      </w:tr>
      <w:tr w:rsidR="00A447FC" w:rsidRPr="009F582D" w:rsidTr="00A447FC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"Ветераны боевых действий"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23,0</w:t>
            </w:r>
          </w:p>
        </w:tc>
      </w:tr>
      <w:tr w:rsidR="00A447FC" w:rsidRPr="009F582D" w:rsidTr="00A447FC">
        <w:trPr>
          <w:trHeight w:val="3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10.3.01.00000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23,0</w:t>
            </w:r>
          </w:p>
        </w:tc>
      </w:tr>
      <w:tr w:rsidR="00A447FC" w:rsidRPr="009F582D" w:rsidTr="00A447FC">
        <w:trPr>
          <w:trHeight w:val="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10.3.01.10010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23,0</w:t>
            </w:r>
          </w:p>
        </w:tc>
      </w:tr>
      <w:tr w:rsidR="00A447FC" w:rsidRPr="009F582D" w:rsidTr="00A447FC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10.3.01.10010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23,0</w:t>
            </w:r>
          </w:p>
        </w:tc>
      </w:tr>
      <w:tr w:rsidR="00A447FC" w:rsidRPr="009F582D" w:rsidTr="00A447FC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1 051,2</w:t>
            </w:r>
          </w:p>
        </w:tc>
      </w:tr>
      <w:tr w:rsidR="00A447FC" w:rsidRPr="009F582D" w:rsidTr="00A447FC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1 051,2</w:t>
            </w:r>
          </w:p>
        </w:tc>
      </w:tr>
      <w:tr w:rsidR="00A447FC" w:rsidRPr="009F582D" w:rsidTr="00A447FC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1 051,2</w:t>
            </w:r>
          </w:p>
        </w:tc>
      </w:tr>
      <w:tr w:rsidR="00A447FC" w:rsidRPr="009F582D" w:rsidTr="00A447FC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88.8.06.51350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1 051,2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88.8.06.51350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1 051,2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6 523,2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6 514,6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1 361,7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«Обеспечение жильем молодых семей в Шарангском районе на период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1 361,7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04.1.01.00000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1 361,7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04.1.01.L4970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1 361,7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04.1.01.L4970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1 361,7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5 152,9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5 152,9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5 152,9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 xml:space="preserve">Расходы за счет субвенции на проведение ремонта жилых помещений </w:t>
            </w:r>
            <w:proofErr w:type="gramStart"/>
            <w:r w:rsidRPr="009F582D">
              <w:rPr>
                <w:color w:val="000000"/>
              </w:rPr>
              <w:t>собственниками</w:t>
            </w:r>
            <w:proofErr w:type="gramEnd"/>
            <w:r w:rsidRPr="009F582D">
              <w:rPr>
                <w:color w:val="000000"/>
              </w:rPr>
              <w:t xml:space="preserve"> которых являются дети-сироты и дети, оставшихся без попечения родителей, а так же лица из числа детей – 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88.8.06.73120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88.8.06.73120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0,0</w:t>
            </w:r>
          </w:p>
        </w:tc>
      </w:tr>
      <w:tr w:rsidR="00A447FC" w:rsidRPr="009F582D" w:rsidTr="00A447F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88.8.06.R0820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5 152,9</w:t>
            </w:r>
          </w:p>
        </w:tc>
      </w:tr>
      <w:tr w:rsidR="00A447FC" w:rsidRPr="009F582D" w:rsidTr="00A447F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88.8.06.R0820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5 152,9</w:t>
            </w:r>
          </w:p>
        </w:tc>
      </w:tr>
      <w:tr w:rsidR="00A447FC" w:rsidRPr="009F582D" w:rsidTr="00A447FC">
        <w:trPr>
          <w:trHeight w:val="22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62,8</w:t>
            </w:r>
          </w:p>
        </w:tc>
      </w:tr>
      <w:tr w:rsidR="00A447FC" w:rsidRPr="009F582D" w:rsidTr="00A447FC">
        <w:trPr>
          <w:trHeight w:val="2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в Шарангском муниципальном районе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</w:tr>
      <w:tr w:rsidR="00A447FC" w:rsidRPr="009F582D" w:rsidTr="00A447FC">
        <w:trPr>
          <w:trHeight w:val="3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</w:tr>
      <w:tr w:rsidR="00A447FC" w:rsidRPr="009F582D" w:rsidTr="00A447FC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18.1.01.00000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</w:tr>
      <w:tr w:rsidR="00A447FC" w:rsidRPr="009F582D" w:rsidTr="00A447FC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Организация конкурсов</w:t>
            </w:r>
            <w:proofErr w:type="gramStart"/>
            <w:r w:rsidRPr="009F582D">
              <w:rPr>
                <w:color w:val="000000"/>
              </w:rPr>
              <w:t xml:space="preserve"> ,</w:t>
            </w:r>
            <w:proofErr w:type="gramEnd"/>
            <w:r w:rsidRPr="009F582D">
              <w:rPr>
                <w:color w:val="000000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18.1.01.14010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25,0</w:t>
            </w:r>
          </w:p>
        </w:tc>
      </w:tr>
      <w:tr w:rsidR="00A447FC" w:rsidRPr="009F582D" w:rsidTr="00A447F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18.1.01.14010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25,0</w:t>
            </w:r>
          </w:p>
        </w:tc>
      </w:tr>
      <w:tr w:rsidR="00A447FC" w:rsidRPr="009F582D" w:rsidTr="00A447F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</w:tr>
      <w:tr w:rsidR="00A447FC" w:rsidRPr="009F582D" w:rsidTr="00A447F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</w:tr>
      <w:tr w:rsidR="00A447FC" w:rsidRPr="009F582D" w:rsidTr="00A447F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</w:tr>
      <w:tr w:rsidR="00A447FC" w:rsidRPr="009F582D" w:rsidTr="00A447F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88.8.06.14050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37,8</w:t>
            </w:r>
          </w:p>
        </w:tc>
      </w:tr>
      <w:tr w:rsidR="00A447FC" w:rsidRPr="009F582D" w:rsidTr="00A447F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88.8.06.14050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37,8</w:t>
            </w:r>
          </w:p>
        </w:tc>
      </w:tr>
      <w:tr w:rsidR="00A447FC" w:rsidRPr="009F582D" w:rsidTr="00A447F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45 099,9</w:t>
            </w:r>
          </w:p>
        </w:tc>
      </w:tr>
      <w:tr w:rsidR="00A447FC" w:rsidRPr="009F582D" w:rsidTr="00A447F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45 099,9</w:t>
            </w:r>
          </w:p>
        </w:tc>
      </w:tr>
      <w:tr w:rsidR="00A447FC" w:rsidRPr="009F582D" w:rsidTr="00A447F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45 093,9</w:t>
            </w:r>
          </w:p>
        </w:tc>
      </w:tr>
      <w:tr w:rsidR="00A447FC" w:rsidRPr="009F582D" w:rsidTr="00A447F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15.1.00.00000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44 550,1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39 195,0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43 092,7</w:t>
            </w:r>
          </w:p>
        </w:tc>
      </w:tr>
      <w:tr w:rsidR="00A447FC" w:rsidRPr="009F582D" w:rsidTr="00A447F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15.1.01.00000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286,7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15.1.01.11020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286,7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15.1.01.11020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173,0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15.1.01.11020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113,7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15.1.02.00000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44 263,4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42 806,0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выполнения МАУ</w:t>
            </w:r>
            <w:proofErr w:type="gramStart"/>
            <w:r w:rsidRPr="009F582D">
              <w:rPr>
                <w:color w:val="000000"/>
              </w:rPr>
              <w:t>"Ф</w:t>
            </w:r>
            <w:proofErr w:type="gramEnd"/>
            <w:r w:rsidRPr="009F582D">
              <w:rPr>
                <w:color w:val="000000"/>
              </w:rPr>
              <w:t>ОК в р.п.Шаранга Нижегородской области"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15.1.02.11120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21 362,8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19 093,1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15.1.02.11120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21 362,8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19 093,1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15.1.02.S2090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22 900,6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23 712,9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15.1.02.S2090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22 900,6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23 712,9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15.2.00.00000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426,3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Проведение межрайонных</w:t>
            </w:r>
            <w:proofErr w:type="gramStart"/>
            <w:r w:rsidRPr="009F582D">
              <w:rPr>
                <w:color w:val="000000"/>
              </w:rPr>
              <w:t xml:space="preserve"> ,</w:t>
            </w:r>
            <w:proofErr w:type="gramEnd"/>
            <w:r w:rsidRPr="009F582D">
              <w:rPr>
                <w:color w:val="000000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15.2.01.00000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426,3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15.2.01.11020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426,3</w:t>
            </w:r>
          </w:p>
        </w:tc>
      </w:tr>
      <w:tr w:rsidR="00A447FC" w:rsidRPr="009F582D" w:rsidTr="00A447F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15.2.01.11020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147,0</w:t>
            </w:r>
          </w:p>
        </w:tc>
      </w:tr>
      <w:tr w:rsidR="00A447FC" w:rsidRPr="009F582D" w:rsidTr="00A447FC">
        <w:trPr>
          <w:trHeight w:val="3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15.2.01.11020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279,3</w:t>
            </w:r>
          </w:p>
        </w:tc>
      </w:tr>
      <w:tr w:rsidR="00A447FC" w:rsidRPr="009F582D" w:rsidTr="00A447FC">
        <w:trPr>
          <w:trHeight w:val="2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1 574,9</w:t>
            </w:r>
          </w:p>
        </w:tc>
      </w:tr>
      <w:tr w:rsidR="00A447FC" w:rsidRPr="009F582D" w:rsidTr="00A447FC">
        <w:trPr>
          <w:trHeight w:val="2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15.3.01.00000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1 574,9</w:t>
            </w:r>
          </w:p>
        </w:tc>
      </w:tr>
      <w:tr w:rsidR="00A447FC" w:rsidRPr="009F582D" w:rsidTr="00A447FC">
        <w:trPr>
          <w:trHeight w:val="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15.3.01.11220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4 328,6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1 574,9</w:t>
            </w:r>
          </w:p>
        </w:tc>
      </w:tr>
      <w:tr w:rsidR="00A447FC" w:rsidRPr="009F582D" w:rsidTr="00A447F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15.3.01.11220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874,1</w:t>
            </w:r>
          </w:p>
        </w:tc>
      </w:tr>
      <w:tr w:rsidR="00A447FC" w:rsidRPr="009F582D" w:rsidTr="00A447FC">
        <w:trPr>
          <w:trHeight w:val="19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15.3.01.11220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3 454,5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700,8</w:t>
            </w:r>
          </w:p>
        </w:tc>
      </w:tr>
      <w:tr w:rsidR="00A447FC" w:rsidRPr="009F582D" w:rsidTr="00A447FC">
        <w:trPr>
          <w:trHeight w:val="21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</w:tr>
      <w:tr w:rsidR="00A447FC" w:rsidRPr="009F582D" w:rsidTr="00A447FC">
        <w:trPr>
          <w:trHeight w:val="39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</w:tr>
      <w:tr w:rsidR="00A447FC" w:rsidRPr="009F582D" w:rsidTr="00A447FC">
        <w:trPr>
          <w:trHeight w:val="4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6,0</w:t>
            </w:r>
          </w:p>
        </w:tc>
      </w:tr>
      <w:tr w:rsidR="00A447FC" w:rsidRPr="009F582D" w:rsidTr="00A447F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17.3.09.07070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6,0</w:t>
            </w:r>
          </w:p>
        </w:tc>
      </w:tr>
      <w:tr w:rsidR="00A447FC" w:rsidRPr="009F582D" w:rsidTr="00A447FC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2 546,1</w:t>
            </w:r>
          </w:p>
        </w:tc>
      </w:tr>
      <w:tr w:rsidR="00A447FC" w:rsidRPr="009F582D" w:rsidTr="00A447FC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2 546,1</w:t>
            </w:r>
          </w:p>
        </w:tc>
      </w:tr>
      <w:tr w:rsidR="00A447FC" w:rsidRPr="009F582D" w:rsidTr="00A447F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88.0.00.00000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</w:tr>
      <w:tr w:rsidR="00A447FC" w:rsidRPr="009F582D" w:rsidTr="00A447FC">
        <w:trPr>
          <w:trHeight w:val="3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88.8.00.00000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</w:tr>
      <w:tr w:rsidR="00A447FC" w:rsidRPr="009F582D" w:rsidTr="00A447FC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</w:tr>
      <w:tr w:rsidR="00A447FC" w:rsidRPr="009F582D" w:rsidTr="00A447FC">
        <w:trPr>
          <w:trHeight w:val="6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color w:val="000000"/>
              </w:rPr>
            </w:pPr>
            <w:r w:rsidRPr="009F582D">
              <w:rPr>
                <w:color w:val="000000"/>
              </w:rPr>
              <w:t>Субсидия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88.8.06.S2050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color w:val="000000"/>
              </w:rPr>
            </w:pPr>
            <w:r w:rsidRPr="009F582D">
              <w:rPr>
                <w:color w:val="000000"/>
              </w:rPr>
              <w:t>2 546,1</w:t>
            </w:r>
          </w:p>
        </w:tc>
      </w:tr>
      <w:tr w:rsidR="00A447FC" w:rsidRPr="009F582D" w:rsidTr="00A447FC">
        <w:trPr>
          <w:trHeight w:val="11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</w:pPr>
            <w:r w:rsidRPr="009F582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88.8.06.S2050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</w:pPr>
            <w:r w:rsidRPr="009F582D">
              <w:t>2 546,1</w:t>
            </w:r>
          </w:p>
        </w:tc>
      </w:tr>
      <w:tr w:rsidR="00A447FC" w:rsidRPr="009F582D" w:rsidTr="00A447FC">
        <w:trPr>
          <w:trHeight w:val="236"/>
        </w:trPr>
        <w:tc>
          <w:tcPr>
            <w:tcW w:w="6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both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630 508,4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542 682,3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7FC" w:rsidRPr="009F582D" w:rsidRDefault="00A447FC" w:rsidP="00A447FC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color w:val="000000"/>
              </w:rPr>
              <w:t>592 437,8</w:t>
            </w:r>
          </w:p>
        </w:tc>
      </w:tr>
    </w:tbl>
    <w:p w:rsidR="001200A0" w:rsidRDefault="00764D92" w:rsidP="008E10A2">
      <w:pPr>
        <w:jc w:val="right"/>
        <w:rPr>
          <w:sz w:val="28"/>
          <w:szCs w:val="28"/>
        </w:rPr>
        <w:sectPr w:rsidR="001200A0" w:rsidSect="00764D92">
          <w:pgSz w:w="16838" w:h="11906" w:orient="landscape"/>
          <w:pgMar w:top="1259" w:right="720" w:bottom="851" w:left="70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</w:t>
      </w:r>
      <w:r w:rsidR="008E10A2">
        <w:rPr>
          <w:sz w:val="28"/>
          <w:szCs w:val="28"/>
        </w:rPr>
        <w:t>»;</w:t>
      </w:r>
    </w:p>
    <w:p w:rsidR="009B41A9" w:rsidRDefault="009B41A9" w:rsidP="009B41A9">
      <w:pPr>
        <w:pStyle w:val="ConsNormal"/>
        <w:numPr>
          <w:ilvl w:val="0"/>
          <w:numId w:val="27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изложить в следующей редакции:</w:t>
      </w:r>
    </w:p>
    <w:p w:rsidR="001200A0" w:rsidRPr="001200A0" w:rsidRDefault="001200A0" w:rsidP="001200A0">
      <w:pPr>
        <w:pStyle w:val="a9"/>
        <w:ind w:left="9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9599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1200A0">
        <w:rPr>
          <w:sz w:val="28"/>
          <w:szCs w:val="28"/>
        </w:rPr>
        <w:t xml:space="preserve">Приложение 7 </w:t>
      </w:r>
    </w:p>
    <w:p w:rsidR="001200A0" w:rsidRPr="001200A0" w:rsidRDefault="001200A0" w:rsidP="001200A0">
      <w:pPr>
        <w:pStyle w:val="a9"/>
        <w:ind w:left="927"/>
        <w:jc w:val="right"/>
        <w:rPr>
          <w:sz w:val="28"/>
          <w:szCs w:val="28"/>
        </w:rPr>
      </w:pPr>
      <w:r w:rsidRPr="001200A0">
        <w:rPr>
          <w:sz w:val="28"/>
          <w:szCs w:val="28"/>
        </w:rPr>
        <w:t xml:space="preserve">к решению Земского собрания </w:t>
      </w:r>
    </w:p>
    <w:p w:rsidR="001200A0" w:rsidRPr="001200A0" w:rsidRDefault="001200A0" w:rsidP="001200A0">
      <w:pPr>
        <w:pStyle w:val="a9"/>
        <w:ind w:left="927"/>
        <w:jc w:val="right"/>
        <w:rPr>
          <w:sz w:val="28"/>
          <w:szCs w:val="28"/>
        </w:rPr>
      </w:pPr>
      <w:r w:rsidRPr="001200A0">
        <w:rPr>
          <w:sz w:val="28"/>
          <w:szCs w:val="28"/>
        </w:rPr>
        <w:t xml:space="preserve">Шарангского муниципального района </w:t>
      </w:r>
    </w:p>
    <w:p w:rsidR="00C9599D" w:rsidRPr="00C9599D" w:rsidRDefault="001200A0" w:rsidP="00C9599D">
      <w:pPr>
        <w:pStyle w:val="a9"/>
        <w:ind w:left="927"/>
        <w:jc w:val="right"/>
        <w:rPr>
          <w:sz w:val="28"/>
          <w:szCs w:val="28"/>
        </w:rPr>
      </w:pPr>
      <w:r w:rsidRPr="001200A0">
        <w:rPr>
          <w:sz w:val="28"/>
          <w:szCs w:val="28"/>
        </w:rPr>
        <w:t xml:space="preserve">«О районном бюджете на 2021 год и </w:t>
      </w:r>
    </w:p>
    <w:p w:rsidR="001200A0" w:rsidRDefault="001200A0" w:rsidP="001200A0">
      <w:pPr>
        <w:pStyle w:val="a9"/>
        <w:ind w:left="927"/>
        <w:jc w:val="right"/>
        <w:rPr>
          <w:sz w:val="28"/>
          <w:szCs w:val="28"/>
        </w:rPr>
      </w:pPr>
      <w:r w:rsidRPr="001200A0">
        <w:rPr>
          <w:sz w:val="28"/>
          <w:szCs w:val="28"/>
        </w:rPr>
        <w:t>на плановый период 2022 и 2023 годов»</w:t>
      </w:r>
    </w:p>
    <w:p w:rsidR="00C9599D" w:rsidRDefault="00C9599D" w:rsidP="001200A0">
      <w:pPr>
        <w:pStyle w:val="a9"/>
        <w:ind w:left="927"/>
        <w:jc w:val="right"/>
        <w:rPr>
          <w:sz w:val="28"/>
          <w:szCs w:val="28"/>
        </w:rPr>
      </w:pPr>
    </w:p>
    <w:p w:rsidR="00C9599D" w:rsidRPr="00C9599D" w:rsidRDefault="00C9599D" w:rsidP="00C9599D">
      <w:pPr>
        <w:pStyle w:val="a9"/>
        <w:ind w:left="927"/>
        <w:jc w:val="center"/>
        <w:rPr>
          <w:b/>
          <w:sz w:val="32"/>
          <w:szCs w:val="32"/>
        </w:rPr>
      </w:pPr>
      <w:r w:rsidRPr="00C9599D">
        <w:rPr>
          <w:b/>
          <w:sz w:val="32"/>
          <w:szCs w:val="32"/>
        </w:rPr>
        <w:t>Распределение бюджетных ассигнований по разделам,</w:t>
      </w:r>
    </w:p>
    <w:p w:rsidR="00C9599D" w:rsidRPr="00C9599D" w:rsidRDefault="00C9599D" w:rsidP="00C9599D">
      <w:pPr>
        <w:pStyle w:val="a9"/>
        <w:ind w:left="927"/>
        <w:jc w:val="center"/>
        <w:rPr>
          <w:b/>
          <w:sz w:val="32"/>
          <w:szCs w:val="32"/>
        </w:rPr>
      </w:pPr>
      <w:r w:rsidRPr="00C9599D">
        <w:rPr>
          <w:b/>
          <w:sz w:val="32"/>
          <w:szCs w:val="32"/>
        </w:rPr>
        <w:t>подразделам, группам видов расходов классификации</w:t>
      </w:r>
    </w:p>
    <w:p w:rsidR="00C9599D" w:rsidRPr="00C9599D" w:rsidRDefault="00C9599D" w:rsidP="00C9599D">
      <w:pPr>
        <w:pStyle w:val="a9"/>
        <w:ind w:left="927"/>
        <w:jc w:val="center"/>
        <w:rPr>
          <w:b/>
          <w:sz w:val="32"/>
          <w:szCs w:val="32"/>
        </w:rPr>
      </w:pPr>
      <w:r w:rsidRPr="00C9599D">
        <w:rPr>
          <w:b/>
          <w:sz w:val="32"/>
          <w:szCs w:val="32"/>
        </w:rPr>
        <w:t>расходов районного бюджета на 2021 год</w:t>
      </w:r>
    </w:p>
    <w:p w:rsidR="00C9599D" w:rsidRDefault="00C9599D" w:rsidP="00C9599D">
      <w:pPr>
        <w:pStyle w:val="a9"/>
        <w:ind w:left="927"/>
        <w:jc w:val="center"/>
        <w:rPr>
          <w:b/>
          <w:sz w:val="32"/>
          <w:szCs w:val="32"/>
        </w:rPr>
      </w:pPr>
      <w:r w:rsidRPr="00C9599D">
        <w:rPr>
          <w:b/>
          <w:sz w:val="32"/>
          <w:szCs w:val="32"/>
        </w:rPr>
        <w:t>и на плановый период 2022  2023 годов</w:t>
      </w:r>
    </w:p>
    <w:p w:rsidR="00C9599D" w:rsidRPr="00A447FC" w:rsidRDefault="00C9599D" w:rsidP="00C9599D">
      <w:pPr>
        <w:pStyle w:val="a9"/>
        <w:ind w:left="927"/>
        <w:jc w:val="right"/>
        <w:rPr>
          <w:sz w:val="28"/>
          <w:szCs w:val="28"/>
        </w:rPr>
      </w:pPr>
      <w:r w:rsidRPr="00A447FC">
        <w:rPr>
          <w:sz w:val="28"/>
          <w:szCs w:val="28"/>
        </w:rPr>
        <w:t>(тыс</w:t>
      </w:r>
      <w:proofErr w:type="gramStart"/>
      <w:r w:rsidRPr="00A447FC">
        <w:rPr>
          <w:sz w:val="28"/>
          <w:szCs w:val="28"/>
        </w:rPr>
        <w:t>.р</w:t>
      </w:r>
      <w:proofErr w:type="gramEnd"/>
      <w:r w:rsidRPr="00A447FC">
        <w:rPr>
          <w:sz w:val="28"/>
          <w:szCs w:val="28"/>
        </w:rPr>
        <w:t>ублей)</w:t>
      </w:r>
    </w:p>
    <w:tbl>
      <w:tblPr>
        <w:tblW w:w="15466" w:type="dxa"/>
        <w:tblInd w:w="93" w:type="dxa"/>
        <w:tblLayout w:type="fixed"/>
        <w:tblLook w:val="04A0"/>
      </w:tblPr>
      <w:tblGrid>
        <w:gridCol w:w="5685"/>
        <w:gridCol w:w="1418"/>
        <w:gridCol w:w="1417"/>
        <w:gridCol w:w="1276"/>
        <w:gridCol w:w="1985"/>
        <w:gridCol w:w="1842"/>
        <w:gridCol w:w="1843"/>
      </w:tblGrid>
      <w:tr w:rsidR="00C9599D" w:rsidRPr="00896E10" w:rsidTr="00C9599D">
        <w:trPr>
          <w:trHeight w:val="394"/>
          <w:tblHeader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6E10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2023 год</w:t>
            </w:r>
          </w:p>
        </w:tc>
      </w:tr>
      <w:tr w:rsidR="00C9599D" w:rsidRPr="00896E10" w:rsidTr="00C9599D">
        <w:trPr>
          <w:trHeight w:val="300"/>
          <w:tblHeader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9D" w:rsidRPr="00896E10" w:rsidRDefault="00C9599D" w:rsidP="00C9599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9D" w:rsidRPr="00896E10" w:rsidRDefault="00C9599D" w:rsidP="00C9599D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99D" w:rsidRPr="00896E10" w:rsidRDefault="00C9599D" w:rsidP="00C9599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9D" w:rsidRPr="00896E10" w:rsidRDefault="00C9599D" w:rsidP="00C9599D">
            <w:pPr>
              <w:rPr>
                <w:b/>
                <w:bCs/>
                <w:color w:val="000000"/>
              </w:rPr>
            </w:pPr>
          </w:p>
        </w:tc>
      </w:tr>
      <w:tr w:rsidR="00C9599D" w:rsidRPr="00896E10" w:rsidTr="00C9599D">
        <w:trPr>
          <w:trHeight w:val="300"/>
          <w:tblHeader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9D" w:rsidRPr="00896E10" w:rsidRDefault="00C9599D" w:rsidP="00C9599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9D" w:rsidRPr="00896E10" w:rsidRDefault="00C9599D" w:rsidP="00C9599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9D" w:rsidRPr="00896E10" w:rsidRDefault="00C9599D" w:rsidP="00C9599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9D" w:rsidRPr="00896E10" w:rsidRDefault="00C9599D" w:rsidP="00C9599D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9D" w:rsidRPr="00896E10" w:rsidRDefault="00C9599D" w:rsidP="00C9599D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99D" w:rsidRPr="00896E10" w:rsidRDefault="00C9599D" w:rsidP="00C9599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9D" w:rsidRPr="00896E10" w:rsidRDefault="00C9599D" w:rsidP="00C9599D">
            <w:pPr>
              <w:rPr>
                <w:b/>
                <w:bCs/>
                <w:color w:val="000000"/>
              </w:rPr>
            </w:pP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48 190,2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41 673,4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42 594,9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1 918,9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1 918,9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1 918,9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1 918,9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620,3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620,4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620,3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398,3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398,3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222,0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222,0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24 379,7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23 388,7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24 359,7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18 861,8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18 861,8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18 861,8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5 497,9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4 526,9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5 497,9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5,1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5,1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10 703,1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10 603,1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10 603,1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9 611,1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9 611,1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9 611,1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1 092,0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992,0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1 000,0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1 000,0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8 555,6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4 087,8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4 087,8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2 922,3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2 922,3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2 922,3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5 580,3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1 112,5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1 112,5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35,0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18,0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934,3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934,3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891,8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900,5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934,3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3 547,3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3 547,3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2 602,5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2 602,5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2 602,5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744,8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744,8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744,8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48 905,2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37 364,5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41 422,0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35 915,5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35 143,8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3 894,6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3 894,6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3 894,6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536,6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466,6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466,6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31 484,3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30 725,1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30 782,6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4 100,0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4 100,0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8 200,0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6 700,0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534,7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523,2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534,7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523,2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1 155,0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1 655,0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1 355,0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300,0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15 212,8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4 762,3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24 846,8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1 855,8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650,9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1 225,8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225,8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630,0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340,6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425,1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3 931,8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1 072,4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21 072,4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929,4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20 000,0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2 022,4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1 072,4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1 072,4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9 422,9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3 121,2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3 121,2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9 422,9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3 121,2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3 121,2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2,3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2,3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330 360,5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299 398,1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302 577,5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120 489,7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97 362,1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97 941,6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23 914,0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95 630,7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97 362,1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97 941,6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151 457,4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143 971,0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146 570,9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769,0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769,0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769,0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5 755,0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144 933,4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143 202,0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145 801,9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27 736,8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27 714,9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27 714,9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22 701,8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27 679,9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27 679,9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35,0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2 034,2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2 034,1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2 034,2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13,7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736,9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736,9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736,9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1 283,6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1 283,6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1 283,6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28 642,4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28 315,9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28 315,9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25 607,4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25 607,4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25 607,4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3 029,1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2 708,5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2 708,5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64 287,0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64 144,1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64 144,1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51 404,5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51 202,9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51 202,9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51 404,5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51 202,9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51 202,9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12 882,5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12 941,2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12 941,2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12 522,4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12 522,4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12 522,4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360,1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418,8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14 307,7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13 157,8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15 275,3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4 387,0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3 387,0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5 387,0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4 387,0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3 387,0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5 387,0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1 310,5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1 270,8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1 286,7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234,0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1 076,5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1 036,8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1 052,7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8 547,4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8 437,2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8 538,8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114,8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29,9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3 279,6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3 254,4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3 356,0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5 153,0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5 152,9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5 152,9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62,8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25,0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37,8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49 311,0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45 099,9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49 311,0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45 099,9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1 194,1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1 194,1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1 194,1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3 847,5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1 093,8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1 093,8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44 269,4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38 914,3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42 812,0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5 261,1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5 261,1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5 261,1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2 715,0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2 715,0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2 715,0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2 715,0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2 546,1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2 546,1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2 546,1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2 546,1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50 233,8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31 271,1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46 734,6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33 501,9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26 899,7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28 394,4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33 501,9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26 899,7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28 394,4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16 731,9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4 371,4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18 340,2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color w:val="000000"/>
              </w:rPr>
            </w:pPr>
            <w:r w:rsidRPr="00896E10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16 731,9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4 371,4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color w:val="000000"/>
              </w:rPr>
            </w:pPr>
            <w:r w:rsidRPr="00896E10">
              <w:rPr>
                <w:color w:val="000000"/>
              </w:rPr>
              <w:t>18 340,2</w:t>
            </w:r>
          </w:p>
        </w:tc>
      </w:tr>
      <w:tr w:rsidR="00C9599D" w:rsidRPr="00896E10" w:rsidTr="00C9599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both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630 508,4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542 682,3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99D" w:rsidRPr="00896E10" w:rsidRDefault="00C9599D" w:rsidP="00C9599D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592 437,8</w:t>
            </w:r>
          </w:p>
        </w:tc>
      </w:tr>
    </w:tbl>
    <w:p w:rsidR="001200A0" w:rsidRDefault="001200A0" w:rsidP="006D3F7A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1200A0" w:rsidSect="001200A0">
          <w:pgSz w:w="16838" w:h="11906" w:orient="landscape"/>
          <w:pgMar w:top="1259" w:right="720" w:bottom="851" w:left="70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D3F7A" w:rsidRDefault="006D3F7A" w:rsidP="006D3F7A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3F7A" w:rsidRDefault="006D3F7A" w:rsidP="00AF3096">
      <w:pPr>
        <w:pStyle w:val="ConsNormal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14 сумму на 2021 год </w:t>
      </w:r>
      <w:r w:rsidR="00AF3096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 xml:space="preserve">«63 933,7»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«67 248,5»</w:t>
      </w:r>
      <w:r w:rsidR="00041859">
        <w:rPr>
          <w:rFonts w:ascii="Times New Roman" w:hAnsi="Times New Roman" w:cs="Times New Roman"/>
          <w:sz w:val="28"/>
          <w:szCs w:val="28"/>
        </w:rPr>
        <w:t>,  на 2022 год сумму «52 124,9» заменить на сумму «35 292,8»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F7A" w:rsidRDefault="006D3F7A" w:rsidP="00AF3096">
      <w:pPr>
        <w:pStyle w:val="ConsNormal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17:</w:t>
      </w:r>
    </w:p>
    <w:p w:rsidR="006D3F7A" w:rsidRDefault="006D3F7A" w:rsidP="00AF3096">
      <w:pPr>
        <w:pStyle w:val="ConsNormal"/>
        <w:tabs>
          <w:tab w:val="left" w:pos="567"/>
        </w:tabs>
        <w:spacing w:line="360" w:lineRule="auto"/>
        <w:ind w:left="9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 сумму на 2021 год</w:t>
      </w:r>
      <w:r w:rsidR="00AF3096">
        <w:rPr>
          <w:rFonts w:ascii="Times New Roman" w:hAnsi="Times New Roman" w:cs="Times New Roman"/>
          <w:sz w:val="28"/>
          <w:szCs w:val="28"/>
        </w:rPr>
        <w:t xml:space="preserve"> сумму</w:t>
      </w:r>
      <w:r>
        <w:rPr>
          <w:rFonts w:ascii="Times New Roman" w:hAnsi="Times New Roman" w:cs="Times New Roman"/>
          <w:sz w:val="28"/>
          <w:szCs w:val="28"/>
        </w:rPr>
        <w:t xml:space="preserve"> «29 540,0»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«32 854,8»</w:t>
      </w:r>
      <w:r w:rsidR="00041859">
        <w:rPr>
          <w:rFonts w:ascii="Times New Roman" w:hAnsi="Times New Roman" w:cs="Times New Roman"/>
          <w:sz w:val="28"/>
          <w:szCs w:val="28"/>
        </w:rPr>
        <w:t>, на  2022 год сумму «24 324,7» заменить на сумму «7 492,6»</w:t>
      </w:r>
      <w:r w:rsidR="00AF3096">
        <w:rPr>
          <w:rFonts w:ascii="Times New Roman" w:hAnsi="Times New Roman" w:cs="Times New Roman"/>
          <w:sz w:val="28"/>
          <w:szCs w:val="28"/>
        </w:rPr>
        <w:t>;</w:t>
      </w:r>
    </w:p>
    <w:p w:rsidR="00041859" w:rsidRDefault="00041859" w:rsidP="00AF3096">
      <w:pPr>
        <w:pStyle w:val="ConsNormal"/>
        <w:tabs>
          <w:tab w:val="left" w:pos="567"/>
        </w:tabs>
        <w:spacing w:line="360" w:lineRule="auto"/>
        <w:ind w:left="9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подпункте 1 пункта 2 на 2022 год сумму «21 203,5»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«4 371,4»;</w:t>
      </w:r>
    </w:p>
    <w:p w:rsidR="00AF3096" w:rsidRDefault="00AF3096" w:rsidP="00AF3096">
      <w:pPr>
        <w:pStyle w:val="ConsNormal"/>
        <w:tabs>
          <w:tab w:val="left" w:pos="567"/>
        </w:tabs>
        <w:spacing w:line="360" w:lineRule="auto"/>
        <w:ind w:left="9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подпункте 2 пункта 2 на 2021 год сумму «4 552,7»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«4 552,8»;</w:t>
      </w:r>
    </w:p>
    <w:p w:rsidR="00AF3096" w:rsidRDefault="00AF3096" w:rsidP="00AF3096">
      <w:pPr>
        <w:pStyle w:val="ConsNormal"/>
        <w:tabs>
          <w:tab w:val="left" w:pos="567"/>
        </w:tabs>
        <w:spacing w:line="360" w:lineRule="auto"/>
        <w:ind w:left="9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2 подпункта 3 пункта 2 сумму «1 455,4»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«4 770,1».</w:t>
      </w:r>
    </w:p>
    <w:p w:rsidR="007B0650" w:rsidRPr="006D3F7A" w:rsidRDefault="00AF3096" w:rsidP="007B0650">
      <w:pPr>
        <w:pStyle w:val="ConsNormal"/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7B0650">
        <w:rPr>
          <w:rFonts w:ascii="Times New Roman" w:hAnsi="Times New Roman" w:cs="Times New Roman"/>
          <w:sz w:val="28"/>
          <w:szCs w:val="28"/>
        </w:rPr>
        <w:t>Таблицы</w:t>
      </w:r>
      <w:r w:rsidR="00041859">
        <w:rPr>
          <w:rFonts w:ascii="Times New Roman" w:hAnsi="Times New Roman" w:cs="Times New Roman"/>
          <w:sz w:val="28"/>
          <w:szCs w:val="28"/>
        </w:rPr>
        <w:t xml:space="preserve"> 1,</w:t>
      </w:r>
      <w:r w:rsidR="007B0650">
        <w:rPr>
          <w:rFonts w:ascii="Times New Roman" w:hAnsi="Times New Roman" w:cs="Times New Roman"/>
          <w:sz w:val="28"/>
          <w:szCs w:val="28"/>
        </w:rPr>
        <w:t>2,3 приложения 11изложить в следующей редакции:</w:t>
      </w:r>
    </w:p>
    <w:p w:rsidR="007B0650" w:rsidRDefault="007B0650" w:rsidP="007B0650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11</w:t>
      </w:r>
    </w:p>
    <w:p w:rsidR="007B0650" w:rsidRDefault="007B0650" w:rsidP="007B0650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7B0650" w:rsidRDefault="007B0650" w:rsidP="007B0650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Шарангского муниципального района </w:t>
      </w:r>
    </w:p>
    <w:p w:rsidR="007B0650" w:rsidRDefault="007B0650" w:rsidP="007B0650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районном бюджете на 2021 год </w:t>
      </w:r>
    </w:p>
    <w:p w:rsidR="007B0650" w:rsidRDefault="007B0650" w:rsidP="007B0650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2022 и 2023 годов»</w:t>
      </w:r>
    </w:p>
    <w:p w:rsidR="00DC52B3" w:rsidRDefault="00DC52B3" w:rsidP="00DC52B3">
      <w:pPr>
        <w:ind w:right="81"/>
        <w:jc w:val="right"/>
        <w:rPr>
          <w:b/>
          <w:color w:val="000000"/>
          <w:sz w:val="28"/>
          <w:szCs w:val="28"/>
        </w:rPr>
      </w:pPr>
    </w:p>
    <w:p w:rsidR="00041859" w:rsidRDefault="00041859" w:rsidP="00041859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</w:p>
    <w:p w:rsidR="00041859" w:rsidRDefault="00041859" w:rsidP="00041859">
      <w:pPr>
        <w:ind w:right="-6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1982"/>
        <w:gridCol w:w="1983"/>
        <w:gridCol w:w="1991"/>
      </w:tblGrid>
      <w:tr w:rsidR="00041859" w:rsidTr="00041859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 на поддержку мер по обеспечению </w:t>
            </w:r>
          </w:p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сбалансированности бюджетов поселений</w:t>
            </w:r>
          </w:p>
        </w:tc>
      </w:tr>
      <w:tr w:rsidR="00041859" w:rsidTr="00041859">
        <w:trPr>
          <w:trHeight w:val="710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2023 год</w:t>
            </w:r>
          </w:p>
        </w:tc>
      </w:tr>
      <w:tr w:rsidR="00041859" w:rsidTr="00041859">
        <w:trPr>
          <w:trHeight w:val="39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59" w:rsidRDefault="00041859" w:rsidP="00EA7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1 588,4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423,6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1 874,5</w:t>
            </w:r>
          </w:p>
        </w:tc>
      </w:tr>
      <w:tr w:rsidR="00041859" w:rsidTr="00041859">
        <w:trPr>
          <w:trHeight w:val="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59" w:rsidRDefault="00041859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1 433,9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444,7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1 835,4</w:t>
            </w:r>
          </w:p>
        </w:tc>
      </w:tr>
      <w:tr w:rsidR="00041859" w:rsidTr="00041859">
        <w:trPr>
          <w:trHeight w:val="27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59" w:rsidRDefault="00041859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1 118,9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334,0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1 443,5</w:t>
            </w:r>
          </w:p>
        </w:tc>
      </w:tr>
      <w:tr w:rsidR="00041859" w:rsidTr="00041859">
        <w:trPr>
          <w:trHeight w:val="41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59" w:rsidRDefault="00041859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135,0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194,1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570,8</w:t>
            </w:r>
          </w:p>
        </w:tc>
      </w:tr>
      <w:tr w:rsidR="00041859" w:rsidTr="00041859">
        <w:trPr>
          <w:trHeight w:val="41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59" w:rsidRDefault="00041859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1 277,0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396,2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1 678,7</w:t>
            </w:r>
          </w:p>
        </w:tc>
      </w:tr>
      <w:tr w:rsidR="00041859" w:rsidTr="00041859">
        <w:trPr>
          <w:trHeight w:val="4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59" w:rsidRDefault="00041859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104,4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131,2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421,4</w:t>
            </w:r>
          </w:p>
        </w:tc>
      </w:tr>
      <w:tr w:rsidR="00041859" w:rsidTr="00041859">
        <w:trPr>
          <w:trHeight w:val="4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59" w:rsidRDefault="00041859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445,8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87,4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218,6</w:t>
            </w:r>
          </w:p>
        </w:tc>
      </w:tr>
      <w:tr w:rsidR="00041859" w:rsidTr="00041859">
        <w:trPr>
          <w:trHeight w:val="4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59" w:rsidRDefault="00041859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10 628,5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2 360,2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10 297,3</w:t>
            </w:r>
          </w:p>
        </w:tc>
      </w:tr>
      <w:tr w:rsidR="00041859" w:rsidTr="00041859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Pr="00C860FD" w:rsidRDefault="00041859" w:rsidP="00EA7D74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16 731,9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D74418" w:rsidP="00EA7D7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4 371,4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9" w:rsidRDefault="00041859" w:rsidP="00EA7D7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18 340,2</w:t>
            </w:r>
          </w:p>
        </w:tc>
      </w:tr>
    </w:tbl>
    <w:p w:rsidR="00041859" w:rsidRDefault="00041859" w:rsidP="00041859">
      <w:pPr>
        <w:rPr>
          <w:b/>
          <w:color w:val="000000"/>
          <w:sz w:val="28"/>
          <w:szCs w:val="28"/>
        </w:rPr>
      </w:pPr>
    </w:p>
    <w:p w:rsidR="00041859" w:rsidRDefault="00041859" w:rsidP="00DC52B3">
      <w:pPr>
        <w:ind w:right="81"/>
        <w:jc w:val="right"/>
        <w:rPr>
          <w:b/>
          <w:color w:val="000000"/>
          <w:sz w:val="28"/>
          <w:szCs w:val="28"/>
        </w:rPr>
      </w:pPr>
    </w:p>
    <w:p w:rsidR="00041859" w:rsidRDefault="00041859" w:rsidP="00DC52B3">
      <w:pPr>
        <w:ind w:right="81"/>
        <w:jc w:val="right"/>
        <w:rPr>
          <w:b/>
          <w:color w:val="000000"/>
          <w:sz w:val="28"/>
          <w:szCs w:val="28"/>
        </w:rPr>
      </w:pPr>
    </w:p>
    <w:p w:rsidR="00DC52B3" w:rsidRDefault="00DC52B3" w:rsidP="00DC52B3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2.</w:t>
      </w:r>
    </w:p>
    <w:p w:rsidR="00DC52B3" w:rsidRDefault="00DC52B3" w:rsidP="00DC52B3">
      <w:pPr>
        <w:ind w:right="-6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843"/>
        <w:gridCol w:w="1984"/>
        <w:gridCol w:w="1843"/>
      </w:tblGrid>
      <w:tr w:rsidR="00DC52B3" w:rsidTr="00DC52B3">
        <w:trPr>
          <w:trHeight w:val="121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трансферты, передаваемые </w:t>
            </w:r>
            <w:r>
              <w:rPr>
                <w:sz w:val="28"/>
                <w:szCs w:val="28"/>
                <w:lang w:eastAsia="en-US"/>
              </w:rPr>
              <w:t>на поддержку программы формирования современной городской среды</w:t>
            </w:r>
          </w:p>
        </w:tc>
      </w:tr>
      <w:tr w:rsidR="00DC52B3" w:rsidTr="00DC52B3">
        <w:trPr>
          <w:trHeight w:val="49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2023 год</w:t>
            </w:r>
          </w:p>
        </w:tc>
      </w:tr>
      <w:tr w:rsidR="00DC52B3" w:rsidTr="00DC52B3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4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025E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4 552,</w:t>
            </w:r>
            <w:r w:rsidR="00025EE5">
              <w:rPr>
                <w:color w:val="000000"/>
                <w:sz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3 121,2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3 121,2</w:t>
            </w:r>
          </w:p>
        </w:tc>
      </w:tr>
      <w:tr w:rsidR="00DC52B3" w:rsidTr="00DC52B3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Pr="00C860FD" w:rsidRDefault="00DC52B3" w:rsidP="00EA7D74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Pr="00AF5D07" w:rsidRDefault="00DC52B3" w:rsidP="00DC52B3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AF5D07">
              <w:rPr>
                <w:b/>
                <w:color w:val="000000"/>
                <w:sz w:val="28"/>
                <w:lang w:eastAsia="en-US"/>
              </w:rPr>
              <w:t>4</w:t>
            </w:r>
            <w:r>
              <w:rPr>
                <w:b/>
                <w:color w:val="000000"/>
                <w:sz w:val="28"/>
                <w:lang w:eastAsia="en-US"/>
              </w:rPr>
              <w:t> 552,8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Pr="00AF5D07" w:rsidRDefault="00DC52B3" w:rsidP="00EA7D7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AF5D07">
              <w:rPr>
                <w:b/>
                <w:color w:val="000000"/>
                <w:sz w:val="28"/>
                <w:lang w:eastAsia="en-US"/>
              </w:rPr>
              <w:t>3 121,2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Pr="00AF5D07" w:rsidRDefault="00DC52B3" w:rsidP="00EA7D7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AF5D07">
              <w:rPr>
                <w:b/>
                <w:color w:val="000000"/>
                <w:sz w:val="28"/>
                <w:lang w:eastAsia="en-US"/>
              </w:rPr>
              <w:t>3 121,2</w:t>
            </w:r>
          </w:p>
        </w:tc>
      </w:tr>
    </w:tbl>
    <w:p w:rsidR="00DC52B3" w:rsidRDefault="00DC52B3" w:rsidP="00DC52B3">
      <w:pPr>
        <w:jc w:val="center"/>
        <w:rPr>
          <w:b/>
          <w:color w:val="000000"/>
          <w:sz w:val="28"/>
          <w:szCs w:val="28"/>
        </w:rPr>
      </w:pPr>
    </w:p>
    <w:p w:rsidR="00DC52B3" w:rsidRDefault="00DC52B3" w:rsidP="00DC52B3">
      <w:pPr>
        <w:ind w:right="81"/>
        <w:rPr>
          <w:b/>
          <w:color w:val="000000"/>
          <w:sz w:val="28"/>
          <w:szCs w:val="28"/>
        </w:rPr>
      </w:pPr>
    </w:p>
    <w:p w:rsidR="00DC52B3" w:rsidRDefault="00DC52B3" w:rsidP="00DC52B3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3.</w:t>
      </w:r>
    </w:p>
    <w:p w:rsidR="00DC52B3" w:rsidRDefault="00DC52B3" w:rsidP="00DC52B3">
      <w:pPr>
        <w:ind w:right="-6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p w:rsidR="00DC52B3" w:rsidRDefault="00DC52B3" w:rsidP="00DC52B3">
      <w:pPr>
        <w:ind w:right="-61"/>
        <w:jc w:val="right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696"/>
        <w:gridCol w:w="1983"/>
        <w:gridCol w:w="1991"/>
      </w:tblGrid>
      <w:tr w:rsidR="00DC52B3" w:rsidTr="00DC52B3">
        <w:trPr>
          <w:trHeight w:val="121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  на </w:t>
            </w:r>
            <w:r w:rsidRPr="005D3185">
              <w:rPr>
                <w:sz w:val="28"/>
                <w:szCs w:val="28"/>
              </w:rPr>
              <w:t>реализацию проектов комплексного развития сельских территорий (сельских агломераций)</w:t>
            </w:r>
          </w:p>
        </w:tc>
      </w:tr>
      <w:tr w:rsidR="00DC52B3" w:rsidTr="00DC52B3">
        <w:trPr>
          <w:trHeight w:val="49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2023 год</w:t>
            </w:r>
          </w:p>
        </w:tc>
      </w:tr>
      <w:tr w:rsidR="00DC52B3" w:rsidTr="00DC52B3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DC52B3" w:rsidP="00EA7D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3" w:rsidRDefault="00DC52B3" w:rsidP="00EA7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Default="00605D94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4 770,1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3" w:rsidRDefault="00DC52B3" w:rsidP="00EA7D7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C52B3" w:rsidTr="00DC52B3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Pr="00C860FD" w:rsidRDefault="00DC52B3" w:rsidP="00EA7D74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Pr="00AF5D07" w:rsidRDefault="00605D94" w:rsidP="00EA7D7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4 770,1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Pr="00AF5D07" w:rsidRDefault="00DC52B3" w:rsidP="00EA7D7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B3" w:rsidRPr="00AF5D07" w:rsidRDefault="00DC52B3" w:rsidP="00EA7D7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</w:tr>
    </w:tbl>
    <w:p w:rsidR="00AF3096" w:rsidRDefault="00AF3096" w:rsidP="00CE2657">
      <w:pPr>
        <w:pStyle w:val="a4"/>
        <w:tabs>
          <w:tab w:val="left" w:pos="567"/>
        </w:tabs>
        <w:spacing w:line="360" w:lineRule="auto"/>
        <w:contextualSpacing/>
        <w:jc w:val="both"/>
        <w:rPr>
          <w:bCs w:val="0"/>
          <w:szCs w:val="28"/>
        </w:rPr>
      </w:pPr>
    </w:p>
    <w:p w:rsidR="00A447FC" w:rsidRDefault="00A447FC" w:rsidP="00CE2657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Cs w:val="0"/>
          <w:szCs w:val="28"/>
        </w:rPr>
      </w:pPr>
      <w:bookmarkStart w:id="0" w:name="_GoBack"/>
      <w:bookmarkEnd w:id="0"/>
    </w:p>
    <w:p w:rsidR="00991DFC" w:rsidRPr="00047567" w:rsidRDefault="00991DFC" w:rsidP="00CE2657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Cs w:val="0"/>
          <w:szCs w:val="28"/>
        </w:rPr>
      </w:pPr>
      <w:r w:rsidRPr="00047567">
        <w:rPr>
          <w:bCs w:val="0"/>
          <w:szCs w:val="28"/>
        </w:rPr>
        <w:t xml:space="preserve">Статья  </w:t>
      </w:r>
      <w:r w:rsidR="00D65CAD">
        <w:rPr>
          <w:bCs w:val="0"/>
          <w:szCs w:val="28"/>
        </w:rPr>
        <w:t>2</w:t>
      </w:r>
      <w:r w:rsidR="00CE2657">
        <w:rPr>
          <w:bCs w:val="0"/>
          <w:szCs w:val="28"/>
        </w:rPr>
        <w:t>.</w:t>
      </w:r>
    </w:p>
    <w:p w:rsidR="00991DFC" w:rsidRDefault="00991DFC" w:rsidP="009D3FDE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  <w:r w:rsidRPr="00047567">
        <w:rPr>
          <w:b w:val="0"/>
          <w:szCs w:val="28"/>
        </w:rPr>
        <w:t>Настоящее решени</w:t>
      </w:r>
      <w:r w:rsidR="003024A5">
        <w:rPr>
          <w:b w:val="0"/>
          <w:szCs w:val="28"/>
        </w:rPr>
        <w:t>е вступает в силу с</w:t>
      </w:r>
      <w:r w:rsidR="00CE2657">
        <w:rPr>
          <w:b w:val="0"/>
          <w:szCs w:val="28"/>
        </w:rPr>
        <w:t>о дня его официального опубликования.</w:t>
      </w:r>
      <w:r w:rsidR="003024A5">
        <w:rPr>
          <w:b w:val="0"/>
          <w:szCs w:val="28"/>
        </w:rPr>
        <w:t xml:space="preserve"> </w:t>
      </w:r>
    </w:p>
    <w:p w:rsidR="00FB2628" w:rsidRPr="00047567" w:rsidRDefault="00FB2628" w:rsidP="009D3FDE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</w:p>
    <w:p w:rsidR="00991DFC" w:rsidRPr="00047567" w:rsidRDefault="00991DFC" w:rsidP="009D3FDE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</w:p>
    <w:p w:rsidR="00181C06" w:rsidRDefault="00181C06" w:rsidP="009D3FDE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Глава местного самоуправления                   Председатель Земского собрания</w:t>
      </w:r>
    </w:p>
    <w:p w:rsidR="00181C06" w:rsidRDefault="00181C06" w:rsidP="009D3FDE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</w:p>
    <w:p w:rsidR="00841299" w:rsidRPr="00CE2657" w:rsidRDefault="00181C06" w:rsidP="00CE2657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______________Д.О. Ожиганов</w:t>
      </w:r>
      <w:r w:rsidR="000D2BE0" w:rsidRPr="00047567">
        <w:rPr>
          <w:b w:val="0"/>
          <w:szCs w:val="28"/>
        </w:rPr>
        <w:t xml:space="preserve">           </w:t>
      </w:r>
      <w:r w:rsidR="00991DFC" w:rsidRPr="00047567">
        <w:rPr>
          <w:b w:val="0"/>
          <w:szCs w:val="28"/>
        </w:rPr>
        <w:t xml:space="preserve">     </w:t>
      </w:r>
      <w:r w:rsidR="00CE2657">
        <w:rPr>
          <w:b w:val="0"/>
          <w:szCs w:val="28"/>
        </w:rPr>
        <w:t xml:space="preserve">   </w:t>
      </w:r>
      <w:proofErr w:type="spellStart"/>
      <w:r w:rsidR="00CE2657">
        <w:rPr>
          <w:b w:val="0"/>
          <w:szCs w:val="28"/>
        </w:rPr>
        <w:t>______________Н.П.Филимонов</w:t>
      </w:r>
      <w:proofErr w:type="spellEnd"/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p w:rsidR="00841299" w:rsidRDefault="00841299" w:rsidP="00885C2C">
      <w:pPr>
        <w:jc w:val="right"/>
        <w:rPr>
          <w:sz w:val="28"/>
          <w:szCs w:val="28"/>
        </w:rPr>
      </w:pPr>
    </w:p>
    <w:sectPr w:rsidR="00841299" w:rsidSect="008E10A2"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3E" w:rsidRDefault="0094633E">
      <w:r>
        <w:separator/>
      </w:r>
    </w:p>
  </w:endnote>
  <w:endnote w:type="continuationSeparator" w:id="0">
    <w:p w:rsidR="0094633E" w:rsidRDefault="0094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F1" w:rsidRDefault="00CA73A3" w:rsidP="005D5A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47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47F1" w:rsidRDefault="001F47F1" w:rsidP="005D5A8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1459"/>
      <w:docPartObj>
        <w:docPartGallery w:val="Page Numbers (Bottom of Page)"/>
        <w:docPartUnique/>
      </w:docPartObj>
    </w:sdtPr>
    <w:sdtContent>
      <w:p w:rsidR="001F47F1" w:rsidRDefault="00CA73A3">
        <w:pPr>
          <w:pStyle w:val="a6"/>
          <w:jc w:val="center"/>
        </w:pPr>
        <w:fldSimple w:instr="PAGE   \* MERGEFORMAT">
          <w:r w:rsidR="004B7441">
            <w:rPr>
              <w:noProof/>
            </w:rPr>
            <w:t>47</w:t>
          </w:r>
        </w:fldSimple>
      </w:p>
    </w:sdtContent>
  </w:sdt>
  <w:p w:rsidR="001F47F1" w:rsidRDefault="001F47F1" w:rsidP="005D5A8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3E" w:rsidRDefault="0094633E">
      <w:r>
        <w:separator/>
      </w:r>
    </w:p>
  </w:footnote>
  <w:footnote w:type="continuationSeparator" w:id="0">
    <w:p w:rsidR="0094633E" w:rsidRDefault="0094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687CAD"/>
    <w:multiLevelType w:val="hybridMultilevel"/>
    <w:tmpl w:val="2B746BE8"/>
    <w:lvl w:ilvl="0" w:tplc="446C5E0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8F95EA1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94F5D"/>
    <w:multiLevelType w:val="hybridMultilevel"/>
    <w:tmpl w:val="2364F7B2"/>
    <w:lvl w:ilvl="0" w:tplc="59BCF628">
      <w:start w:val="9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126A1623"/>
    <w:multiLevelType w:val="hybridMultilevel"/>
    <w:tmpl w:val="6A0CC308"/>
    <w:lvl w:ilvl="0" w:tplc="2C3076A0">
      <w:start w:val="10"/>
      <w:numFmt w:val="decimal"/>
      <w:lvlText w:val="%1)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D342B"/>
    <w:multiLevelType w:val="hybridMultilevel"/>
    <w:tmpl w:val="6DFE2554"/>
    <w:lvl w:ilvl="0" w:tplc="1ADCAA9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BF66752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45012A"/>
    <w:multiLevelType w:val="hybridMultilevel"/>
    <w:tmpl w:val="88D02182"/>
    <w:lvl w:ilvl="0" w:tplc="55703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00EC4"/>
    <w:multiLevelType w:val="hybridMultilevel"/>
    <w:tmpl w:val="DBFAA182"/>
    <w:lvl w:ilvl="0" w:tplc="574EE654">
      <w:start w:val="5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F525D"/>
    <w:multiLevelType w:val="hybridMultilevel"/>
    <w:tmpl w:val="88D02182"/>
    <w:lvl w:ilvl="0" w:tplc="55703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827F4"/>
    <w:multiLevelType w:val="hybridMultilevel"/>
    <w:tmpl w:val="F55EB2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8D22F9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1955870"/>
    <w:multiLevelType w:val="hybridMultilevel"/>
    <w:tmpl w:val="E994973E"/>
    <w:lvl w:ilvl="0" w:tplc="95068B00">
      <w:start w:val="5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D6FAF"/>
    <w:multiLevelType w:val="hybridMultilevel"/>
    <w:tmpl w:val="CA64EB9C"/>
    <w:lvl w:ilvl="0" w:tplc="2CC49EF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7B066F8C"/>
    <w:multiLevelType w:val="hybridMultilevel"/>
    <w:tmpl w:val="D76CD980"/>
    <w:lvl w:ilvl="0" w:tplc="92D0D108">
      <w:start w:val="5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6"/>
  </w:num>
  <w:num w:numId="5">
    <w:abstractNumId w:val="35"/>
  </w:num>
  <w:num w:numId="6">
    <w:abstractNumId w:val="18"/>
  </w:num>
  <w:num w:numId="7">
    <w:abstractNumId w:val="29"/>
  </w:num>
  <w:num w:numId="8">
    <w:abstractNumId w:val="4"/>
  </w:num>
  <w:num w:numId="9">
    <w:abstractNumId w:val="29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</w:num>
  <w:num w:numId="11">
    <w:abstractNumId w:val="30"/>
  </w:num>
  <w:num w:numId="12">
    <w:abstractNumId w:val="5"/>
  </w:num>
  <w:num w:numId="13">
    <w:abstractNumId w:val="13"/>
  </w:num>
  <w:num w:numId="14">
    <w:abstractNumId w:val="25"/>
  </w:num>
  <w:num w:numId="15">
    <w:abstractNumId w:val="20"/>
  </w:num>
  <w:num w:numId="16">
    <w:abstractNumId w:val="31"/>
  </w:num>
  <w:num w:numId="17">
    <w:abstractNumId w:val="3"/>
  </w:num>
  <w:num w:numId="18">
    <w:abstractNumId w:val="17"/>
  </w:num>
  <w:num w:numId="19">
    <w:abstractNumId w:val="12"/>
  </w:num>
  <w:num w:numId="20">
    <w:abstractNumId w:val="26"/>
  </w:num>
  <w:num w:numId="21">
    <w:abstractNumId w:val="14"/>
  </w:num>
  <w:num w:numId="22">
    <w:abstractNumId w:val="0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3"/>
    <w:lvlOverride w:ilvl="0">
      <w:startOverride w:val="2"/>
    </w:lvlOverride>
  </w:num>
  <w:num w:numId="27">
    <w:abstractNumId w:val="23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7"/>
  </w:num>
  <w:num w:numId="40">
    <w:abstractNumId w:val="34"/>
  </w:num>
  <w:num w:numId="41">
    <w:abstractNumId w:val="10"/>
  </w:num>
  <w:num w:numId="42">
    <w:abstractNumId w:val="9"/>
  </w:num>
  <w:num w:numId="43">
    <w:abstractNumId w:val="32"/>
  </w:num>
  <w:num w:numId="44">
    <w:abstractNumId w:val="2"/>
  </w:num>
  <w:num w:numId="45">
    <w:abstractNumId w:val="7"/>
  </w:num>
  <w:num w:numId="46">
    <w:abstractNumId w:val="6"/>
  </w:num>
  <w:num w:numId="47">
    <w:abstractNumId w:val="24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4B"/>
    <w:rsid w:val="00025EE5"/>
    <w:rsid w:val="000304E0"/>
    <w:rsid w:val="00041859"/>
    <w:rsid w:val="00047567"/>
    <w:rsid w:val="00052ACD"/>
    <w:rsid w:val="00096AB5"/>
    <w:rsid w:val="000D2BE0"/>
    <w:rsid w:val="00106351"/>
    <w:rsid w:val="00107541"/>
    <w:rsid w:val="001200A0"/>
    <w:rsid w:val="0012766D"/>
    <w:rsid w:val="001323DD"/>
    <w:rsid w:val="0014226D"/>
    <w:rsid w:val="00150DCD"/>
    <w:rsid w:val="0016403A"/>
    <w:rsid w:val="0017751D"/>
    <w:rsid w:val="00181C06"/>
    <w:rsid w:val="001C1CD3"/>
    <w:rsid w:val="001C327B"/>
    <w:rsid w:val="001D2CFD"/>
    <w:rsid w:val="001F47F1"/>
    <w:rsid w:val="001F7225"/>
    <w:rsid w:val="00217C2C"/>
    <w:rsid w:val="00226505"/>
    <w:rsid w:val="00231069"/>
    <w:rsid w:val="00234E60"/>
    <w:rsid w:val="00235696"/>
    <w:rsid w:val="002473B9"/>
    <w:rsid w:val="00260BBA"/>
    <w:rsid w:val="002974C4"/>
    <w:rsid w:val="002D1D13"/>
    <w:rsid w:val="003024A5"/>
    <w:rsid w:val="00305298"/>
    <w:rsid w:val="00316644"/>
    <w:rsid w:val="00320AA4"/>
    <w:rsid w:val="003508E8"/>
    <w:rsid w:val="0036276C"/>
    <w:rsid w:val="00376A99"/>
    <w:rsid w:val="0039411D"/>
    <w:rsid w:val="003B7DEB"/>
    <w:rsid w:val="003D03B8"/>
    <w:rsid w:val="003D3FF2"/>
    <w:rsid w:val="00403DA7"/>
    <w:rsid w:val="004257DF"/>
    <w:rsid w:val="00426C1A"/>
    <w:rsid w:val="00434705"/>
    <w:rsid w:val="004A1599"/>
    <w:rsid w:val="004A3644"/>
    <w:rsid w:val="004B7441"/>
    <w:rsid w:val="004F69BC"/>
    <w:rsid w:val="00503E55"/>
    <w:rsid w:val="005065C4"/>
    <w:rsid w:val="00533412"/>
    <w:rsid w:val="0054504A"/>
    <w:rsid w:val="00547577"/>
    <w:rsid w:val="005712E0"/>
    <w:rsid w:val="00571B70"/>
    <w:rsid w:val="00577DC8"/>
    <w:rsid w:val="0058026A"/>
    <w:rsid w:val="005D3185"/>
    <w:rsid w:val="005D5A8F"/>
    <w:rsid w:val="005E2C42"/>
    <w:rsid w:val="0060227E"/>
    <w:rsid w:val="00605D94"/>
    <w:rsid w:val="0067341B"/>
    <w:rsid w:val="0069678D"/>
    <w:rsid w:val="006B7C86"/>
    <w:rsid w:val="006C16A6"/>
    <w:rsid w:val="006D3F7A"/>
    <w:rsid w:val="006E661F"/>
    <w:rsid w:val="00710B4F"/>
    <w:rsid w:val="007146B2"/>
    <w:rsid w:val="00735FFE"/>
    <w:rsid w:val="007503DC"/>
    <w:rsid w:val="00764D92"/>
    <w:rsid w:val="00773F04"/>
    <w:rsid w:val="00780530"/>
    <w:rsid w:val="00795F30"/>
    <w:rsid w:val="007A4AFC"/>
    <w:rsid w:val="007B0650"/>
    <w:rsid w:val="007D7138"/>
    <w:rsid w:val="00807F4B"/>
    <w:rsid w:val="00815C9B"/>
    <w:rsid w:val="00820563"/>
    <w:rsid w:val="00841299"/>
    <w:rsid w:val="008676D7"/>
    <w:rsid w:val="00885C2C"/>
    <w:rsid w:val="008A1F1E"/>
    <w:rsid w:val="008E10A2"/>
    <w:rsid w:val="009407D2"/>
    <w:rsid w:val="0094633E"/>
    <w:rsid w:val="00955F38"/>
    <w:rsid w:val="009820BA"/>
    <w:rsid w:val="00991DFC"/>
    <w:rsid w:val="00995ECC"/>
    <w:rsid w:val="009B41A9"/>
    <w:rsid w:val="009D1FEA"/>
    <w:rsid w:val="009D3FDE"/>
    <w:rsid w:val="00A16365"/>
    <w:rsid w:val="00A2731C"/>
    <w:rsid w:val="00A36C0A"/>
    <w:rsid w:val="00A447FC"/>
    <w:rsid w:val="00A463C1"/>
    <w:rsid w:val="00A65B38"/>
    <w:rsid w:val="00A81607"/>
    <w:rsid w:val="00AA690B"/>
    <w:rsid w:val="00AB0783"/>
    <w:rsid w:val="00AC31BA"/>
    <w:rsid w:val="00AE0D51"/>
    <w:rsid w:val="00AF3096"/>
    <w:rsid w:val="00AF5D07"/>
    <w:rsid w:val="00B02B90"/>
    <w:rsid w:val="00B4515A"/>
    <w:rsid w:val="00B516CA"/>
    <w:rsid w:val="00B51E3E"/>
    <w:rsid w:val="00B857B5"/>
    <w:rsid w:val="00B91E93"/>
    <w:rsid w:val="00B92E72"/>
    <w:rsid w:val="00BC34E2"/>
    <w:rsid w:val="00BE7002"/>
    <w:rsid w:val="00C42D5C"/>
    <w:rsid w:val="00C84281"/>
    <w:rsid w:val="00C860FD"/>
    <w:rsid w:val="00C9599D"/>
    <w:rsid w:val="00CA73A3"/>
    <w:rsid w:val="00CE2657"/>
    <w:rsid w:val="00CE3969"/>
    <w:rsid w:val="00CF67CF"/>
    <w:rsid w:val="00D059B8"/>
    <w:rsid w:val="00D42C1A"/>
    <w:rsid w:val="00D43F51"/>
    <w:rsid w:val="00D60E79"/>
    <w:rsid w:val="00D65CAD"/>
    <w:rsid w:val="00D7002F"/>
    <w:rsid w:val="00D70E70"/>
    <w:rsid w:val="00D74418"/>
    <w:rsid w:val="00D823D7"/>
    <w:rsid w:val="00DA26E0"/>
    <w:rsid w:val="00DC07B1"/>
    <w:rsid w:val="00DC52B3"/>
    <w:rsid w:val="00E24C32"/>
    <w:rsid w:val="00E24F6D"/>
    <w:rsid w:val="00E31FA5"/>
    <w:rsid w:val="00E36D95"/>
    <w:rsid w:val="00E45635"/>
    <w:rsid w:val="00E501B1"/>
    <w:rsid w:val="00E553E4"/>
    <w:rsid w:val="00E63666"/>
    <w:rsid w:val="00E6675C"/>
    <w:rsid w:val="00E80920"/>
    <w:rsid w:val="00E80F10"/>
    <w:rsid w:val="00EA417A"/>
    <w:rsid w:val="00EA4C25"/>
    <w:rsid w:val="00EA7D74"/>
    <w:rsid w:val="00EC3EA6"/>
    <w:rsid w:val="00EC7778"/>
    <w:rsid w:val="00EC7810"/>
    <w:rsid w:val="00ED784A"/>
    <w:rsid w:val="00EF3FEF"/>
    <w:rsid w:val="00EF7ABC"/>
    <w:rsid w:val="00F33E03"/>
    <w:rsid w:val="00F47B90"/>
    <w:rsid w:val="00F56051"/>
    <w:rsid w:val="00F71BA9"/>
    <w:rsid w:val="00F74D93"/>
    <w:rsid w:val="00F84755"/>
    <w:rsid w:val="00FB2628"/>
    <w:rsid w:val="00FD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A463C1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A463C1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A463C1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463C1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463C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463C1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463C1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463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A463C1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463C1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463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A463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rsid w:val="00991DF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991DFC"/>
  </w:style>
  <w:style w:type="paragraph" w:styleId="a9">
    <w:name w:val="List Paragraph"/>
    <w:basedOn w:val="a0"/>
    <w:uiPriority w:val="34"/>
    <w:qFormat/>
    <w:rsid w:val="00991DFC"/>
    <w:pPr>
      <w:ind w:left="720"/>
      <w:contextualSpacing/>
    </w:pPr>
  </w:style>
  <w:style w:type="paragraph" w:styleId="aa">
    <w:name w:val="Balloon Text"/>
    <w:basedOn w:val="a0"/>
    <w:link w:val="ab"/>
    <w:unhideWhenUsed/>
    <w:rsid w:val="00780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0"/>
    <w:link w:val="ac"/>
    <w:rsid w:val="00260BBA"/>
    <w:pPr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rsid w:val="00260BBA"/>
    <w:pPr>
      <w:autoSpaceDE w:val="0"/>
      <w:autoSpaceDN w:val="0"/>
      <w:ind w:firstLine="709"/>
      <w:jc w:val="both"/>
    </w:pPr>
  </w:style>
  <w:style w:type="paragraph" w:styleId="ae">
    <w:name w:val="header"/>
    <w:basedOn w:val="a0"/>
    <w:link w:val="af"/>
    <w:rsid w:val="00260B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A463C1"/>
    <w:rPr>
      <w:sz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A463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unhideWhenUsed/>
    <w:rsid w:val="00A463C1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4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velope address"/>
    <w:basedOn w:val="a0"/>
    <w:uiPriority w:val="99"/>
    <w:semiHidden/>
    <w:unhideWhenUsed/>
    <w:rsid w:val="00A463C1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5">
    <w:name w:val="Title"/>
    <w:basedOn w:val="a0"/>
    <w:next w:val="a0"/>
    <w:link w:val="af6"/>
    <w:uiPriority w:val="99"/>
    <w:qFormat/>
    <w:rsid w:val="00A463C1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uiPriority w:val="99"/>
    <w:rsid w:val="00A463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A463C1"/>
    <w:pPr>
      <w:autoSpaceDE w:val="0"/>
      <w:autoSpaceDN w:val="0"/>
      <w:ind w:firstLine="567"/>
      <w:jc w:val="both"/>
    </w:pPr>
  </w:style>
  <w:style w:type="character" w:customStyle="1" w:styleId="12">
    <w:name w:val="Основной текст с отступом Знак1"/>
    <w:basedOn w:val="a1"/>
    <w:link w:val="af7"/>
    <w:uiPriority w:val="99"/>
    <w:semiHidden/>
    <w:rsid w:val="00A46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alutation"/>
    <w:basedOn w:val="a0"/>
    <w:next w:val="a0"/>
    <w:link w:val="af9"/>
    <w:uiPriority w:val="99"/>
    <w:semiHidden/>
    <w:unhideWhenUsed/>
    <w:rsid w:val="00A463C1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9">
    <w:name w:val="Приветствие Знак"/>
    <w:basedOn w:val="a1"/>
    <w:link w:val="af8"/>
    <w:uiPriority w:val="99"/>
    <w:semiHidden/>
    <w:rsid w:val="00A463C1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a">
    <w:name w:val="Date"/>
    <w:basedOn w:val="a0"/>
    <w:next w:val="a0"/>
    <w:link w:val="afb"/>
    <w:uiPriority w:val="99"/>
    <w:semiHidden/>
    <w:unhideWhenUsed/>
    <w:rsid w:val="00A463C1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b">
    <w:name w:val="Дата Знак"/>
    <w:basedOn w:val="a1"/>
    <w:link w:val="afa"/>
    <w:uiPriority w:val="99"/>
    <w:semiHidden/>
    <w:rsid w:val="00A463C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463C1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463C1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A463C1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463C1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A463C1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463C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A463C1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463C1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A463C1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A463C1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e">
    <w:name w:val="Plain Text"/>
    <w:basedOn w:val="a0"/>
    <w:link w:val="aff"/>
    <w:uiPriority w:val="99"/>
    <w:semiHidden/>
    <w:unhideWhenUsed/>
    <w:rsid w:val="00A463C1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A463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A463C1"/>
    <w:rPr>
      <w:b/>
      <w:bCs/>
      <w:lang w:val="en-US"/>
    </w:rPr>
  </w:style>
  <w:style w:type="character" w:customStyle="1" w:styleId="aff1">
    <w:name w:val="Тема примечания Знак"/>
    <w:basedOn w:val="af3"/>
    <w:link w:val="aff0"/>
    <w:uiPriority w:val="99"/>
    <w:semiHidden/>
    <w:rsid w:val="00A463C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2">
    <w:name w:val="No Spacing"/>
    <w:uiPriority w:val="1"/>
    <w:qFormat/>
    <w:rsid w:val="00A463C1"/>
    <w:pPr>
      <w:spacing w:after="0" w:line="240" w:lineRule="auto"/>
    </w:pPr>
  </w:style>
  <w:style w:type="paragraph" w:customStyle="1" w:styleId="ConsPlusCell">
    <w:name w:val="ConsPlusCell"/>
    <w:uiPriority w:val="99"/>
    <w:rsid w:val="00A46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A463C1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4"/>
    <w:next w:val="afa"/>
    <w:uiPriority w:val="99"/>
    <w:rsid w:val="00A463C1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A463C1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A463C1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A463C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A463C1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A463C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A46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46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A463C1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A463C1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A463C1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A463C1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A463C1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A463C1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A463C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A463C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A46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A463C1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A46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A463C1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A463C1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A463C1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A463C1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A463C1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A463C1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A463C1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A46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A46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A463C1"/>
    <w:pPr>
      <w:numPr>
        <w:numId w:val="23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A463C1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A463C1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A463C1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A463C1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A463C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A463C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A463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A463C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A463C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A463C1"/>
    <w:pPr>
      <w:numPr>
        <w:numId w:val="2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8">
    <w:name w:val="Заголовок текста"/>
    <w:uiPriority w:val="99"/>
    <w:rsid w:val="00A463C1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9">
    <w:name w:val="Текст постановления"/>
    <w:uiPriority w:val="99"/>
    <w:rsid w:val="00A463C1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A463C1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A463C1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A463C1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A463C1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A463C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4"/>
    <w:uiPriority w:val="99"/>
    <w:rsid w:val="00A463C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4"/>
    <w:uiPriority w:val="99"/>
    <w:rsid w:val="00A463C1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4"/>
    <w:uiPriority w:val="99"/>
    <w:rsid w:val="00A463C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A463C1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A463C1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A463C1"/>
  </w:style>
  <w:style w:type="character" w:customStyle="1" w:styleId="1f2">
    <w:name w:val="Дата Знак1"/>
    <w:basedOn w:val="a1"/>
    <w:uiPriority w:val="99"/>
    <w:rsid w:val="00A463C1"/>
  </w:style>
  <w:style w:type="character" w:customStyle="1" w:styleId="211">
    <w:name w:val="Основной текст 2 Знак1"/>
    <w:basedOn w:val="a1"/>
    <w:uiPriority w:val="99"/>
    <w:rsid w:val="00A463C1"/>
  </w:style>
  <w:style w:type="character" w:customStyle="1" w:styleId="311">
    <w:name w:val="Основной текст 3 Знак1"/>
    <w:basedOn w:val="a1"/>
    <w:uiPriority w:val="99"/>
    <w:semiHidden/>
    <w:rsid w:val="00A463C1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A463C1"/>
  </w:style>
  <w:style w:type="character" w:customStyle="1" w:styleId="312">
    <w:name w:val="Основной текст с отступом 3 Знак1"/>
    <w:basedOn w:val="a1"/>
    <w:uiPriority w:val="99"/>
    <w:rsid w:val="00A463C1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A463C1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A463C1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A463C1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A463C1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A463C1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A463C1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A463C1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A463C1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A463C1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A463C1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A463C1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A463C1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A463C1"/>
    <w:rPr>
      <w:kern w:val="32"/>
      <w:sz w:val="24"/>
    </w:rPr>
  </w:style>
  <w:style w:type="character" w:customStyle="1" w:styleId="200">
    <w:name w:val="Знак20"/>
    <w:uiPriority w:val="99"/>
    <w:rsid w:val="00A463C1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A463C1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A463C1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A463C1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A463C1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A463C1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A463C1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A463C1"/>
    <w:rPr>
      <w:kern w:val="32"/>
      <w:sz w:val="24"/>
      <w:lang w:val="ru-RU" w:eastAsia="ru-RU"/>
    </w:rPr>
  </w:style>
  <w:style w:type="character" w:customStyle="1" w:styleId="WW8Num1z1">
    <w:name w:val="WW8Num1z1"/>
    <w:rsid w:val="00A463C1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A463C1"/>
  </w:style>
  <w:style w:type="character" w:customStyle="1" w:styleId="affd">
    <w:name w:val="Символ нумерации"/>
    <w:rsid w:val="00A463C1"/>
  </w:style>
  <w:style w:type="character" w:styleId="affe">
    <w:name w:val="Hyperlink"/>
    <w:basedOn w:val="a1"/>
    <w:uiPriority w:val="99"/>
    <w:semiHidden/>
    <w:unhideWhenUsed/>
    <w:rsid w:val="00A463C1"/>
    <w:rPr>
      <w:color w:val="0000FF"/>
      <w:u w:val="single"/>
    </w:rPr>
  </w:style>
  <w:style w:type="character" w:customStyle="1" w:styleId="2e">
    <w:name w:val="Основной текст с отступом Знак2"/>
    <w:basedOn w:val="a1"/>
    <w:uiPriority w:val="99"/>
    <w:semiHidden/>
    <w:rsid w:val="00D60E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b">
    <w:name w:val="Нет списка1"/>
    <w:next w:val="a3"/>
    <w:uiPriority w:val="99"/>
    <w:semiHidden/>
    <w:unhideWhenUsed/>
    <w:rsid w:val="00D60E79"/>
  </w:style>
  <w:style w:type="numbering" w:customStyle="1" w:styleId="113">
    <w:name w:val="Нет списка11"/>
    <w:next w:val="a3"/>
    <w:uiPriority w:val="99"/>
    <w:semiHidden/>
    <w:unhideWhenUsed/>
    <w:rsid w:val="00D60E79"/>
  </w:style>
  <w:style w:type="numbering" w:customStyle="1" w:styleId="2f">
    <w:name w:val="Нет списка2"/>
    <w:next w:val="a3"/>
    <w:uiPriority w:val="99"/>
    <w:semiHidden/>
    <w:unhideWhenUsed/>
    <w:rsid w:val="00D60E79"/>
  </w:style>
  <w:style w:type="numbering" w:customStyle="1" w:styleId="1110">
    <w:name w:val="Нет списка111"/>
    <w:next w:val="a3"/>
    <w:uiPriority w:val="99"/>
    <w:semiHidden/>
    <w:unhideWhenUsed/>
    <w:rsid w:val="00D60E79"/>
  </w:style>
  <w:style w:type="numbering" w:customStyle="1" w:styleId="39">
    <w:name w:val="Нет списка3"/>
    <w:next w:val="a3"/>
    <w:uiPriority w:val="99"/>
    <w:semiHidden/>
    <w:unhideWhenUsed/>
    <w:rsid w:val="00D60E79"/>
  </w:style>
  <w:style w:type="numbering" w:customStyle="1" w:styleId="43">
    <w:name w:val="Нет списка4"/>
    <w:next w:val="a3"/>
    <w:uiPriority w:val="99"/>
    <w:semiHidden/>
    <w:unhideWhenUsed/>
    <w:rsid w:val="00D60E79"/>
  </w:style>
  <w:style w:type="numbering" w:customStyle="1" w:styleId="124">
    <w:name w:val="Нет списка12"/>
    <w:next w:val="a3"/>
    <w:uiPriority w:val="99"/>
    <w:semiHidden/>
    <w:unhideWhenUsed/>
    <w:rsid w:val="00D60E79"/>
  </w:style>
  <w:style w:type="character" w:styleId="afff">
    <w:name w:val="FollowedHyperlink"/>
    <w:basedOn w:val="a1"/>
    <w:uiPriority w:val="99"/>
    <w:semiHidden/>
    <w:unhideWhenUsed/>
    <w:rsid w:val="00D60E79"/>
    <w:rPr>
      <w:color w:val="800080"/>
      <w:u w:val="single"/>
    </w:rPr>
  </w:style>
  <w:style w:type="paragraph" w:customStyle="1" w:styleId="font5">
    <w:name w:val="font5"/>
    <w:basedOn w:val="a0"/>
    <w:rsid w:val="001200A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1200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A463C1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A463C1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A463C1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463C1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463C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463C1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463C1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463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A463C1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463C1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463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A463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rsid w:val="00991DF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991DFC"/>
  </w:style>
  <w:style w:type="paragraph" w:styleId="a9">
    <w:name w:val="List Paragraph"/>
    <w:basedOn w:val="a0"/>
    <w:uiPriority w:val="34"/>
    <w:qFormat/>
    <w:rsid w:val="00991DFC"/>
    <w:pPr>
      <w:ind w:left="720"/>
      <w:contextualSpacing/>
    </w:pPr>
  </w:style>
  <w:style w:type="paragraph" w:styleId="aa">
    <w:name w:val="Balloon Text"/>
    <w:basedOn w:val="a0"/>
    <w:link w:val="ab"/>
    <w:unhideWhenUsed/>
    <w:rsid w:val="00780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0"/>
    <w:link w:val="ac"/>
    <w:rsid w:val="00260BBA"/>
    <w:pPr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12">
    <w:name w:val="Times12"/>
    <w:basedOn w:val="a0"/>
    <w:rsid w:val="00260BBA"/>
    <w:pPr>
      <w:autoSpaceDE w:val="0"/>
      <w:autoSpaceDN w:val="0"/>
      <w:ind w:firstLine="709"/>
      <w:jc w:val="both"/>
    </w:pPr>
  </w:style>
  <w:style w:type="paragraph" w:styleId="ae">
    <w:name w:val="header"/>
    <w:basedOn w:val="a0"/>
    <w:link w:val="af"/>
    <w:rsid w:val="00260B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A463C1"/>
    <w:rPr>
      <w:sz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A463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unhideWhenUsed/>
    <w:rsid w:val="00A463C1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4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velope address"/>
    <w:basedOn w:val="a0"/>
    <w:uiPriority w:val="99"/>
    <w:semiHidden/>
    <w:unhideWhenUsed/>
    <w:rsid w:val="00A463C1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5">
    <w:name w:val="Title"/>
    <w:basedOn w:val="a0"/>
    <w:next w:val="a0"/>
    <w:link w:val="af6"/>
    <w:uiPriority w:val="99"/>
    <w:qFormat/>
    <w:rsid w:val="00A463C1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uiPriority w:val="99"/>
    <w:rsid w:val="00A463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A463C1"/>
    <w:pPr>
      <w:autoSpaceDE w:val="0"/>
      <w:autoSpaceDN w:val="0"/>
      <w:ind w:firstLine="567"/>
      <w:jc w:val="both"/>
    </w:pPr>
  </w:style>
  <w:style w:type="character" w:customStyle="1" w:styleId="12">
    <w:name w:val="Основной текст с отступом Знак1"/>
    <w:basedOn w:val="a1"/>
    <w:link w:val="af7"/>
    <w:uiPriority w:val="99"/>
    <w:semiHidden/>
    <w:rsid w:val="00A46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alutation"/>
    <w:basedOn w:val="a0"/>
    <w:next w:val="a0"/>
    <w:link w:val="af9"/>
    <w:uiPriority w:val="99"/>
    <w:semiHidden/>
    <w:unhideWhenUsed/>
    <w:rsid w:val="00A463C1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9">
    <w:name w:val="Приветствие Знак"/>
    <w:basedOn w:val="a1"/>
    <w:link w:val="af8"/>
    <w:uiPriority w:val="99"/>
    <w:semiHidden/>
    <w:rsid w:val="00A463C1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a">
    <w:name w:val="Date"/>
    <w:basedOn w:val="a0"/>
    <w:next w:val="a0"/>
    <w:link w:val="afb"/>
    <w:uiPriority w:val="99"/>
    <w:semiHidden/>
    <w:unhideWhenUsed/>
    <w:rsid w:val="00A463C1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b">
    <w:name w:val="Дата Знак"/>
    <w:basedOn w:val="a1"/>
    <w:link w:val="afa"/>
    <w:uiPriority w:val="99"/>
    <w:semiHidden/>
    <w:rsid w:val="00A463C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463C1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463C1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A463C1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463C1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A463C1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463C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A463C1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463C1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A463C1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A463C1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e">
    <w:name w:val="Plain Text"/>
    <w:basedOn w:val="a0"/>
    <w:link w:val="aff"/>
    <w:uiPriority w:val="99"/>
    <w:semiHidden/>
    <w:unhideWhenUsed/>
    <w:rsid w:val="00A463C1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A463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A463C1"/>
    <w:rPr>
      <w:b/>
      <w:bCs/>
      <w:lang w:val="en-US"/>
    </w:rPr>
  </w:style>
  <w:style w:type="character" w:customStyle="1" w:styleId="aff1">
    <w:name w:val="Тема примечания Знак"/>
    <w:basedOn w:val="af3"/>
    <w:link w:val="aff0"/>
    <w:uiPriority w:val="99"/>
    <w:semiHidden/>
    <w:rsid w:val="00A463C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2">
    <w:name w:val="No Spacing"/>
    <w:uiPriority w:val="1"/>
    <w:qFormat/>
    <w:rsid w:val="00A463C1"/>
    <w:pPr>
      <w:spacing w:after="0" w:line="240" w:lineRule="auto"/>
    </w:pPr>
  </w:style>
  <w:style w:type="paragraph" w:customStyle="1" w:styleId="ConsPlusCell">
    <w:name w:val="ConsPlusCell"/>
    <w:uiPriority w:val="99"/>
    <w:rsid w:val="00A46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A463C1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4"/>
    <w:next w:val="afa"/>
    <w:uiPriority w:val="99"/>
    <w:rsid w:val="00A463C1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A463C1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A463C1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A463C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A463C1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A463C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A46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46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A463C1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A463C1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A463C1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A463C1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A463C1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A463C1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A463C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A463C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A46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A463C1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A46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A463C1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A463C1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A463C1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A463C1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A463C1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A463C1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A463C1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A46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A46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A46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A463C1"/>
    <w:pPr>
      <w:numPr>
        <w:numId w:val="23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A463C1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A463C1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A463C1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A463C1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A463C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A463C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A463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A463C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A463C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A463C1"/>
    <w:pPr>
      <w:numPr>
        <w:numId w:val="2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8">
    <w:name w:val="Заголовок текста"/>
    <w:uiPriority w:val="99"/>
    <w:rsid w:val="00A463C1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9">
    <w:name w:val="Текст постановления"/>
    <w:uiPriority w:val="99"/>
    <w:rsid w:val="00A463C1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A463C1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A46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A46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A463C1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A463C1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A4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A463C1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A463C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4"/>
    <w:uiPriority w:val="99"/>
    <w:rsid w:val="00A463C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4"/>
    <w:uiPriority w:val="99"/>
    <w:rsid w:val="00A463C1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4"/>
    <w:uiPriority w:val="99"/>
    <w:rsid w:val="00A463C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A463C1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A463C1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A463C1"/>
  </w:style>
  <w:style w:type="character" w:customStyle="1" w:styleId="1f2">
    <w:name w:val="Дата Знак1"/>
    <w:basedOn w:val="a1"/>
    <w:uiPriority w:val="99"/>
    <w:rsid w:val="00A463C1"/>
  </w:style>
  <w:style w:type="character" w:customStyle="1" w:styleId="211">
    <w:name w:val="Основной текст 2 Знак1"/>
    <w:basedOn w:val="a1"/>
    <w:uiPriority w:val="99"/>
    <w:rsid w:val="00A463C1"/>
  </w:style>
  <w:style w:type="character" w:customStyle="1" w:styleId="311">
    <w:name w:val="Основной текст 3 Знак1"/>
    <w:basedOn w:val="a1"/>
    <w:uiPriority w:val="99"/>
    <w:semiHidden/>
    <w:rsid w:val="00A463C1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A463C1"/>
  </w:style>
  <w:style w:type="character" w:customStyle="1" w:styleId="312">
    <w:name w:val="Основной текст с отступом 3 Знак1"/>
    <w:basedOn w:val="a1"/>
    <w:uiPriority w:val="99"/>
    <w:rsid w:val="00A463C1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A463C1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A463C1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A463C1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A463C1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A463C1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A463C1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A463C1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A463C1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A463C1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A463C1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A463C1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A463C1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A463C1"/>
    <w:rPr>
      <w:kern w:val="32"/>
      <w:sz w:val="24"/>
    </w:rPr>
  </w:style>
  <w:style w:type="character" w:customStyle="1" w:styleId="200">
    <w:name w:val="Знак20"/>
    <w:uiPriority w:val="99"/>
    <w:rsid w:val="00A463C1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A463C1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A463C1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A463C1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A463C1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A463C1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A463C1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A463C1"/>
    <w:rPr>
      <w:kern w:val="32"/>
      <w:sz w:val="24"/>
      <w:lang w:val="ru-RU" w:eastAsia="ru-RU"/>
    </w:rPr>
  </w:style>
  <w:style w:type="character" w:customStyle="1" w:styleId="WW8Num1z1">
    <w:name w:val="WW8Num1z1"/>
    <w:rsid w:val="00A463C1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A463C1"/>
  </w:style>
  <w:style w:type="character" w:customStyle="1" w:styleId="affd">
    <w:name w:val="Символ нумерации"/>
    <w:rsid w:val="00A463C1"/>
  </w:style>
  <w:style w:type="character" w:styleId="affe">
    <w:name w:val="Hyperlink"/>
    <w:basedOn w:val="a1"/>
    <w:uiPriority w:val="99"/>
    <w:semiHidden/>
    <w:unhideWhenUsed/>
    <w:rsid w:val="00A463C1"/>
    <w:rPr>
      <w:color w:val="0000FF"/>
      <w:u w:val="single"/>
    </w:rPr>
  </w:style>
  <w:style w:type="character" w:customStyle="1" w:styleId="2e">
    <w:name w:val="Основной текст с отступом Знак2"/>
    <w:basedOn w:val="a1"/>
    <w:uiPriority w:val="99"/>
    <w:semiHidden/>
    <w:rsid w:val="00D60E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b">
    <w:name w:val="Нет списка1"/>
    <w:next w:val="a3"/>
    <w:uiPriority w:val="99"/>
    <w:semiHidden/>
    <w:unhideWhenUsed/>
    <w:rsid w:val="00D60E79"/>
  </w:style>
  <w:style w:type="numbering" w:customStyle="1" w:styleId="113">
    <w:name w:val="Нет списка11"/>
    <w:next w:val="a3"/>
    <w:uiPriority w:val="99"/>
    <w:semiHidden/>
    <w:unhideWhenUsed/>
    <w:rsid w:val="00D60E79"/>
  </w:style>
  <w:style w:type="numbering" w:customStyle="1" w:styleId="2f">
    <w:name w:val="Нет списка2"/>
    <w:next w:val="a3"/>
    <w:uiPriority w:val="99"/>
    <w:semiHidden/>
    <w:unhideWhenUsed/>
    <w:rsid w:val="00D60E79"/>
  </w:style>
  <w:style w:type="numbering" w:customStyle="1" w:styleId="1110">
    <w:name w:val="Нет списка111"/>
    <w:next w:val="a3"/>
    <w:uiPriority w:val="99"/>
    <w:semiHidden/>
    <w:unhideWhenUsed/>
    <w:rsid w:val="00D60E79"/>
  </w:style>
  <w:style w:type="numbering" w:customStyle="1" w:styleId="39">
    <w:name w:val="Нет списка3"/>
    <w:next w:val="a3"/>
    <w:uiPriority w:val="99"/>
    <w:semiHidden/>
    <w:unhideWhenUsed/>
    <w:rsid w:val="00D60E79"/>
  </w:style>
  <w:style w:type="numbering" w:customStyle="1" w:styleId="43">
    <w:name w:val="Нет списка4"/>
    <w:next w:val="a3"/>
    <w:uiPriority w:val="99"/>
    <w:semiHidden/>
    <w:unhideWhenUsed/>
    <w:rsid w:val="00D60E79"/>
  </w:style>
  <w:style w:type="numbering" w:customStyle="1" w:styleId="124">
    <w:name w:val="Нет списка12"/>
    <w:next w:val="a3"/>
    <w:uiPriority w:val="99"/>
    <w:semiHidden/>
    <w:unhideWhenUsed/>
    <w:rsid w:val="00D60E79"/>
  </w:style>
  <w:style w:type="character" w:styleId="afff">
    <w:name w:val="FollowedHyperlink"/>
    <w:basedOn w:val="a1"/>
    <w:uiPriority w:val="99"/>
    <w:semiHidden/>
    <w:unhideWhenUsed/>
    <w:rsid w:val="00D60E79"/>
    <w:rPr>
      <w:color w:val="800080"/>
      <w:u w:val="single"/>
    </w:rPr>
  </w:style>
  <w:style w:type="paragraph" w:customStyle="1" w:styleId="font5">
    <w:name w:val="font5"/>
    <w:basedOn w:val="a0"/>
    <w:rsid w:val="001200A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1200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D282-4283-4D7D-9065-E4985BEF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48</Pages>
  <Words>25453</Words>
  <Characters>145085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ЗС</cp:lastModifiedBy>
  <cp:revision>117</cp:revision>
  <cp:lastPrinted>2021-02-19T08:25:00Z</cp:lastPrinted>
  <dcterms:created xsi:type="dcterms:W3CDTF">2019-12-12T07:57:00Z</dcterms:created>
  <dcterms:modified xsi:type="dcterms:W3CDTF">2021-02-24T06:46:00Z</dcterms:modified>
</cp:coreProperties>
</file>