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13</w:t>
      </w:r>
      <w:r>
        <w:rPr>
          <w:sz w:val="28"/>
          <w:szCs w:val="28"/>
        </w:rPr>
        <w:t>.10.2021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74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right="4535" w:hanging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bidi="ru-RU"/>
        </w:rPr>
        <w:t>О проведении выездной плановой проверки МБДОУ д/с «Полянка» р.п. Шаранга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51" w:leader="none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Руководствуясь ст.14 Федерального закона от 26.12.2008 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контроля», Положением о муниципальном земельном контроле на территории Шарангского муниципального района, утвержденным решением Земского собрания Шарангского района Нижегородской области от 30.06.2017 г. № 26, ежегодным планом проведения плановых проверок по соблюдению земельного законодательства,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1. Провести выездную плановую проверку в отношении МБДОУ д/с «Полянка».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2. Место нахождения: 606840, Нижегородская область, Шарангский район, р.п. Шаранга, ул. Советская, д.77.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3. Назначить лицом, уполномоченным на проведение выездной плановой проверки: Целищеву Надежду Васильевну специалиста 1 категории отдела экономики и имущественных отношений администрации Шарангского муниципального района.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4. Привлечь к проведению проверки в качестве экспертов, представителей экспертных организаций, следующих лиц: эксперты не привлекаются.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5. Настоящая проверка проводится в рамках осуществления муниципального земельного контроля на территории Шарангского муниципального района, реестровый номер функции в федеральной государственной информационной системе «Федеральный реестр государственных и муниципальных услуг (функций)» № 5222400010001020969.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6. Установить, что: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настоящая выездная плановая проверка проводится с целью контроля соблюдения земельного законодательства в области использования земельного участка по адресу: Нижегородская область, Шарангский район, д. р.п. Шаранга, ул. Советская, д.77, в соответствии с утвержденным ежегодным планом проведения плановых проверок по соблюдению земельного законодательства юридических лиц и индивидуальных предпринимателей на 2021 год;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задачей настоящей плановой проверки является предупреждение, выявление и пресечение нарушений в области использования земельного участка по адресу: Нижегородская область, Шарангский район, д. р.п. Шаранга, ул. Советская, д.77.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7. Предметом настоящей проверки является: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соблюдение требований, установленных муниципальными правовыми актами в области использования земельного участка.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8. Срок проведения проверки: </w:t>
      </w:r>
      <w:r>
        <w:rPr>
          <w:sz w:val="28"/>
          <w:szCs w:val="28"/>
          <w:u w:val="single"/>
        </w:rPr>
        <w:t>15 рабочих часов.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К проведению проверки приступить «</w:t>
      </w:r>
      <w:r>
        <w:rPr>
          <w:sz w:val="28"/>
          <w:szCs w:val="28"/>
          <w:u w:val="single"/>
        </w:rPr>
        <w:t>20» октября 2021 года.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Проверку окончить не позднее «</w:t>
      </w:r>
      <w:r>
        <w:rPr>
          <w:sz w:val="28"/>
          <w:szCs w:val="28"/>
          <w:u w:val="single"/>
        </w:rPr>
        <w:t>21» октября 2021 года.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9. Правовые основания проведения проверки: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9.1. Ст. 72 Земельного кодекса Российской Федерации;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9.2. Ст. 9 Федерального закона от 26.12.2008 г. № 294-ФЗ «О защите прав юридических лиц и индивидуальных предпринимателей при осуществлении государственного контроля (надзора) и муниципального надзора»;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9.3. Раздел 2 Положения о муниципальном земельном контроле на территории Шарангского муниципального района, утвержденного решением Земского собрания Шарангского муниципального района Нижегородской области от 30.06.2017 г № 26.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color w:val="000000"/>
          <w:sz w:val="28"/>
          <w:szCs w:val="28"/>
        </w:rPr>
        <w:t>10.</w:t>
      </w:r>
      <w:r>
        <w:rPr>
          <w:sz w:val="28"/>
          <w:szCs w:val="28"/>
        </w:rPr>
        <w:t xml:space="preserve"> Обязательные требования и (или) требования, установленные муниципальными правовыми актами, подлежащие проверке: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color w:val="000000"/>
          <w:sz w:val="28"/>
          <w:szCs w:val="28"/>
        </w:rPr>
        <w:t>-</w:t>
      </w:r>
      <w:r>
        <w:rPr>
          <w:sz w:val="28"/>
          <w:szCs w:val="28"/>
        </w:rPr>
        <w:t xml:space="preserve"> соблюдение земельного законодательства и требований по использованию земель.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11. В процессе проверки провести следующие мероприятия по контролю, необходимые для достижения целей и задач проведения проверки: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11.1. Ознакомление и рассмотрение документов МБДОУ д/с «Полянка» р.п. Шаранга, ул. Советская, д.77, по использованию земельного участка по адресу: Нижегородская область, Шарангский район, р.п. Шаранга, ул. Советская, д.77 – срок проведения 7 часов 30 минут.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11.2. Обследование земельного участка, используемого МБДОУ д/с «Полянка» р.п. Шаранга, ул. Советская, д. 77, по адресу: Нижегородская область, Шарангский район, р.п. Шарага, ул. Советская, д. 77 – срок проведения 7 часов 30минут.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12. Перечень положений об осуществлении муниципального земельного контроля, административных регламентов по осуществлению муниципального земельного контроля, необходимых для проведения проверки: 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Положение о муниципальном земельном контроле на территории Шарангского муниципального района, утвержденное решением Земского собрания Шарангского района от 30.06.2017 г. № 26;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Административный регламент по исполнению муниципальной функции «Осуществление муниципального земельного контроля на территории Шарангского муниципального района», утвержденный постановлением администрации Шарангского муниципального района от 18.05.2017 г. № 276.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13. Перечень документов, предоставление которых МБДОУ д/с «Полянка» р.п. Шаранга, ул. Советская, д.77, необходимо для достижения целей и задач проведения проверки:</w:t>
      </w:r>
    </w:p>
    <w:p>
      <w:pPr>
        <w:pStyle w:val="Normal"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- свидетельство о государственной регистрации МБДОУ д/с «Полянка» р.п. Шаранга (ОГРН);</w:t>
      </w:r>
    </w:p>
    <w:p>
      <w:pPr>
        <w:pStyle w:val="Normal"/>
        <w:widowControl/>
        <w:tabs>
          <w:tab w:val="clear" w:pos="709"/>
          <w:tab w:val="left" w:pos="7513" w:leader="none"/>
        </w:tabs>
        <w:spacing w:lineRule="auto" w:line="360"/>
        <w:ind w:firstLine="709"/>
        <w:jc w:val="both"/>
        <w:rPr/>
      </w:pPr>
      <w:r>
        <w:rPr>
          <w:rFonts w:cs="Times New Roman"/>
          <w:color w:val="000000"/>
          <w:sz w:val="28"/>
          <w:szCs w:val="28"/>
          <w:lang w:bidi="ru-RU"/>
        </w:rPr>
        <w:t>- правоустанавливающие и правоподтверждающие документы на земельный участок по адресу: Нижегородская область, Шарангский район, р.п. Шаранга, ул. Советская, д.77.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7650" w:leader="none"/>
        </w:tabs>
        <w:jc w:val="both"/>
        <w:rPr/>
      </w:pPr>
      <w:r>
        <w:rPr>
          <w:sz w:val="28"/>
          <w:szCs w:val="28"/>
        </w:rPr>
        <w:t>Глава местного самоуправления</w:t>
        <w:tab/>
        <w:t xml:space="preserve"> Д.О.Ожиганов</w:t>
      </w:r>
    </w:p>
    <w:p>
      <w:pPr>
        <w:pStyle w:val="Normal"/>
        <w:rPr/>
      </w:pPr>
      <w:r>
        <w:rPr/>
        <w:pict>
          <v:shape id="shape_0" coordsize="7805,28975" path="m7804,0l7804,28974l0,28974l0,0e" stroked="f" o:allowincell="f" style="position:absolute;margin-left:-312.9pt;margin-top:-3626.45pt;width:221.15pt;height:821.3pt">
            <v:stroke color="#3465a4" joinstyle="round" endcap="flat"/>
            <v:fill o:detectmouseclick="t" on="false"/>
            <w10:wrap type="none"/>
          </v:shape>
        </w:pict>
      </w:r>
    </w:p>
    <w:sectPr>
      <w:headerReference w:type="default" r:id="rId3"/>
      <w:headerReference w:type="first" r:id="rId4"/>
      <w:type w:val="nextPage"/>
      <w:pgSz w:w="11906" w:h="16838"/>
      <w:pgMar w:left="1418" w:right="851" w:gutter="0" w:header="825" w:top="1052" w:footer="0" w:bottom="983"/>
      <w:pgNumType w:fmt="decimal"/>
      <w:formProt w:val="false"/>
      <w:titlePg/>
      <w:textDirection w:val="lrTb"/>
      <w:docGrid w:type="default" w:linePitch="36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 w:customStyle="1">
    <w:name w:val="Font Style14"/>
    <w:basedOn w:val="DefaultParagraphFont"/>
    <w:qFormat/>
    <w:rsid w:val="00fc0b68"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paragraph" w:styleId="Style16" w:customStyle="1">
    <w:name w:val="Заголовок"/>
    <w:basedOn w:val="Normal"/>
    <w:next w:val="Style17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7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8">
    <w:name w:val="List"/>
    <w:basedOn w:val="Style17"/>
    <w:rsid w:val="005b2eda"/>
    <w:pPr/>
    <w:rPr>
      <w:rFonts w:cs="Mangal"/>
    </w:rPr>
  </w:style>
  <w:style w:type="paragraph" w:styleId="Style19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  <w:lang w:val="zxx" w:eastAsia="zxx" w:bidi="zxx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1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2" w:customStyle="1">
    <w:name w:val="Верхний и нижний колонтитулы"/>
    <w:basedOn w:val="Normal"/>
    <w:qFormat/>
    <w:rsid w:val="00fc0b68"/>
    <w:pPr/>
    <w:rPr/>
  </w:style>
  <w:style w:type="paragraph" w:styleId="Style23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5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table" w:default="1" w:styleId="a1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Application>LibreOffice/7.2.0.4$Windows_X86_64 LibreOffice_project/9a9c6381e3f7a62afc1329bd359cc48accb6435b</Application>
  <AppVersion>15.0000</AppVersion>
  <Pages>4</Pages>
  <Words>586</Words>
  <Characters>4352</Characters>
  <CharactersWithSpaces>4906</CharactersWithSpaces>
  <Paragraphs>38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Катышева Е. В.</dc:creator>
  <dc:description/>
  <dc:language>ru-RU</dc:language>
  <cp:lastModifiedBy/>
  <cp:lastPrinted>2021-10-13T09:43:23Z</cp:lastPrinted>
  <dcterms:modified xsi:type="dcterms:W3CDTF">2021-10-13T09:43:48Z</dcterms:modified>
  <cp:revision>92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