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8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>
        <w:rPr>
          <w:sz w:val="28"/>
          <w:szCs w:val="28"/>
        </w:rPr>
        <w:t>4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О утверждении должностной инструкции лица, ответственного за обеспечение безопасности дорожного движения администрации Шарангского муниципального района Нижегородской области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pacing w:lineRule="auto" w:line="360"/>
        <w:ind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>
        <w:rPr>
          <w:sz w:val="28"/>
          <w:szCs w:val="28"/>
        </w:rPr>
        <w:t xml:space="preserve"> соответствии с Федеральным законом от 10.12.1995 №196-ФЗ «О безопасности дорожного движения», Приказом Министерства транспорта РФ от 15.01.2014 №7 «Об утверждении Правил обеспечения безопасности перевозок пассажиров и грузов автомобильным транспортом и городским наземным электрическим транспортом и Перечня мероприятий по подготовке работников юридических лиц и индивидуальных предпринимателей, осуществляющих перевозки автомобильным транспортом и городским наземным электрическим транспортом, к безопасной работе и транспортных средств к безопасной эксплуатации», Приказом Министерства труда и социальной защиты РФ от 06.02.2018 №59н «Об утверждении Правил по охране труда на автомобильном транспорте» утвердить прилагаемую должностную инструкцию лица, ответственного за обеспечение безопасности дорожного движения администрации Шарангского муниципального района.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Утверждена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распоряжением администрации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eastAsia="Times New Roman" w:cs="Arial" w:ascii="Times New Roman" w:hAnsi="Times New Roman"/>
          <w:color w:val="00000A"/>
          <w:kern w:val="0"/>
          <w:sz w:val="24"/>
          <w:szCs w:val="24"/>
          <w:lang w:bidi="ar-SA"/>
        </w:rPr>
        <w:t>01.04.2021 г. № 14</w:t>
      </w:r>
    </w:p>
    <w:p>
      <w:pPr>
        <w:pStyle w:val="ConsPlusNormal"/>
        <w:spacing w:before="0" w:after="0"/>
        <w:ind w:left="0" w:right="0"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Должностная инструкция лица, ответственного за обеспечение безопасность дорожного движения администрации Шарангского муниципального района</w:t>
      </w:r>
    </w:p>
    <w:p>
      <w:pPr>
        <w:pStyle w:val="ConsPlusNormal"/>
        <w:spacing w:before="0" w:after="0"/>
        <w:ind w:left="0" w:right="0" w:firstLine="567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pacing w:before="0" w:after="0"/>
        <w:ind w:left="0" w:right="0"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Общие положения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1.1. Настоящая должностная инструкция определяет должностные обязанности, права и ответственность, условия работы, взаимоотношения (связи по должности), критерии оценки его деловых качеств и результатов работы при выполнении работ специалиста, ответственного за обеспечение безопасности дорожного движения (далее - Работник) в администрации Шарангского муниципального района (далее также – Работодатель, Администрация).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1.2. Лицо, ответственное за безопасность дорожного движения, назначается распоряжением Работодателя.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1.3. Лицо, ответственное за безопасность дорожного движения, подчиняется руководителю Работодателя и в своей работе руководствуется: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- законодательными актами Российской Федерации;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методическими материалами по вопросам БДД;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приказами и распоряжениями Минтранса РФ;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системой стандартов БДД;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ПДД;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правилами ВТР;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делопроизводством в организации;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порядком и сроками составления отчетных документов об осуществлении мероприятий БДД;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другой нормативной документацией, действующей в сфере БДД;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настоящей инструкцией.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1.4. Работником, ответственным за безопасность дорожного движения назначается лицо, имеющее высшее образование, прошедшее обучение по программе «Специалист, ответственный за обеспечение безопасности дорожного движения». 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1.5. Работник в своей деятельности руководствуется: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уставом Работодателя;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Правилами внутреннего трудового распорядка и другими локальными нормативными актами;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настоящей должностной инструкцией.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pacing w:before="0" w:after="0"/>
        <w:ind w:left="0" w:right="0"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Обязанности Работника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Работник обязан добросовестно исполнять следующие должностные обязанности: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2.1. Разрабатывает мероприятия по предупреждению дорожно-транспортных происшествий и контролирует их выполнение.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2.2. Ведет учет дорожно-транспортных происшествий и нарушений правил дорожного движения, совершенных водителями Работодателя, принимает участие в выявлении причин и обстоятельств ДТП, а также установлении нарушений действующих норм и правил по обеспечению безопасности дорожного движения, в том числе связанных с недостатками в деятельности Администрации, анализирует причины их возникновения, в установленном порядке подготавливает отчеты о дорожно-транспортных происшествиях и принятых мерах по их предупреждению.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2.3. Разрабатывает и представляет Работодателю на основе материалов проверок и анализа состояния аварийности предложения по предотвращению дорожно-транспортных происшествий и нарушений правил дорожного движения.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2.4. Систематически осуществляет сверку данных о дорожно-транспортных происшествиях, в которых участвовали транспортные средства Работодателя, с данными ГИБДД.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2.5. Разрабатывает или участвует в разработке проектов, распоряжений, приказов, указаний и других документов Работодателя по вопросам обеспечения безопасности движения.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2.6. Организует агитационно-массовую работу по безопасности движения в коллективе (проведение лекций, докладов, бесед, конкурсов, консультаций, показ специальных фильмов и т.д.).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2.7. Систематически информирует водителей, руководителя Работодателя о состоянии аварийности, причинах и обстоятельствах дорожно-транспортных происшествий.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2.8. Представляет руководителю Работодателя материалы о награждении водителя.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2.9. Принимает участие в установлении причин и обстоятельств возникновения дорожно-транспортных происшествий, а также в выявлении нарушений установленных норм и правил по обеспечению безопасности движения, связанных с недостатками в работе учреждения.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2.10. Организует в коллективе рассмотрение совершенных водителями дорожно-транспортных происшествий, нарушений правил дорожного движения и правил технической эксплуатации транспортных средств.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2.11. Контролирует допуск водителей к управлению только теми транспортными средствами, право управления которыми предоставлено в соответствии с водительским удостоверением.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2.12. Обеспечивает соблюдение утвержденных норм расхода ГСМ, запасных частей к оборудованию. 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2.13. Контролирует прохождение водителями предрейсовых и послерейсовых медицинских осмотров, соблюдение установленных сроков медицинского переосвидетельствования.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2.14. Осуществляет проведение инструктажа водителей об особенностях эксплуатации транспортных средств с учетом дорожных и климатических условий, инструктаже по безопасности дорожного движения (далее – БДД), проверок знаний по БДД.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2.15. Осуществляет контроль за использованием транспортных средств Работодателя, работой водителей на линии, соблюдением режима их труда и отдыха.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2.16. Оказывает методическую помощь руководителям подразделений Администрации в проведении занятий и инструктажей водителей по вопросам обеспечения БДД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2.17. Немедленно сообщает в органы ГИБДД о дорожно-транспортных происшествиях с транспортными средствами Администрации, а также о случаях возвращения транспорта с внешними повреждениями.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2.18. Составляет графики обслуживания и ремонта транспортных средств, контролирует их качество и своевременность осуществления ремонта.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pacing w:before="0" w:after="0"/>
        <w:ind w:left="0" w:right="0"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Права Работника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Работник вправе: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 Проводить проверки, относящиеся к предупреждению дорожно-транспортных происшествий, требовать от соответствующих работников необходимых материалов, устных и письменных объяснений.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3.2. Проверять при необходимости у водителя наличие удостоверения на право управления транспортным средством, талонов к нему, путевых (маршрутных) листов, делать записи в путевых (маршрутных) листах при обнаружении нарушений водителем правил дорожного движения, правил эксплуатации транспорта, в необходимых случаях возвращать автобус на стоянку.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3.3. Отстранять в установленном законодательством порядке от работы водителя и других работников, состояние или действия которых угрожают безопасности движения, и применять к ним необходимые меры.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3.4. Запрещать выпуск в рейс транспортных средств или возвращать их с линии при обнаружении технических неисправностей, угрожающих безопасности движения.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3.5. Вносить предложения руководителю Администрации о поощрении работников за достигнутые успехи в работе по обеспечению безопасности движения транспорта, а также ходатайствовать о привлечении к ответственности должностных лиц, которые не обеспечивают выполнение требований нормативных документов по вопросам безопасности дорожного движения.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pacing w:before="0" w:after="0"/>
        <w:ind w:left="0" w:right="0"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Ответственность Работника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Работник несет ответственность: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 Работник несет материальную ответственность за обеспечение сохранности вверенных ему товарно-материальных ценностей.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4.2. Работник за совершение правонарушений в процессе своей деятельности в зависимости от их характера и последствий привлекается к гражданско-правовой, административной и уголовной ответственности в порядке, установленном законодательством Российской Федерации.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tabs>
          <w:tab w:val="clear" w:pos="708"/>
          <w:tab w:val="left" w:pos="4815" w:leader="none"/>
        </w:tabs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Глава местного самоуправления:</w:t>
        <w:tab/>
        <w:t xml:space="preserve"> _______________ _________________</w:t>
      </w:r>
    </w:p>
    <w:p>
      <w:pPr>
        <w:pStyle w:val="ConsPlusNonformat"/>
        <w:tabs>
          <w:tab w:val="clear" w:pos="708"/>
          <w:tab w:val="left" w:pos="5040" w:leader="none"/>
          <w:tab w:val="left" w:pos="7080" w:leader="none"/>
        </w:tabs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(подпись) </w:t>
        <w:tab/>
        <w:t>(Ф.И.О.)</w:t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"__" ______________ 20___ г.</w:t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Согласовано:</w:t>
      </w:r>
    </w:p>
    <w:p>
      <w:pPr>
        <w:pStyle w:val="ConsPlusNonformat"/>
        <w:tabs>
          <w:tab w:val="clear" w:pos="708"/>
          <w:tab w:val="left" w:pos="4875" w:leader="none"/>
        </w:tabs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юридическая служба </w:t>
        <w:tab/>
        <w:t>_______________ __________________</w:t>
      </w:r>
    </w:p>
    <w:p>
      <w:pPr>
        <w:pStyle w:val="ConsPlusNonformat"/>
        <w:tabs>
          <w:tab w:val="clear" w:pos="708"/>
          <w:tab w:val="left" w:pos="5040" w:leader="none"/>
          <w:tab w:val="left" w:pos="7080" w:leader="none"/>
        </w:tabs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(подпись) </w:t>
        <w:tab/>
        <w:t>(Ф.И.О.)</w:t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"__" ______________ 20___ г.</w:t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tabs>
          <w:tab w:val="clear" w:pos="708"/>
          <w:tab w:val="left" w:pos="4875" w:leader="none"/>
          <w:tab w:val="left" w:pos="6750" w:leader="none"/>
        </w:tabs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инструкцией ознакомлен</w:t>
        <w:tab/>
        <w:t>_______________ __________________</w:t>
      </w:r>
    </w:p>
    <w:p>
      <w:pPr>
        <w:pStyle w:val="ConsPlusNonformat"/>
        <w:tabs>
          <w:tab w:val="clear" w:pos="708"/>
          <w:tab w:val="left" w:pos="5040" w:leader="none"/>
          <w:tab w:val="left" w:pos="7080" w:leader="none"/>
        </w:tabs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(или: инструкцию получил): </w:t>
        <w:tab/>
        <w:t xml:space="preserve">(подпись) </w:t>
        <w:tab/>
        <w:t>(Ф.И.О.)</w:t>
      </w:r>
    </w:p>
    <w:p>
      <w:pPr>
        <w:pStyle w:val="ConsPlusNonformat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"__" ______________ 20___ г.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paragraph" w:styleId="NormalTable">
    <w:name w:val="Normal Table"/>
    <w:qFormat/>
    <w:pPr>
      <w:widowControl w:val="false"/>
      <w:bidi w:val="0"/>
      <w:spacing w:before="0" w:after="0"/>
      <w:jc w:val="left"/>
      <w:textAlignment w:val="auto"/>
    </w:pPr>
    <w:rPr>
      <w:rFonts w:ascii="Calibri" w:hAnsi="Calibri" w:eastAsia="Times New Roman" w:cs="Calibri"/>
      <w:color w:val="auto"/>
      <w:kern w:val="2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LibreOffice/7.0.5.2$Windows_X86_64 LibreOffice_project/64390860c6cd0aca4beafafcfd84613dd9dfb63a</Application>
  <AppVersion>15.0000</AppVersion>
  <DocSecurity>0</DocSecurity>
  <Pages>4</Pages>
  <Words>933</Words>
  <Characters>7457</Characters>
  <CharactersWithSpaces>8334</CharactersWithSpaces>
  <Paragraphs>76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2021-04-05T14:20:08Z</cp:lastPrinted>
  <dcterms:modified xsi:type="dcterms:W3CDTF">2021-04-05T14:20:34Z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