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от 30.01.2020 года № 38 «Об утверждении инвестиционного плана Шарангского муниципального района Нижегородской области»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установленных целевых значений объемов инвестиций в основной капитал, рассчитанных с учетом достижения показателей оценки эффективности деятельности высших должностных лиц субъектов РФ администрация Шарангского муниципального района</w:t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bCs/>
          <w:sz w:val="28"/>
          <w:szCs w:val="28"/>
        </w:rPr>
        <w:t>постановление администрации от 30.01.2020 года № 38 «Об утверждении инвестиционного плана Шарангского муниципального района Нижегородской области»</w:t>
      </w:r>
      <w:r>
        <w:rPr>
          <w:sz w:val="28"/>
          <w:szCs w:val="28"/>
        </w:rPr>
        <w:t>, изложив инвестиционный план Шарангского муниципального района Нижегородской области в новой редакции согласно Приложению.</w:t>
      </w:r>
    </w:p>
    <w:p>
      <w:pPr>
        <w:pStyle w:val="Style13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Новосёлову Т.В..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660" w:top="717" w:footer="0" w:bottom="878" w:gutter="0"/>
          <w:pgNumType w:fmt="decimal"/>
          <w:formProt w:val="false"/>
          <w:textDirection w:val="lrTb"/>
          <w:docGrid w:type="default" w:linePitch="360" w:charSpace="32768"/>
        </w:sect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28.05.2021 г. № 250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«Утверждено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30.01.2020 г. № 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5"/>
          <w:szCs w:val="24"/>
          <w:u w:val="none"/>
          <w:em w:val="none"/>
        </w:rPr>
        <w:t>Инвестиционный план Шарангского муниципального района Нижегородской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896475" cy="295402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896475" cy="632015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32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896475" cy="632904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32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896475" cy="6475095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47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896475" cy="5432425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543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896475" cy="5432425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543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896475" cy="6649085"/>
            <wp:effectExtent l="0" t="0" r="0" b="0"/>
            <wp:wrapSquare wrapText="largest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64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434975</wp:posOffset>
            </wp:positionH>
            <wp:positionV relativeFrom="paragraph">
              <wp:posOffset>34925</wp:posOffset>
            </wp:positionV>
            <wp:extent cx="9003030" cy="6207125"/>
            <wp:effectExtent l="0" t="0" r="0" b="0"/>
            <wp:wrapSquare wrapText="largest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030" cy="620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right"/>
        <w:rPr>
          <w:sz w:val="24"/>
          <w:szCs w:val="24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896475" cy="4188460"/>
            <wp:effectExtent l="0" t="0" r="0" b="0"/>
            <wp:wrapSquare wrapText="largest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»</w:t>
      </w:r>
    </w:p>
    <w:sectPr>
      <w:headerReference w:type="default" r:id="rId13"/>
      <w:type w:val="nextPage"/>
      <w:pgSz w:orient="landscape" w:w="16838" w:h="11906"/>
      <w:pgMar w:left="600" w:right="653" w:header="1134" w:top="1648" w:footer="0" w:bottom="5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header" Target="head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LibreOffice/7.1.3.2$Windows_X86_64 LibreOffice_project/47f78053abe362b9384784d31a6e56f8511eb1c1</Application>
  <AppVersion>15.0000</AppVersion>
  <Pages>10</Pages>
  <Words>161</Words>
  <Characters>1174</Characters>
  <CharactersWithSpaces>1317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2021-06-01T11:47:26Z</cp:lastPrinted>
  <dcterms:modified xsi:type="dcterms:W3CDTF">2021-06-01T11:47:49Z</dcterms:modified>
  <cp:revision>92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