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>
        <w:rPr>
          <w:rStyle w:val="6"/>
          <w:sz w:val="28"/>
          <w:szCs w:val="28"/>
        </w:rPr>
        <w:t>Координационного совета по молодежной политике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11"/>
          <w:sz w:val="28"/>
          <w:szCs w:val="28"/>
        </w:rPr>
        <w:t xml:space="preserve">На основании Федерального закона от 30.12.2020 года № 489-ФЗ «О молодежной политике в Российской Федерации» и в целях реализации молодежной политики на территории Шарангского муниципального района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32"/>
        <w:spacing w:lineRule="auto" w:line="360" w:before="0" w:after="0"/>
        <w:ind w:left="0" w:right="0" w:firstLine="709"/>
        <w:jc w:val="both"/>
        <w:rPr/>
      </w:pPr>
      <w:r>
        <w:rPr>
          <w:rStyle w:val="11"/>
          <w:sz w:val="28"/>
          <w:szCs w:val="28"/>
        </w:rPr>
        <w:t>1. Создать Координационный совет по молодежной политике (далее - Координационный совет).</w:t>
      </w:r>
    </w:p>
    <w:p>
      <w:pPr>
        <w:pStyle w:val="32"/>
        <w:spacing w:lineRule="auto" w:line="360" w:before="0" w:after="0"/>
        <w:ind w:left="0" w:right="0" w:firstLine="709"/>
        <w:jc w:val="both"/>
        <w:rPr/>
      </w:pPr>
      <w:r>
        <w:rPr>
          <w:rStyle w:val="11"/>
          <w:sz w:val="28"/>
          <w:szCs w:val="28"/>
        </w:rPr>
        <w:t>2. Утвердить состав Координационного совета (приложение 1)</w:t>
      </w:r>
      <w:r>
        <w:rPr>
          <w:sz w:val="28"/>
          <w:szCs w:val="28"/>
        </w:rPr>
        <w:t>.</w:t>
      </w:r>
    </w:p>
    <w:p>
      <w:pPr>
        <w:pStyle w:val="32"/>
        <w:spacing w:lineRule="auto" w:line="360" w:before="0" w:after="0"/>
        <w:ind w:left="0" w:right="0" w:firstLine="709"/>
        <w:jc w:val="both"/>
        <w:rPr/>
      </w:pPr>
      <w:r>
        <w:rPr>
          <w:rStyle w:val="11"/>
          <w:sz w:val="28"/>
          <w:szCs w:val="28"/>
        </w:rPr>
        <w:t xml:space="preserve">3. Утвердить Положение о Координационном совете (приложение 2). </w:t>
      </w:r>
    </w:p>
    <w:p>
      <w:pPr>
        <w:pStyle w:val="32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4. Признать утратившими силу постановления администрации Шарангского муниципального района: от 20.07.2016 года №415 «О создании Координационного совета по молодежной политике»; от 19.12.2016 года №718 «О внесении изменений в постановление администрации Шарангского муниципального района от 20.07.2016 года №415»; от 25.12.2017 года №739 «О внесении изменений в постановление администрации Шарангского муниципального района от 20.07.2016 года №415 «О создании Координационного совета по молодежной политике»; от 08.04.2019 года №199 «О внесении изменений в постановление администрации Шарангского муниципального района от 20.07.2016 года №415 «О создании Координационного совета по молодежной политике».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/>
      </w:pPr>
      <w:r>
        <w:rPr>
          <w:rStyle w:val="FontStyle13"/>
          <w:b w:val="false"/>
          <w:sz w:val="28"/>
          <w:szCs w:val="28"/>
        </w:rPr>
        <w:t>5. Контроль за исполнением настоящего постановления возложить на заместителя главы администрации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 xml:space="preserve">от </w:t>
      </w:r>
      <w:r>
        <w:rPr>
          <w:rStyle w:val="6"/>
          <w:b w:val="false"/>
          <w:sz w:val="24"/>
          <w:szCs w:val="24"/>
        </w:rPr>
        <w:t>17.05.2021 г. № 228</w:t>
      </w:r>
      <w:r>
        <w:rPr>
          <w:rStyle w:val="6"/>
          <w:b w:val="false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rPr>
          <w:rStyle w:val="6"/>
          <w:b/>
          <w:b/>
          <w:bCs w:val="false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Координационного совета по молодежной политике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(далее - Координационный совет)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Медведева А.В. </w:t>
        <w:tab/>
        <w:t xml:space="preserve">– заместитель главы администрации Шарангского </w:t>
        <w:tab/>
        <w:t>муниципального района, председатель Координационного совета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Самоделкина Е.А. </w:t>
        <w:tab/>
        <w:t xml:space="preserve">– начальник управления  образования и молодежной политики </w:t>
        <w:tab/>
        <w:t xml:space="preserve">администрации Шарангского муниципального района, </w:t>
        <w:tab/>
        <w:t>заместитель председателя Координационного совета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Наймушина О.В. </w:t>
        <w:tab/>
        <w:t xml:space="preserve">– главный  специалист управления  образования и молодежной </w:t>
        <w:tab/>
        <w:t xml:space="preserve">политики администрации Шарангского муниципального района, </w:t>
        <w:tab/>
        <w:t>секретарь Координационного совета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Координационного совета: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Мансурова Е.Н. </w:t>
        <w:tab/>
        <w:t xml:space="preserve">– заведующая отделом культуры администрации Шарангского </w:t>
        <w:tab/>
        <w:t>муниципального района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Домрачев А.П. </w:t>
        <w:tab/>
        <w:t xml:space="preserve">– заведующий сектором по физической культуре и спорту </w:t>
        <w:tab/>
        <w:t>администрации Шарангского муниципального района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Крупина Н.В. </w:t>
        <w:tab/>
        <w:t xml:space="preserve">– начальник отдела ЗАГС Шарангского муниципального района </w:t>
        <w:tab/>
        <w:t>(по согласованию)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Чурашова Е.А. </w:t>
        <w:tab/>
        <w:t xml:space="preserve">– начальник Шарангского районного отдела занятости населения  </w:t>
        <w:tab/>
        <w:t xml:space="preserve">ГКУ «Центр занятости населения Уренского района» (по </w:t>
        <w:tab/>
        <w:t>согласованию)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Лоскутова Л.А.</w:t>
        <w:tab/>
        <w:t xml:space="preserve">- </w:t>
      </w:r>
      <w:r>
        <w:rPr>
          <w:color w:val="000000"/>
          <w:sz w:val="24"/>
          <w:szCs w:val="24"/>
        </w:rPr>
        <w:t xml:space="preserve">директор Шарангского филиала ГБПОУ Шахунского колледжа  </w:t>
        <w:tab/>
        <w:t>аграрной индустрии (по согласованию)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Кислицына Т.Г. </w:t>
        <w:tab/>
        <w:t xml:space="preserve">– директор </w:t>
      </w:r>
      <w:r>
        <w:rPr>
          <w:bCs/>
          <w:color w:val="000000"/>
          <w:sz w:val="24"/>
          <w:szCs w:val="24"/>
        </w:rPr>
        <w:t xml:space="preserve">ГКУ НО «Управление социальной защиты населения </w:t>
        <w:tab/>
        <w:t>Шарангского района» (по согласованию)</w:t>
      </w:r>
    </w:p>
    <w:p>
      <w:pPr>
        <w:pStyle w:val="Normal"/>
        <w:tabs>
          <w:tab w:val="clear" w:pos="709"/>
          <w:tab w:val="left" w:pos="283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Мосунов Ю.Ю.</w:t>
      </w:r>
      <w:r>
        <w:rPr>
          <w:b/>
          <w:color w:val="000000"/>
          <w:sz w:val="24"/>
          <w:szCs w:val="24"/>
        </w:rPr>
        <w:t xml:space="preserve"> </w:t>
        <w:tab/>
      </w:r>
      <w:r>
        <w:rPr>
          <w:color w:val="000000"/>
          <w:sz w:val="24"/>
          <w:szCs w:val="24"/>
        </w:rPr>
        <w:t xml:space="preserve">- начальник отделения полиции (дислокация пгт.Шаранга) </w:t>
        <w:tab/>
        <w:t xml:space="preserve">межмуниципального отдела МВД России «Уренский» (по </w:t>
        <w:tab/>
        <w:t>согласованию)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 xml:space="preserve">Приложение </w:t>
      </w:r>
      <w:r>
        <w:rPr>
          <w:rStyle w:val="6"/>
          <w:b w:val="false"/>
          <w:sz w:val="24"/>
          <w:szCs w:val="24"/>
        </w:rPr>
        <w:t>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6"/>
          <w:b w:val="false"/>
          <w:sz w:val="24"/>
          <w:szCs w:val="24"/>
        </w:rPr>
        <w:t xml:space="preserve">от </w:t>
      </w:r>
      <w:r>
        <w:rPr>
          <w:rStyle w:val="6"/>
          <w:b w:val="false"/>
          <w:sz w:val="24"/>
          <w:szCs w:val="24"/>
        </w:rPr>
        <w:t>17.05.2021 г. № 228</w:t>
      </w:r>
      <w:r>
        <w:rPr>
          <w:rStyle w:val="6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Style w:val="6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Style w:val="6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Style w:val="6"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Style w:val="6"/>
          <w:sz w:val="24"/>
          <w:szCs w:val="24"/>
        </w:rPr>
        <w:t>о Координационном совете по молодежной политике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Style w:val="6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Style w:val="6"/>
          <w:sz w:val="24"/>
          <w:szCs w:val="24"/>
        </w:rPr>
        <w:t>1. Общие положения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1.1.</w:t>
      </w:r>
      <w:r>
        <w:rPr>
          <w:rStyle w:val="11"/>
          <w:sz w:val="24"/>
          <w:szCs w:val="24"/>
        </w:rPr>
        <w:t xml:space="preserve"> Координационный совет по молодежной политике </w:t>
      </w:r>
      <w:r>
        <w:rPr>
          <w:rStyle w:val="21"/>
          <w:sz w:val="24"/>
          <w:szCs w:val="24"/>
        </w:rPr>
        <w:t xml:space="preserve">(далее </w:t>
      </w:r>
      <w:r>
        <w:rPr>
          <w:rStyle w:val="11"/>
          <w:sz w:val="24"/>
          <w:szCs w:val="24"/>
        </w:rPr>
        <w:t xml:space="preserve">- Координационный совет) является коллегиальным консультативно-совещательным органом при администрации Шарангского муниципального района </w:t>
      </w:r>
      <w:r>
        <w:rPr>
          <w:rStyle w:val="21"/>
          <w:sz w:val="24"/>
          <w:szCs w:val="24"/>
        </w:rPr>
        <w:t xml:space="preserve">по </w:t>
      </w:r>
      <w:r>
        <w:rPr>
          <w:rStyle w:val="11"/>
          <w:sz w:val="24"/>
          <w:szCs w:val="24"/>
        </w:rPr>
        <w:t>координации реализации молодежной политики на территории Шарангского муниципального района Нижегородской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 xml:space="preserve">1.2. </w:t>
      </w:r>
      <w:r>
        <w:rPr>
          <w:sz w:val="24"/>
          <w:szCs w:val="24"/>
        </w:rPr>
        <w:t>В своей деятельности Координационный совет руководствуется Конституцией РФ, законодательством РФ и Нижегородской области, настоящим положением.</w:t>
      </w:r>
    </w:p>
    <w:p>
      <w:pPr>
        <w:pStyle w:val="32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widowControl w:val="false"/>
        <w:spacing w:lineRule="auto" w:line="240" w:before="0" w:after="0"/>
        <w:ind w:left="0" w:right="0" w:firstLine="567"/>
        <w:jc w:val="center"/>
        <w:rPr/>
      </w:pPr>
      <w:r>
        <w:rPr>
          <w:rStyle w:val="6"/>
          <w:rFonts w:eastAsia="Calibri"/>
          <w:sz w:val="24"/>
          <w:szCs w:val="24"/>
        </w:rPr>
        <w:t xml:space="preserve">2. </w:t>
      </w:r>
      <w:r>
        <w:rPr>
          <w:rStyle w:val="6"/>
          <w:rFonts w:eastAsia="Calibri"/>
          <w:sz w:val="24"/>
          <w:szCs w:val="24"/>
        </w:rPr>
        <w:t>Основные задачи и направления деятельности Координационного совета</w:t>
      </w:r>
    </w:p>
    <w:p>
      <w:pPr>
        <w:pStyle w:val="Style25"/>
        <w:widowControl w:val="false"/>
        <w:spacing w:lineRule="auto" w:line="240" w:before="0" w:after="0"/>
        <w:ind w:left="0" w:right="0" w:firstLine="567"/>
        <w:jc w:val="center"/>
        <w:rPr>
          <w:rStyle w:val="6"/>
          <w:rFonts w:eastAsia="Calibri"/>
          <w:sz w:val="24"/>
          <w:szCs w:val="24"/>
        </w:rPr>
      </w:pPr>
      <w:r>
        <w:rPr/>
      </w:r>
    </w:p>
    <w:p>
      <w:pPr>
        <w:pStyle w:val="32"/>
        <w:tabs>
          <w:tab w:val="clear" w:pos="709"/>
          <w:tab w:val="left" w:pos="1141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rFonts w:cs="Times New Roman"/>
          <w:b w:val="false"/>
          <w:bCs w:val="false"/>
          <w:sz w:val="24"/>
          <w:szCs w:val="24"/>
        </w:rPr>
        <w:t>2.1.</w:t>
      </w:r>
      <w:r>
        <w:rPr>
          <w:rStyle w:val="11"/>
          <w:rFonts w:cs="Times New Roman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Основными задачами Координационного совета являются: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- </w:t>
      </w:r>
      <w:r>
        <w:rPr>
          <w:rStyle w:val="11"/>
          <w:sz w:val="24"/>
          <w:szCs w:val="24"/>
        </w:rPr>
        <w:t>участие в реализации молодежной политики на территории Шарангского муниципального района;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обеспечение эффективного взаимодействия участников реализации молодежной политики на территории Шарангского муниципального района;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анализ эффективности деятельности по реализации молодежной политики на территории Шарангского муниципального района.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2.2.</w:t>
      </w:r>
      <w:r>
        <w:rPr>
          <w:rStyle w:val="11"/>
          <w:sz w:val="24"/>
          <w:szCs w:val="24"/>
        </w:rPr>
        <w:t xml:space="preserve"> Координационный совет для выполнения возложенных на него задач: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проводит обсуждения, готовит предложения по проектам нормативных правовых актов и иных документов, касающихся реализации молодежной политики;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осуществляет взаимодействие по вопросам своей компетенции с органами местного самоуправления Шарангского муниципального района, другими организациями, предприятиями, учреждениями независимо от форм собственности;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анализирует работу организаций и учреждений, работающих с молодежью, общественных объединений по решению задач в сфере молодежной политики;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готовит справочные и информационные материалы из опыта работы по реализации молодежной политики.</w:t>
      </w:r>
    </w:p>
    <w:p>
      <w:pPr>
        <w:pStyle w:val="32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2.3. Координационный совет имеет право: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привлекать при необходимости в установленном порядке к работе в Координационном совете организации, экспертов и специалистов, не входящих в ее состав;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создавать рабочие группы для разработки и подготовки материалов и проектов нормативных правовых актов по вопросам, относящимся к компетенции Координационного совета.</w:t>
      </w:r>
    </w:p>
    <w:p>
      <w:pPr>
        <w:pStyle w:val="32"/>
        <w:spacing w:lineRule="auto" w:line="240" w:before="0" w:after="0"/>
        <w:ind w:left="0" w:right="0" w:firstLine="567"/>
        <w:jc w:val="both"/>
        <w:rPr>
          <w:rStyle w:val="11"/>
          <w:sz w:val="24"/>
          <w:szCs w:val="24"/>
        </w:rPr>
      </w:pPr>
      <w:r>
        <w:rPr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9"/>
          <w:tab w:val="left" w:pos="3029" w:leader="none"/>
        </w:tabs>
        <w:spacing w:lineRule="auto" w:line="240" w:before="0" w:after="0"/>
        <w:ind w:left="0" w:right="0" w:firstLine="567"/>
        <w:jc w:val="center"/>
        <w:outlineLvl w:val="2"/>
        <w:rPr/>
      </w:pPr>
      <w:r>
        <w:rPr>
          <w:rStyle w:val="31"/>
          <w:sz w:val="24"/>
          <w:szCs w:val="24"/>
        </w:rPr>
        <w:t xml:space="preserve">3. </w:t>
      </w:r>
      <w:bookmarkStart w:id="0" w:name="bookmark1"/>
      <w:r>
        <w:rPr>
          <w:rStyle w:val="31"/>
          <w:sz w:val="24"/>
          <w:szCs w:val="24"/>
        </w:rPr>
        <w:t>Состав Координационного совета</w:t>
      </w:r>
      <w:bookmarkEnd w:id="0"/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3029" w:leader="none"/>
        </w:tabs>
        <w:spacing w:lineRule="auto" w:line="240" w:before="0" w:after="0"/>
        <w:ind w:left="0" w:right="0" w:firstLine="567"/>
        <w:jc w:val="center"/>
        <w:outlineLvl w:val="2"/>
        <w:rPr>
          <w:rStyle w:val="31"/>
          <w:sz w:val="24"/>
          <w:szCs w:val="24"/>
        </w:rPr>
      </w:pPr>
      <w:r>
        <w:rPr/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3.1.</w:t>
      </w:r>
      <w:r>
        <w:rPr>
          <w:rStyle w:val="11"/>
          <w:sz w:val="24"/>
          <w:szCs w:val="24"/>
        </w:rPr>
        <w:t xml:space="preserve"> Председателем Координационного совета является заместитель главы администрации Шарангского муниципального района.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3.2.</w:t>
      </w:r>
      <w:r>
        <w:rPr>
          <w:rStyle w:val="11"/>
          <w:sz w:val="24"/>
          <w:szCs w:val="24"/>
        </w:rPr>
        <w:t xml:space="preserve"> Персональный состав Координационного совета формируется из числа представителей органов местного самоуправления Шарангского муниципального района, общественных объединений, других организаций, участвующих в реализации государственной молодежной политики на территории района.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3.3.</w:t>
      </w:r>
      <w:r>
        <w:rPr>
          <w:rStyle w:val="11"/>
          <w:sz w:val="24"/>
          <w:szCs w:val="24"/>
        </w:rPr>
        <w:t xml:space="preserve"> Члены Координационного совета принимают участие в его работе на общественных началах.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3.4.</w:t>
      </w:r>
      <w:r>
        <w:rPr>
          <w:rStyle w:val="11"/>
          <w:sz w:val="24"/>
          <w:szCs w:val="24"/>
        </w:rPr>
        <w:t xml:space="preserve"> Состав Координационного совета утверждается постановлением администрации Шарангского муниципального района.</w:t>
      </w:r>
    </w:p>
    <w:p>
      <w:pPr>
        <w:pStyle w:val="32"/>
        <w:tabs>
          <w:tab w:val="clear" w:pos="709"/>
          <w:tab w:val="left" w:pos="2705" w:leader="none"/>
        </w:tabs>
        <w:spacing w:lineRule="auto" w:line="240" w:before="0" w:after="0"/>
        <w:ind w:left="0" w:right="0" w:firstLine="567"/>
        <w:jc w:val="both"/>
        <w:rPr>
          <w:rStyle w:val="11"/>
          <w:b/>
          <w:b/>
          <w:sz w:val="24"/>
          <w:szCs w:val="24"/>
        </w:rPr>
      </w:pPr>
      <w:r>
        <w:rPr/>
      </w:r>
    </w:p>
    <w:p>
      <w:pPr>
        <w:pStyle w:val="32"/>
        <w:tabs>
          <w:tab w:val="clear" w:pos="709"/>
          <w:tab w:val="left" w:pos="2705" w:leader="none"/>
        </w:tabs>
        <w:spacing w:lineRule="auto" w:line="240" w:before="0" w:after="0"/>
        <w:ind w:left="0" w:right="0" w:firstLine="567"/>
        <w:jc w:val="center"/>
        <w:rPr/>
      </w:pPr>
      <w:r>
        <w:rPr>
          <w:rStyle w:val="11"/>
          <w:b/>
          <w:sz w:val="24"/>
          <w:szCs w:val="24"/>
        </w:rPr>
        <w:t xml:space="preserve">4. </w:t>
      </w:r>
      <w:r>
        <w:rPr>
          <w:rStyle w:val="11"/>
          <w:b/>
          <w:sz w:val="24"/>
          <w:szCs w:val="24"/>
        </w:rPr>
        <w:t>Порядок работы Координационного совета</w:t>
      </w:r>
    </w:p>
    <w:p>
      <w:pPr>
        <w:pStyle w:val="32"/>
        <w:tabs>
          <w:tab w:val="clear" w:pos="709"/>
          <w:tab w:val="left" w:pos="2705" w:leader="none"/>
        </w:tabs>
        <w:spacing w:lineRule="auto" w:line="240" w:before="0" w:after="0"/>
        <w:ind w:left="0" w:right="0" w:firstLine="567"/>
        <w:jc w:val="center"/>
        <w:rPr>
          <w:rStyle w:val="11"/>
          <w:b/>
          <w:b/>
          <w:bCs/>
          <w:sz w:val="24"/>
          <w:szCs w:val="24"/>
        </w:rPr>
      </w:pPr>
      <w:r>
        <w:rPr/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b w:val="false"/>
          <w:bCs w:val="false"/>
          <w:sz w:val="24"/>
          <w:szCs w:val="24"/>
        </w:rPr>
        <w:t>4.1. Заседание Координационного совета проводится по мере необходимости, но не менее 2 раз в год.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lang w:bidi="ar-SA"/>
        </w:rPr>
        <w:t xml:space="preserve">4.2. </w:t>
      </w:r>
      <w:r>
        <w:rPr>
          <w:rStyle w:val="11"/>
          <w:sz w:val="24"/>
          <w:szCs w:val="24"/>
        </w:rPr>
        <w:t>Свою работу Координационный совет строит на основании ежегодного плана работы.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 xml:space="preserve">4.3. </w:t>
      </w:r>
      <w:r>
        <w:rPr>
          <w:rStyle w:val="11"/>
          <w:sz w:val="24"/>
          <w:szCs w:val="24"/>
        </w:rPr>
        <w:t>План работы формируется коллегиально путем внесения предложений членами Координационного Совета и выносится на утверждение на очередном рабочем заседании Совета.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>4.</w:t>
      </w:r>
      <w:r>
        <w:rPr>
          <w:rStyle w:val="11"/>
          <w:color w:val="000000"/>
          <w:sz w:val="24"/>
          <w:szCs w:val="24"/>
          <w:lang w:bidi="ar-SA"/>
        </w:rPr>
        <w:t xml:space="preserve">4. </w:t>
      </w:r>
      <w:r>
        <w:rPr>
          <w:rStyle w:val="11"/>
          <w:sz w:val="24"/>
          <w:szCs w:val="24"/>
        </w:rPr>
        <w:t>Изменения и дополнения в план работы вносятся не позднее чем за 2 недели до очередного заседания.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>4.</w:t>
      </w:r>
      <w:r>
        <w:rPr>
          <w:rStyle w:val="11"/>
          <w:color w:val="000000"/>
          <w:sz w:val="24"/>
          <w:szCs w:val="24"/>
          <w:lang w:bidi="ar-SA"/>
        </w:rPr>
        <w:t xml:space="preserve">5. </w:t>
      </w:r>
      <w:r>
        <w:rPr>
          <w:rStyle w:val="11"/>
          <w:sz w:val="24"/>
          <w:szCs w:val="24"/>
        </w:rPr>
        <w:t>План работы Координационного совета формируется секретарем, рассматривается и утверждается председателем на заседании Совета.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 xml:space="preserve">4.6. </w:t>
      </w:r>
      <w:r>
        <w:rPr>
          <w:rStyle w:val="11"/>
          <w:sz w:val="24"/>
          <w:szCs w:val="24"/>
        </w:rPr>
        <w:t>Утвержденный план работы рассылается всем членам Координационного совета в недельный срок после проведения заседания.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4.7. </w:t>
      </w:r>
      <w:r>
        <w:rPr>
          <w:rStyle w:val="11"/>
          <w:sz w:val="24"/>
          <w:szCs w:val="24"/>
        </w:rPr>
        <w:t>Ответственность за подготовку вопросов на заседание Координационного совета возлагается на докладчиков.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4.8.</w:t>
      </w:r>
      <w:r>
        <w:rPr>
          <w:rStyle w:val="11"/>
          <w:sz w:val="24"/>
          <w:szCs w:val="24"/>
        </w:rPr>
        <w:t xml:space="preserve"> Ответственный за подготовку вопросов представляет ответственному</w:t>
      </w:r>
      <w:r>
        <w:rPr>
          <w:rStyle w:val="11"/>
          <w:color w:val="000000"/>
          <w:sz w:val="24"/>
          <w:szCs w:val="24"/>
          <w:lang w:bidi="ar-SA"/>
        </w:rPr>
        <w:t xml:space="preserve"> </w:t>
      </w:r>
      <w:r>
        <w:rPr>
          <w:rStyle w:val="11"/>
          <w:sz w:val="24"/>
          <w:szCs w:val="24"/>
        </w:rPr>
        <w:t>секретарю Координационного совета тезисы выступления, справочные материалы, список приглашенных на заседание не позднее, чем за 7 дней до заседания.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4.9.</w:t>
      </w:r>
      <w:r>
        <w:rPr>
          <w:rStyle w:val="11"/>
          <w:sz w:val="24"/>
          <w:szCs w:val="24"/>
        </w:rPr>
        <w:t xml:space="preserve"> Регламент обсуждения вопросов повестки дня принимается Координационным советом в начале очередного заседания.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4.10.</w:t>
      </w:r>
      <w:r>
        <w:rPr>
          <w:rStyle w:val="11"/>
          <w:sz w:val="24"/>
          <w:szCs w:val="24"/>
        </w:rPr>
        <w:t xml:space="preserve"> Протокол заседания ведет секретарь Координационного совета. Оформленный протокол представляется на подпись председателю в течение 3 дней  после проведения заседания.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4.11.</w:t>
      </w:r>
      <w:r>
        <w:rPr>
          <w:rStyle w:val="11"/>
          <w:sz w:val="24"/>
          <w:szCs w:val="24"/>
        </w:rPr>
        <w:t xml:space="preserve"> Заседание Координационного совета считается правомочным, если на нем присутствовало не менее двух третей  списочного состава членов Координационного совета.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4.12.</w:t>
      </w:r>
      <w:r>
        <w:rPr>
          <w:rStyle w:val="11"/>
          <w:sz w:val="24"/>
          <w:szCs w:val="24"/>
        </w:rPr>
        <w:t xml:space="preserve"> Заседания Координационного совета являются открытыми.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4.13.</w:t>
      </w:r>
      <w:r>
        <w:rPr>
          <w:rStyle w:val="11"/>
          <w:sz w:val="24"/>
          <w:szCs w:val="24"/>
        </w:rPr>
        <w:t xml:space="preserve"> Решения Координационного совета принимаются простым большинством голосов, оформляются протоколами, которые подписываются председателем Координационного совета или его заместителем, председательствующим на заседании. 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color w:val="000000"/>
          <w:sz w:val="24"/>
          <w:szCs w:val="24"/>
          <w:lang w:bidi="ar-SA"/>
        </w:rPr>
        <w:t xml:space="preserve">4.14. </w:t>
      </w:r>
      <w:r>
        <w:rPr>
          <w:rStyle w:val="11"/>
          <w:sz w:val="24"/>
          <w:szCs w:val="24"/>
        </w:rPr>
        <w:t>Решения Координационного совета, принимаемые в соответствии с его компетенцией, носят рекомендательный характер.</w:t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4.15.</w:t>
      </w:r>
      <w:r>
        <w:rPr>
          <w:rStyle w:val="11"/>
          <w:sz w:val="24"/>
          <w:szCs w:val="24"/>
        </w:rPr>
        <w:t xml:space="preserve"> Организационно-техническое обеспечение деятельности Координационного совета обеспечивает секретарь Координационного совета.</w:t>
      </w:r>
    </w:p>
    <w:p>
      <w:pPr>
        <w:pStyle w:val="32"/>
        <w:spacing w:lineRule="auto" w:line="240" w:before="0" w:after="0"/>
        <w:ind w:left="0" w:right="0" w:firstLine="567"/>
        <w:jc w:val="both"/>
        <w:rPr>
          <w:rStyle w:val="11"/>
          <w:sz w:val="24"/>
          <w:szCs w:val="24"/>
        </w:rPr>
      </w:pPr>
      <w:r>
        <w:rPr/>
      </w:r>
    </w:p>
    <w:p>
      <w:pPr>
        <w:pStyle w:val="32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Style w:val="11"/>
          <w:b/>
          <w:sz w:val="24"/>
          <w:szCs w:val="24"/>
        </w:rPr>
        <w:t xml:space="preserve">5. </w:t>
      </w:r>
      <w:r>
        <w:rPr>
          <w:rStyle w:val="11"/>
          <w:b/>
          <w:sz w:val="24"/>
          <w:szCs w:val="24"/>
        </w:rPr>
        <w:t>Порядок внесения изменений в Положение о Координационном совете и</w:t>
      </w:r>
      <w:r>
        <w:rPr>
          <w:b/>
          <w:sz w:val="24"/>
          <w:szCs w:val="24"/>
        </w:rPr>
        <w:t xml:space="preserve"> </w:t>
      </w:r>
      <w:r>
        <w:rPr>
          <w:rStyle w:val="11"/>
          <w:b/>
          <w:sz w:val="24"/>
          <w:szCs w:val="24"/>
        </w:rPr>
        <w:t>прекращение его деятельности</w:t>
      </w:r>
    </w:p>
    <w:p>
      <w:pPr>
        <w:pStyle w:val="32"/>
        <w:tabs>
          <w:tab w:val="clear" w:pos="709"/>
          <w:tab w:val="left" w:pos="1009" w:leader="none"/>
        </w:tabs>
        <w:spacing w:lineRule="auto" w:line="240" w:before="0" w:after="0"/>
        <w:ind w:left="0" w:right="0" w:firstLine="567"/>
        <w:jc w:val="center"/>
        <w:rPr>
          <w:rStyle w:val="11"/>
          <w:b/>
          <w:b/>
          <w:sz w:val="24"/>
          <w:szCs w:val="24"/>
        </w:rPr>
      </w:pPr>
      <w:r>
        <w:rPr/>
      </w:r>
    </w:p>
    <w:p>
      <w:pPr>
        <w:pStyle w:val="32"/>
        <w:spacing w:lineRule="auto" w:line="240" w:before="0" w:after="0"/>
        <w:ind w:left="0" w:right="0" w:firstLine="567"/>
        <w:jc w:val="both"/>
        <w:rPr/>
      </w:pPr>
      <w:r>
        <w:rPr>
          <w:rStyle w:val="11"/>
          <w:b w:val="false"/>
          <w:bCs w:val="false"/>
          <w:sz w:val="24"/>
          <w:szCs w:val="24"/>
        </w:rPr>
        <w:t>5.1.</w:t>
      </w:r>
      <w:r>
        <w:rPr>
          <w:rStyle w:val="11"/>
          <w:sz w:val="24"/>
          <w:szCs w:val="24"/>
        </w:rPr>
        <w:t xml:space="preserve"> Изменения в настоящее Положение вносятся постановлением главы администрации Шарангского муниципального района.</w:t>
      </w:r>
    </w:p>
    <w:p>
      <w:pPr>
        <w:pStyle w:val="32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5.2.</w:t>
      </w:r>
      <w:r>
        <w:rPr>
          <w:rStyle w:val="11"/>
          <w:sz w:val="24"/>
          <w:szCs w:val="24"/>
        </w:rPr>
        <w:t xml:space="preserve"> Координационный совет прекращает свою деятельность по решению главы администрации Шарангского муниципального района.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Основной шрифт абзаца"/>
    <w:qFormat/>
    <w:rPr/>
  </w:style>
  <w:style w:type="character" w:styleId="6">
    <w:name w:val="Основной текст (6)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1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4z0">
    <w:name w:val="WW8Num2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yle13">
    <w:name w:val="Основной текст_"/>
    <w:basedOn w:val="Style12"/>
    <w:qFormat/>
    <w:rPr>
      <w:sz w:val="26"/>
      <w:szCs w:val="26"/>
      <w:shd w:fill="FFFFFF" w:val="clear"/>
    </w:rPr>
  </w:style>
  <w:style w:type="character" w:styleId="21">
    <w:name w:val="Основной текст2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u w:val="none"/>
      <w:vertAlign w:val="baseline"/>
      <w:lang w:val="ru-RU" w:bidi="ru-RU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31">
    <w:name w:val="Заголовок №3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Верхний и нижний колонтитулы"/>
    <w:basedOn w:val="Normal"/>
    <w:qFormat/>
    <w:rsid w:val="00fe4288"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295"/>
    </w:pPr>
    <w:rPr>
      <w:sz w:val="24"/>
      <w:szCs w:val="24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exact" w:line="485" w:before="1080" w:after="0"/>
    </w:pPr>
    <w:rPr>
      <w:sz w:val="26"/>
      <w:szCs w:val="26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4">
    <w:name w:val="WW8Num24"/>
    <w:qFormat/>
  </w:style>
  <w:style w:type="numbering" w:styleId="WW8Num20">
    <w:name w:val="WW8Num20"/>
    <w:qFormat/>
  </w:style>
  <w:style w:type="numbering" w:styleId="WW8Num22">
    <w:name w:val="WW8Num2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LibreOffice/7.0.5.2$Windows_X86_64 LibreOffice_project/64390860c6cd0aca4beafafcfd84613dd9dfb63a</Application>
  <AppVersion>15.0000</AppVersion>
  <Pages>5</Pages>
  <Words>926</Words>
  <Characters>7191</Characters>
  <CharactersWithSpaces>8086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2021-05-18T14:09:05Z</cp:lastPrinted>
  <dcterms:modified xsi:type="dcterms:W3CDTF">2021-05-18T14:09:28Z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