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внесение изменений в постановление администрации Шарангского муниципального района от 11.12.2020 года № 510 «Об утверждении Плана «</w:t>
      </w:r>
      <w:r>
        <w:rPr>
          <w:b/>
          <w:sz w:val="28"/>
          <w:szCs w:val="28"/>
        </w:rPr>
        <w:t xml:space="preserve">Комплексные меры противодействия злоупотреблению наркотиками и их незаконному обороту на территории Шарангского </w:t>
      </w:r>
      <w:r>
        <w:rPr>
          <w:b/>
          <w:bCs/>
          <w:kern w:val="2"/>
          <w:sz w:val="28"/>
          <w:szCs w:val="28"/>
        </w:rPr>
        <w:t>муниципального района на 2021 год»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В соответствии с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года», Указом Губернатора Нижегородской области от 23 декабря 2020 года №215 «Об утверждении Перечня приоритетных направлений по реализации Стратегии государственной антинаркотической политики Российской Федерации на период до 2030 года на территории Нижегородской области» администрация Шарангского муниципального района </w:t>
      </w:r>
      <w:r>
        <w:rPr>
          <w:b/>
          <w:bCs/>
          <w:kern w:val="2"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kern w:val="2"/>
          <w:sz w:val="28"/>
          <w:szCs w:val="28"/>
        </w:rPr>
        <w:t xml:space="preserve">1. Внести изменения в постановление </w:t>
      </w:r>
      <w:r>
        <w:rPr>
          <w:bCs/>
          <w:kern w:val="2"/>
          <w:sz w:val="28"/>
          <w:szCs w:val="28"/>
        </w:rPr>
        <w:t>администрации Шарангского муниципального района от 11.12.2020 года № 510 «Об утверждении Плана «</w:t>
      </w:r>
      <w:r>
        <w:rPr>
          <w:sz w:val="28"/>
          <w:szCs w:val="28"/>
        </w:rPr>
        <w:t xml:space="preserve">Комплексные меры противодействия злоупотреблению наркотиками и их незаконному обороту на территории Шарангского </w:t>
      </w:r>
      <w:r>
        <w:rPr>
          <w:bCs/>
          <w:kern w:val="2"/>
          <w:sz w:val="28"/>
          <w:szCs w:val="28"/>
        </w:rPr>
        <w:t>муниципального района на 2021 год»</w:t>
      </w:r>
      <w:r>
        <w:rPr>
          <w:kern w:val="2"/>
          <w:sz w:val="28"/>
          <w:szCs w:val="28"/>
        </w:rPr>
        <w:t xml:space="preserve">, изложив План </w:t>
      </w: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 xml:space="preserve">Комплексные меры противодействия злоупотреблению наркотиками и их незаконному обороту на территории Шарангского </w:t>
      </w:r>
      <w:r>
        <w:rPr>
          <w:bCs/>
          <w:kern w:val="2"/>
          <w:sz w:val="28"/>
          <w:szCs w:val="28"/>
        </w:rPr>
        <w:t xml:space="preserve">муниципального района на 2021 год» </w:t>
      </w:r>
      <w:r>
        <w:rPr>
          <w:kern w:val="2"/>
          <w:sz w:val="28"/>
          <w:szCs w:val="28"/>
        </w:rPr>
        <w:t>в новой редакции, согласно Приложению к настоящему постановлению.</w:t>
      </w:r>
    </w:p>
    <w:p>
      <w:pPr>
        <w:pStyle w:val="Style13"/>
        <w:ind w:firstLine="709"/>
        <w:jc w:val="both"/>
        <w:rPr/>
      </w:pPr>
      <w:r>
        <w:rPr>
          <w:rFonts w:cs="Times New Roman" w:ascii="Times New Roman" w:hAnsi="Times New Roman"/>
          <w:b w:val="false"/>
          <w:bCs/>
          <w:kern w:val="2"/>
          <w:sz w:val="28"/>
          <w:szCs w:val="28"/>
        </w:rPr>
        <w:t>2. Контроль за исполнением постановления возложить на заместителя главы администрации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32768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Normal"/>
        <w:widowControl w:val="false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widowControl w:val="false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14.05.2021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220</w:t>
      </w:r>
    </w:p>
    <w:p>
      <w:pPr>
        <w:pStyle w:val="Normal"/>
        <w:widowControl w:val="false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  <w:t>«Утвержден постановлением администрации</w:t>
      </w:r>
    </w:p>
    <w:p>
      <w:pPr>
        <w:pStyle w:val="Normal"/>
        <w:widowControl w:val="false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 от 11.12.2020 г № 510</w:t>
      </w:r>
    </w:p>
    <w:p>
      <w:pPr>
        <w:pStyle w:val="Normal"/>
        <w:widowControl w:val="false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ind w:left="1134" w:right="113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>
      <w:pPr>
        <w:pStyle w:val="Normal"/>
        <w:widowControl w:val="false"/>
        <w:ind w:left="1134" w:right="1134" w:hanging="0"/>
        <w:jc w:val="center"/>
        <w:rPr/>
      </w:pPr>
      <w:r>
        <w:rPr>
          <w:b/>
          <w:bCs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ШАРАНГСКОГО МУНИЦИПАЛЬНОГО РАЙОНА НА 2021 ГОД»</w:t>
      </w:r>
    </w:p>
    <w:p>
      <w:pPr>
        <w:pStyle w:val="Normal"/>
        <w:widowControl w:val="false"/>
        <w:ind w:left="1134" w:right="907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5540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5"/>
        <w:gridCol w:w="4140"/>
        <w:gridCol w:w="1980"/>
        <w:gridCol w:w="5549"/>
        <w:gridCol w:w="3076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Наименование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Сроки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реализации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Исполнители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Объемы финансирования</w:t>
            </w:r>
          </w:p>
        </w:tc>
      </w:tr>
      <w:tr>
        <w:trPr/>
        <w:tc>
          <w:tcPr>
            <w:tcW w:w="1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b/>
                <w:b/>
                <w:iCs/>
                <w:color w:val="000000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b/>
                <w:iCs/>
                <w:color w:val="000000"/>
                <w:spacing w:val="-2"/>
                <w:kern w:val="2"/>
                <w:sz w:val="24"/>
                <w:szCs w:val="24"/>
                <w:lang w:bidi="hi-IN"/>
              </w:rPr>
              <w:t>1.Совершенствование антинаркотической деятельности и государственного контроля за оборотом наркотиков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Организация работы антинаркотической комиссии, в том числе: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-разработка планов антинаркотической комиссии на текущий год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осуществление контроля за реализацией мероприятий Плана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Администрация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 xml:space="preserve">Проведение мониторинга наркоситуации в ОУ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Организация освещения в средствах массовой информации проблем алкоголизма, табакокурения и наркомании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kern w:val="2"/>
                <w:sz w:val="24"/>
                <w:szCs w:val="24"/>
                <w:lang w:bidi="hi-IN"/>
              </w:rPr>
              <w:t>Отдел культуры администрации Шарангского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Комиссия по делам несовершеннолетних и защите их прав при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 казенное учреждение Нижегородской области «Управление социальной защиты населения Шарангского муниципального района» (по согласованию)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 массовой информации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Организация выпуска и распространение информационно-методических буклетов, листовок, дисков для подростков и родителей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Отдел культуры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>
          <w:trHeight w:val="41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1.5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Оказание информационной и методической помощи учреждениям системы профилактики при проведении ими мероприятий, направленных на профилактику распространения табакокурения, алкоголизма и наркомании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 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Отдел культуры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1.6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Организация показа фильмов, направленных на профилактику распространения табакокурения, алкоголизма и наркомании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Комиссия по делам несовершеннолетних и защите их прав при администрации Шарангского муниципального района Отдел культуры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 казенное учреждение Нижегородской области «Управление социальной защиты населения Шарангского муниципального района»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1.7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Подготовка и организация трансляции телепередач по проблемам профилактики наркомании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 Отдел культуры администрации Шарангского муниципального района Средства массовой информации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1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 xml:space="preserve">2. </w:t>
            </w:r>
            <w:r>
              <w:rPr>
                <w:b/>
                <w:iCs/>
                <w:color w:val="000000"/>
                <w:spacing w:val="-2"/>
                <w:kern w:val="2"/>
                <w:sz w:val="24"/>
                <w:szCs w:val="24"/>
                <w:lang w:bidi="hi-IN"/>
              </w:rPr>
              <w:t>Профилактика и раннее выявление незаконного потребления наркотиков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Проведение методических семинаров по профилактике наркомании среди несовершеннолетних и молодежи для образовательных организаций, учреждений соцзащиты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Комиссия по делам несовершеннолетних и защите их прав при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 казенное учреждение Нижегородской области «Управление социальной защиты населения Шарангского муниципального района» (по согласованию)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Участие в зональных семинарах - практикумах для педагогических работников по вопросам профилактики асоциального поведения всех форм зависимостей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Повышение квалификации психологов, социальных педагогов, педагогов в области внедрения антинаркотических профилактических программ и технологий в работе с семьей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Организация и проведение районных конкурсов по профилактике наркомании и пропаганде здорового образа жизни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 культуры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Участие в мероприятиях по повышению профессионального уровня сотрудников оперативных подразделений, осуществляющих борьбу с незаконным оборотом наркотиков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Участие в обучающих семинарах для субъектов системы профилактики по вопросам профилактики наркомании и связанных с ней правонарушениями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Комиссия по делам несовершеннолетних и защите их прав при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 казенное учреждение Нижегородской области «Управление социальной защиты населения Шарангского муниципального района» (по согласованию)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2.7.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Проведение дней здоровья для детей и подростков, в том числе состоящих на профилактических учетах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 Комиссия по делам несовершеннолетних и защите их прав при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Муниципальное автономное учреждение «ФОК в р.п.Шаранга Нижегородской области»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 xml:space="preserve">Сектор по физической культуре и спорту администрации Шарангского муниципального района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2.8.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Проведение круглых столов, родительских собраний по вопросам противодействия злоупотреблению наркотикам и психоактивным веществам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Комиссия по делам несовершеннолетних и защите их прав при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 культуры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2.9.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Участие в областных конкурсах, направленных на пропаганду ЗОЖ и профилактику наркомании и связанных с ней правонарушениями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2.10.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Проведение профилактических рейдов по местам досуга молодежи и пунктам продажи алкогольной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 Комиссия по делам несовершеннолетних и защите их прав при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2.11.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Организация консультативной помощи населению по проблемам употребления наркосодержащих и психоактивных веществ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2.12.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Консультации подростков и их родителей врачом - наркологом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2.13.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Организация и проведение акции « Я выбираю спорт как альтернативу пагубным привычкам»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февраль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март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2.14.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Проведение районного массового мероприятия антинаркотической направленности «Спорт для всех»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октябрь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ноябрь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Комиссия по делам несовершеннолетних и защите их прав при администрации Шарангского муниципального района Управление образования и молодежной политики администрации Шарангского муниципального района Сектор по физической культуре и спорту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2.15.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Организация и проведение мероприятий, посвященных Международному дню борьбы с наркоманией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июнь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 Отдел культуры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Сектор по физической культуре и спорту администрации Шарангского муниципального района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2.16.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Организация мероприятий по профилактике потребления психоактивных веществ в рамках летней оздоровительной кампании для детей и подростков, в том числе находящихся в трудной жизненной ситуации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 Комиссия по делам несовершеннолетних и защите их прав при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Отдел культуры администрации Шарангского муниципального района 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 казенное учреждение Нижегородской области «Управление социальной защиты населения Шарангского муниципального района» (по согласованию)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kern w:val="2"/>
                <w:sz w:val="24"/>
                <w:szCs w:val="24"/>
                <w:lang w:bidi="hi-IN"/>
              </w:rPr>
              <w:t>2.17.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Проведение в рамках Всемирного дня борьбы со СПИДом разъяснительной работы с несовершеннолетними о вреде немедицинского потребления наркотических средств и психотропных веществ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декабрь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Управление образования и молодежной политики администрации Шарангского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Комиссия по делам несовершеннолетних и защите их прав при администрации Шарангского муниципального района 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Отдел культуры администрации Шарангского муниципального района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1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/>
            </w:pPr>
            <w:r>
              <w:rPr>
                <w:b/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bidi="hi-IN"/>
              </w:rPr>
              <w:t>3.</w:t>
            </w:r>
            <w:r>
              <w:rPr>
                <w:iCs/>
                <w:color w:val="000000"/>
                <w:spacing w:val="-2"/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b/>
                <w:iCs/>
                <w:color w:val="000000"/>
                <w:spacing w:val="-2"/>
                <w:kern w:val="2"/>
                <w:sz w:val="24"/>
                <w:szCs w:val="24"/>
                <w:lang w:bidi="hi-IN"/>
              </w:rPr>
              <w:t>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Организация социального патронажа семей, имеющих несовершеннолетних детей, родители которых употребляют или склонны к употреблению наркосодержащих и психоактивных веществ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Организация содействия в направлении взрослых членов семей, имеющих несовершеннолетних детей, на лечение от алкогольной и наркотической зависимости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kern w:val="2"/>
                <w:sz w:val="24"/>
                <w:szCs w:val="24"/>
                <w:lang w:bidi="hi-IN"/>
              </w:rPr>
              <w:t>3.3.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Проведение комплексной работы, направленной на социально-медицинскую реабилитацию лиц, страдающих наркотической зависимостью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Государственное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бюджетное учреждение здравоохранения Нижегородской области «Шарангская ЦРБ»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1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iCs/>
                <w:color w:val="000000"/>
                <w:spacing w:val="-2"/>
                <w:kern w:val="2"/>
                <w:sz w:val="24"/>
                <w:szCs w:val="24"/>
                <w:lang w:bidi="hi-IN"/>
              </w:rPr>
              <w:t>4. Сокращение количества преступлений и правонарушений, связанных с незаконным оборотом наркотиков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4.1.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Проведение плановых оперативно-розыскных мероприятий по перекрытию каналов поступления наркосодержащих и психоактивных веществ на территорию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4.2.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Проведение специальных мероприятий по отработке территории района с целью выявления наркопритонов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4.3.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Проведение оперативно-профилактических мероприятий в рамках спецопераций: «Мак», «Канал», «Подросток».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Июнь-август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4.4.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kern w:val="2"/>
                <w:sz w:val="24"/>
                <w:szCs w:val="24"/>
                <w:lang w:bidi="hi-IN"/>
              </w:rPr>
              <w:t>Организация и проведение профилактических мероприятий в отношении несовершеннолетних, причастных к совершению преступлений, связанных с незаконным оборотом наркотиков, с целью недопущения совершения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4.5.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Проведение рейдов по местам концентрации несовершеннолетних с целью предупреждения потребления молодежью и подростками наркологических средств, психотропных веществ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Средства, предусмотренные на финансирование основной деятельности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</w:p>
    <w:p>
      <w:pPr>
        <w:pStyle w:val="Normal"/>
        <w:rPr/>
      </w:pPr>
      <w:r>
        <w:rPr/>
        <w:t xml:space="preserve"> </w:t>
      </w:r>
    </w:p>
    <w:sectPr>
      <w:headerReference w:type="default" r:id="rId5"/>
      <w:type w:val="nextPage"/>
      <w:pgSz w:orient="landscape" w:w="16838" w:h="11906"/>
      <w:pgMar w:left="585" w:right="668" w:header="1134" w:top="1648" w:footer="0" w:bottom="79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LibreOffice/7.0.5.2$Windows_X86_64 LibreOffice_project/64390860c6cd0aca4beafafcfd84613dd9dfb63a</Application>
  <AppVersion>15.0000</AppVersion>
  <Pages>10</Pages>
  <Words>1804</Words>
  <Characters>14577</Characters>
  <CharactersWithSpaces>16161</CharactersWithSpaces>
  <Paragraphs>244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2021-05-17T11:46:39Z</cp:lastPrinted>
  <dcterms:modified xsi:type="dcterms:W3CDTF">2021-05-17T11:47:49Z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