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165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 проведении мероприятий по благоустройству и санитарной очистке территории Шарангского муниципального района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целях повышения уровня благоустройства и санитарного состояния территорий, администрация Шарангского муниципального района </w:t>
      </w:r>
    </w:p>
    <w:p>
      <w:pPr>
        <w:pStyle w:val="Normal"/>
        <w:spacing w:lineRule="auto" w:line="360"/>
        <w:ind w:hanging="0"/>
        <w:jc w:val="both"/>
        <w:rPr/>
      </w:pP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 Организовать в период с 5 апреля по 15 мая 2021года на территории Шарангского муниципального района мероприятия по благоустройству и санитарной очистке территории района.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2. Утвердить прилагаемый Комплексный план благоустройства территории Шарангского муниципального района с 5 апреля по 15 мая 2021 года.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состав оперативного штаба по благоустройству и санитарному содержанию территории Шарангского муниципального района.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4. При проведении мероприятий по благоустройству и санитарной очистке территорий обращать особое внимание на места отдыха, объекты образования и здравоохранения, памятники и мемориальные комплексы, места захоронений, содержание территорий промышленных и сельскохозяйственных организаций, жилых домов.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5. Рекомендовать организациям всех форм собственности, в том числе учебным заведениям, и населению по месту жительства принять активное участие в проведении мероприятий по благоустройству и санитарной очистке территорий.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6. Возложить на оперативный штаб по благоустройству и санитарному содержанию территории Шарангского муниципального района функции контроля за проведением мероприятий по благоустройству и санитарной очистке на закрепленных территориях.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7. Рекомендовать главам администраций поселений проводить агитационную и разъяснительную работу среди населения и организаций всех форм собственности по проведению мероприятий по благоустройству и санитарной очистке территорий муниципальных образований Шарангского муниципального района.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8. Освещать проведение мероприятий по благоустройству и санитарной очистке территории в средствах массовой информации.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/>
          <w:b w:val="false"/>
          <w:sz w:val="28"/>
          <w:szCs w:val="28"/>
        </w:rPr>
        <w:t>9. Контроль за исполнением настоящего постановления возложить на заместителя главы администрации Медведеву А.В.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32768"/>
        </w:sect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</w:t>
      </w:r>
      <w:r>
        <w:rPr>
          <w:sz w:val="24"/>
          <w:szCs w:val="24"/>
        </w:rPr>
        <w:t>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02.074.2021 г. № 165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КОМПЛЕКСНЫЙ ПЛАН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благоустройства территории Шарангского муниципального района с 05 апреля по 15 мая 2021 года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sz w:val="24"/>
          <w:szCs w:val="24"/>
        </w:rPr>
      </w:r>
    </w:p>
    <w:tbl>
      <w:tblPr>
        <w:tblW w:w="15540" w:type="dxa"/>
        <w:jc w:val="left"/>
        <w:tblInd w:w="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40"/>
        <w:gridCol w:w="1410"/>
        <w:gridCol w:w="3525"/>
        <w:gridCol w:w="669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Планируемый объем работ по месячнику в текущем году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р.п.Шаранга (по согласованию),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администраций сельсоветов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спортивных площадок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р.п.Шаранга (по согласованию),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администраций Старорудкинского, Щенниковского сельсоветов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Вырубка аварийных и сухих деревьев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р.п.Шаранга (по согласованию),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администраций сельсоветов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контейнеров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р.п.Шаранга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р.п.Шаранга (по согласованию),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администраций сельсоветов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Глава администрации р.п.Шаранга (по согласованию),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администраций сельсоветов (по согласованию)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Очистка газонов от мусора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7400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р.п.Шаранга (по согласованию),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администраций сельсоветов (по согласованию)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(восстановление) памятников и мемориалов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р.п.Шаранга (по согласованию),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администраций сельсоветов (по согласованию)</w:t>
            </w:r>
          </w:p>
        </w:tc>
      </w:tr>
    </w:tbl>
    <w:p>
      <w:pPr>
        <w:sectPr>
          <w:headerReference w:type="default" r:id="rId5"/>
          <w:type w:val="nextPage"/>
          <w:pgSz w:orient="landscape" w:w="16838" w:h="11906"/>
          <w:pgMar w:left="585" w:right="668" w:header="1134" w:top="1648" w:footer="0" w:bottom="1134" w:gutter="0"/>
          <w:pgNumType w:fmt="decimal"/>
          <w:formProt w:val="false"/>
          <w:textDirection w:val="lrTb"/>
        </w:sect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постановлением администрации</w:t>
      </w:r>
    </w:p>
    <w:p>
      <w:pPr>
        <w:pStyle w:val="Normal"/>
        <w:widowControl/>
        <w:tabs>
          <w:tab w:val="clear" w:pos="709"/>
          <w:tab w:val="left" w:pos="6615" w:leader="none"/>
        </w:tabs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09"/>
          <w:tab w:val="left" w:pos="6615" w:leader="none"/>
        </w:tabs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от 02.04.2021 г. № 165</w:t>
      </w:r>
    </w:p>
    <w:p>
      <w:pPr>
        <w:pStyle w:val="Normal"/>
        <w:widowControl/>
        <w:tabs>
          <w:tab w:val="clear" w:pos="709"/>
          <w:tab w:val="left" w:pos="6615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6615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6615" w:leader="none"/>
        </w:tabs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Состав оперативного штаба по благоустройству и санитарному</w:t>
      </w:r>
    </w:p>
    <w:p>
      <w:pPr>
        <w:pStyle w:val="Normal"/>
        <w:tabs>
          <w:tab w:val="clear" w:pos="709"/>
          <w:tab w:val="left" w:pos="6615" w:leader="none"/>
        </w:tabs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содержанию территории Шарангского муниципального района</w:t>
      </w:r>
    </w:p>
    <w:p>
      <w:pPr>
        <w:pStyle w:val="Normal"/>
        <w:tabs>
          <w:tab w:val="clear" w:pos="709"/>
          <w:tab w:val="left" w:pos="6615" w:leader="none"/>
        </w:tabs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1134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оперативного штаба: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Медведева А.В. </w:t>
        <w:tab/>
        <w:t xml:space="preserve">– заместитель главы администрации Шарангского </w:t>
        <w:tab/>
        <w:t>муниципального района;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оперативного штаба: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Самоделкина Е.А.</w:t>
        <w:tab/>
        <w:t xml:space="preserve">- начальник управления образования и молодежной политики </w:t>
        <w:tab/>
        <w:t xml:space="preserve">администрации Шарангского муниципального района; 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Мансурова Е.Н </w:t>
        <w:tab/>
        <w:t xml:space="preserve">- заведующая отделом культуры администрации Шарангского </w:t>
        <w:tab/>
        <w:t>муниципального района;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Домрачев А.П.</w:t>
        <w:tab/>
        <w:t xml:space="preserve">- заведующий сектором по физической культуре и спорту </w:t>
        <w:tab/>
        <w:t>администрации Шарангского муниципального района;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Краев С.В. </w:t>
        <w:tab/>
        <w:t>– глава администрации р.п.Шаранга (по согласованию);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Алтаева И.В. </w:t>
        <w:tab/>
        <w:t>– глава администрации Черномужского сельсовета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(по согласованию);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Куклина Г.А. </w:t>
        <w:tab/>
        <w:t xml:space="preserve">– глава администрации Большеустинского сельсовета 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(по согласованию);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Лежнина Л.Н.</w:t>
        <w:tab/>
        <w:t xml:space="preserve">– глава администрации Щенниковского сельсовета 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(по согласованию);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Качмашева Г.Г. </w:t>
        <w:tab/>
        <w:t xml:space="preserve">– глава администрации Большерудкинского сельсовета 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(по согласованию);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С.В.</w:t>
        <w:tab/>
        <w:t xml:space="preserve"> – глава администрации Кушнурского сельсовета 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(по согласованию);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Козлова Л.А. </w:t>
        <w:tab/>
        <w:t>– глава администрации Роженцовского сельсовета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(по согласованию);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Лежнина А.В. </w:t>
        <w:tab/>
        <w:t xml:space="preserve">– глава администрации Старорудкинского сельсовета 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(по согласованию); 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Тараканов О.М. </w:t>
        <w:tab/>
        <w:t>– директор МУП «Жилищно-коммунальное хозяйство»;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Ермолин А.В.</w:t>
        <w:tab/>
        <w:t xml:space="preserve">- заведующий отделом капитального строительства </w:t>
        <w:tab/>
        <w:t>администрации Шарангского муниципального района;</w:t>
      </w:r>
    </w:p>
    <w:p>
      <w:pPr>
        <w:pStyle w:val="Normal"/>
        <w:widowControl/>
        <w:tabs>
          <w:tab w:val="clear" w:pos="709"/>
          <w:tab w:val="left" w:pos="271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Лежнина Т.В.</w:t>
        <w:tab/>
        <w:t xml:space="preserve">- главный специалист отдела экономики и имущественных </w:t>
        <w:tab/>
        <w:t>отношений администрации Шарангского муниципального района.</w:t>
      </w:r>
    </w:p>
    <w:sectPr>
      <w:headerReference w:type="default" r:id="rId6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Cell">
    <w:name w:val="ConsPlusCell"/>
    <w:qFormat/>
    <w:pPr>
      <w:widowControl w:val="false"/>
      <w:autoSpaceDE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LibreOffice/7.0.5.2$Windows_X86_64 LibreOffice_project/64390860c6cd0aca4beafafcfd84613dd9dfb63a</Application>
  <AppVersion>15.0000</AppVersion>
  <Pages>4</Pages>
  <Words>594</Words>
  <Characters>4521</Characters>
  <CharactersWithSpaces>5053</CharactersWithSpaces>
  <Paragraphs>111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2021-04-06T13:32:34Z</cp:lastPrinted>
  <dcterms:modified xsi:type="dcterms:W3CDTF">2021-04-06T13:33:07Z</dcterms:modified>
  <cp:revision>89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