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Cs w:val="28"/>
        </w:rPr>
      </w:pPr>
      <w:r>
        <w:rPr>
          <w:szCs w:val="28"/>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spacing w:lineRule="auto" w:line="216" w:before="40" w:after="0"/>
        <w:jc w:val="center"/>
        <w:rPr>
          <w:b/>
          <w:b/>
          <w:kern w:val="2"/>
          <w:sz w:val="32"/>
          <w:szCs w:val="32"/>
        </w:rPr>
      </w:pPr>
      <w:r>
        <w:rPr>
          <w:b/>
          <w:kern w:val="2"/>
          <w:sz w:val="32"/>
          <w:szCs w:val="32"/>
        </w:rPr>
      </w:r>
    </w:p>
    <w:p>
      <w:pPr>
        <w:pStyle w:val="Normal"/>
        <w:spacing w:lineRule="auto" w:line="216" w:before="40" w:after="0"/>
        <w:jc w:val="center"/>
        <w:rPr>
          <w:b/>
          <w:b/>
          <w:kern w:val="2"/>
          <w:sz w:val="28"/>
          <w:szCs w:val="28"/>
        </w:rPr>
      </w:pPr>
      <w:r>
        <w:rPr>
          <w:b/>
          <w:kern w:val="2"/>
          <w:sz w:val="28"/>
          <w:szCs w:val="28"/>
        </w:rPr>
        <w:t>ЗЕМСКОЕ СОБРАНИЕ</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rPr>
          <w:sz w:val="28"/>
          <w:szCs w:val="28"/>
        </w:rPr>
      </w:pPr>
      <w:r>
        <w:rPr>
          <w:sz w:val="28"/>
          <w:szCs w:val="28"/>
        </w:rPr>
        <w:t>НИЖЕГОРОДСКОЙ ОБЛАСТИ</w:t>
      </w:r>
    </w:p>
    <w:p>
      <w:pPr>
        <w:pStyle w:val="1"/>
        <w:rPr>
          <w:spacing w:val="60"/>
          <w:sz w:val="28"/>
          <w:szCs w:val="28"/>
        </w:rPr>
      </w:pPr>
      <w:r>
        <w:rPr>
          <w:spacing w:val="60"/>
          <w:sz w:val="28"/>
          <w:szCs w:val="28"/>
        </w:rPr>
      </w:r>
    </w:p>
    <w:p>
      <w:pPr>
        <w:pStyle w:val="1"/>
        <w:ind w:left="142" w:hanging="142"/>
        <w:rPr>
          <w:spacing w:val="60"/>
          <w:sz w:val="28"/>
          <w:szCs w:val="28"/>
        </w:rPr>
      </w:pPr>
      <w:r>
        <w:rPr>
          <w:spacing w:val="60"/>
          <w:sz w:val="28"/>
          <w:szCs w:val="28"/>
        </w:rPr>
        <w:t>РЕШЕНИЕ</w:t>
      </w:r>
    </w:p>
    <w:p>
      <w:pPr>
        <w:pStyle w:val="Normal"/>
        <w:jc w:val="both"/>
        <w:rPr>
          <w:spacing w:val="60"/>
          <w:sz w:val="28"/>
          <w:szCs w:val="28"/>
          <w:lang w:val="ru-RU" w:eastAsia="ru-RU"/>
        </w:rPr>
      </w:pPr>
      <w:r>
        <w:rPr>
          <w:spacing w:val="60"/>
          <w:sz w:val="28"/>
          <w:szCs w:val="28"/>
          <w:lang w:val="ru-RU" w:eastAsia="ru-RU"/>
        </w:rPr>
      </w:r>
      <w:r>
        <mc:AlternateContent>
          <mc:Choice Requires="wps">
            <w:drawing>
              <wp:anchor behindDoc="0" distT="0" distB="0" distL="114935" distR="114935" simplePos="0" locked="0" layoutInCell="0" allowOverlap="1" relativeHeight="5">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 w:val="28"/>
                                <w:szCs w:val="28"/>
                              </w:rPr>
                            </w:pPr>
                            <w:r>
                              <w:rPr>
                                <w:sz w:val="28"/>
                                <w:szCs w:val="28"/>
                              </w:rPr>
                              <w:t>27.08.2020</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 w:val="28"/>
                          <w:szCs w:val="28"/>
                        </w:rPr>
                      </w:pPr>
                      <w:r>
                        <w:rPr>
                          <w:sz w:val="28"/>
                          <w:szCs w:val="28"/>
                        </w:rPr>
                        <w:t>27.08.2020</w:t>
                      </w:r>
                    </w:p>
                  </w:txbxContent>
                </v:textbox>
              </v:rect>
            </w:pict>
          </mc:Fallback>
        </mc:AlternateContent>
      </w:r>
      <w:r>
        <mc:AlternateContent>
          <mc:Choice Requires="wps">
            <w:drawing>
              <wp:anchor behindDoc="0" distT="0" distB="0" distL="114935" distR="114935" simplePos="0" locked="0" layoutInCell="0" allowOverlap="1" relativeHeight="6">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jc w:val="center"/>
                              <w:rPr>
                                <w:sz w:val="28"/>
                                <w:szCs w:val="28"/>
                              </w:rPr>
                            </w:pPr>
                            <w:r>
                              <w:rPr>
                                <w:sz w:val="28"/>
                                <w:szCs w:val="28"/>
                              </w:rPr>
                              <w:t>25</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jc w:val="center"/>
                        <w:rPr>
                          <w:sz w:val="28"/>
                          <w:szCs w:val="28"/>
                        </w:rPr>
                      </w:pPr>
                      <w:r>
                        <w:rPr>
                          <w:sz w:val="28"/>
                          <w:szCs w:val="28"/>
                        </w:rPr>
                        <w:t>25</w:t>
                      </w:r>
                    </w:p>
                  </w:txbxContent>
                </v:textbox>
              </v:rect>
            </w:pict>
          </mc:Fallback>
        </mc:AlternateContent>
      </w:r>
    </w:p>
    <w:p>
      <w:pPr>
        <w:pStyle w:val="Normal"/>
        <w:tabs>
          <w:tab w:val="clear" w:pos="720"/>
          <w:tab w:val="left" w:pos="6946" w:leader="none"/>
        </w:tabs>
        <w:rPr>
          <w:sz w:val="28"/>
          <w:szCs w:val="28"/>
        </w:rPr>
      </w:pPr>
      <w:r>
        <mc:AlternateContent>
          <mc:Choice Requires="wps">
            <w:drawing>
              <wp:anchor behindDoc="0" distT="0" distB="0" distL="114935" distR="114935" simplePos="0" locked="0" layoutInCell="0" allowOverlap="1" relativeHeight="3">
                <wp:simplePos x="0" y="0"/>
                <wp:positionH relativeFrom="column">
                  <wp:posOffset>294005</wp:posOffset>
                </wp:positionH>
                <wp:positionV relativeFrom="paragraph">
                  <wp:posOffset>156210</wp:posOffset>
                </wp:positionV>
                <wp:extent cx="1257935" cy="635"/>
                <wp:effectExtent l="0" t="0" r="0" b="0"/>
                <wp:wrapNone/>
                <wp:docPr id="4" name=""/>
                <a:graphic xmlns:a="http://schemas.openxmlformats.org/drawingml/2006/main">
                  <a:graphicData uri="http://schemas.microsoft.com/office/word/2010/wordprocessingShape">
                    <wps:wsp>
                      <wps:cNvSpPr/>
                      <wps:spPr>
                        <a:xfrm>
                          <a:off x="0" y="0"/>
                          <a:ext cx="125748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23.15pt,12.3pt" to="122.1pt,12.3pt" stroked="t" style="position:absolute">
                <v:stroke color="black" weight="9360" joinstyle="miter" endcap="flat"/>
                <v:fill o:detectmouseclick="t" on="false"/>
              </v:line>
            </w:pict>
          </mc:Fallback>
        </mc:AlternateContent>
        <mc:AlternateContent>
          <mc:Choice Requires="wps">
            <w:drawing>
              <wp:anchor behindDoc="0" distT="0" distB="0" distL="114935" distR="114935" simplePos="0" locked="0" layoutInCell="0" allowOverlap="1" relativeHeight="4">
                <wp:simplePos x="0" y="0"/>
                <wp:positionH relativeFrom="column">
                  <wp:posOffset>4688205</wp:posOffset>
                </wp:positionH>
                <wp:positionV relativeFrom="paragraph">
                  <wp:posOffset>156210</wp:posOffset>
                </wp:positionV>
                <wp:extent cx="1118235" cy="635"/>
                <wp:effectExtent l="0" t="0" r="0" b="0"/>
                <wp:wrapNone/>
                <wp:docPr id="5" name=""/>
                <a:graphic xmlns:a="http://schemas.openxmlformats.org/drawingml/2006/main">
                  <a:graphicData uri="http://schemas.microsoft.com/office/word/2010/wordprocessingShape">
                    <wps:wsp>
                      <wps:cNvSpPr/>
                      <wps:spPr>
                        <a:xfrm>
                          <a:off x="0" y="0"/>
                          <a:ext cx="111744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369.15pt,12.3pt" to="457.1pt,12.3pt" stroked="t" style="position:absolute">
                <v:stroke color="black" weight="9360" joinstyle="miter" endcap="flat"/>
                <v:fill o:detectmouseclick="t" on="false"/>
              </v:line>
            </w:pict>
          </mc:Fallback>
        </mc:AlternateContent>
      </w:r>
      <w:r>
        <w:rPr>
          <w:sz w:val="28"/>
          <w:szCs w:val="28"/>
        </w:rPr>
        <w:t>о</w:t>
      </w:r>
      <w:r>
        <w:rPr>
          <w:sz w:val="28"/>
          <w:szCs w:val="28"/>
        </w:rPr>
        <w:t>т</w:t>
        <w:tab/>
        <w:t xml:space="preserve">№ </w:t>
      </w:r>
    </w:p>
    <w:p>
      <w:pPr>
        <w:pStyle w:val="Normal"/>
        <w:rPr>
          <w:sz w:val="28"/>
          <w:szCs w:val="28"/>
        </w:rPr>
      </w:pPr>
      <w:r>
        <w:rPr>
          <w:sz w:val="28"/>
          <w:szCs w:val="28"/>
        </w:rPr>
      </w:r>
    </w:p>
    <w:p>
      <w:pPr>
        <w:pStyle w:val="Normal"/>
        <w:jc w:val="center"/>
        <w:rPr>
          <w:b/>
          <w:b/>
          <w:bCs/>
          <w:sz w:val="28"/>
          <w:szCs w:val="28"/>
        </w:rPr>
      </w:pPr>
      <w:r>
        <w:rPr>
          <w:b/>
          <w:bCs/>
          <w:sz w:val="28"/>
          <w:szCs w:val="28"/>
        </w:rPr>
        <w:t>О внесении изменений и дополнений</w:t>
      </w:r>
    </w:p>
    <w:p>
      <w:pPr>
        <w:pStyle w:val="Normal"/>
        <w:jc w:val="center"/>
        <w:rPr>
          <w:b/>
          <w:b/>
          <w:bCs/>
          <w:sz w:val="28"/>
          <w:szCs w:val="28"/>
        </w:rPr>
      </w:pPr>
      <w:r>
        <w:rPr>
          <w:b/>
          <w:bCs/>
          <w:sz w:val="28"/>
          <w:szCs w:val="28"/>
        </w:rPr>
        <w:t>в Устав Шарангского муниципального района</w:t>
      </w:r>
    </w:p>
    <w:p>
      <w:pPr>
        <w:pStyle w:val="Normal"/>
        <w:jc w:val="center"/>
        <w:rPr>
          <w:bCs/>
          <w:sz w:val="24"/>
          <w:szCs w:val="24"/>
        </w:rPr>
      </w:pPr>
      <w:r>
        <w:rPr>
          <w:b/>
          <w:bCs/>
          <w:sz w:val="28"/>
          <w:szCs w:val="28"/>
        </w:rPr>
        <w:t>Нижегородской  области</w:t>
      </w:r>
    </w:p>
    <w:p>
      <w:pPr>
        <w:pStyle w:val="Normal"/>
        <w:rPr>
          <w:bCs/>
          <w:sz w:val="24"/>
          <w:szCs w:val="24"/>
        </w:rPr>
      </w:pPr>
      <w:r>
        <w:rPr>
          <w:bCs/>
          <w:sz w:val="24"/>
          <w:szCs w:val="24"/>
        </w:rPr>
      </w:r>
    </w:p>
    <w:p>
      <w:pPr>
        <w:pStyle w:val="ConsPlusNormal"/>
        <w:widowControl/>
        <w:spacing w:lineRule="auto" w:line="276"/>
        <w:ind w:firstLine="540"/>
        <w:jc w:val="both"/>
        <w:rPr>
          <w:rFonts w:ascii="Times New Roman" w:hAnsi="Times New Roman" w:cs="Times New Roman"/>
          <w:sz w:val="24"/>
          <w:szCs w:val="24"/>
        </w:rPr>
      </w:pPr>
      <w:r>
        <w:rPr>
          <w:rFonts w:cs="Times New Roman" w:ascii="Times New Roman" w:hAnsi="Times New Roman"/>
          <w:sz w:val="24"/>
          <w:szCs w:val="24"/>
        </w:rPr>
      </w:r>
    </w:p>
    <w:p>
      <w:pPr>
        <w:pStyle w:val="ConsPlusNormal"/>
        <w:spacing w:lineRule="auto" w:line="276"/>
        <w:ind w:firstLine="540"/>
        <w:jc w:val="both"/>
        <w:rPr/>
      </w:pPr>
      <w:r>
        <w:rPr>
          <w:rFonts w:cs="Times New Roman" w:ascii="Times New Roman" w:hAnsi="Times New Roman"/>
          <w:sz w:val="28"/>
          <w:szCs w:val="28"/>
        </w:rPr>
        <w:t xml:space="preserve">В соответствии с Федеральным  законом от 06.10.2003 № 131-ФЗ «Об общих принципах организации местного самоуправления в Российской Федерации», ст.ст. 23, 45 Устава Шарангского муниципального района Нижегородской области  Земское собрание Шарангского муниципального района </w:t>
      </w:r>
      <w:r>
        <w:rPr>
          <w:rFonts w:cs="Times New Roman" w:ascii="Times New Roman" w:hAnsi="Times New Roman"/>
          <w:b/>
          <w:sz w:val="28"/>
          <w:szCs w:val="28"/>
        </w:rPr>
        <w:t>решило:</w:t>
      </w:r>
    </w:p>
    <w:p>
      <w:pPr>
        <w:pStyle w:val="ConsPlusNormal"/>
        <w:widowControl/>
        <w:spacing w:lineRule="auto" w:line="276"/>
        <w:ind w:firstLine="540"/>
        <w:jc w:val="both"/>
        <w:rPr>
          <w:rFonts w:ascii="Times New Roman" w:hAnsi="Times New Roman" w:cs="Times New Roman"/>
          <w:b/>
          <w:b/>
          <w:sz w:val="28"/>
          <w:szCs w:val="28"/>
        </w:rPr>
      </w:pPr>
      <w:r>
        <w:rPr>
          <w:rFonts w:cs="Times New Roman" w:ascii="Times New Roman" w:hAnsi="Times New Roman"/>
          <w:b/>
          <w:sz w:val="28"/>
          <w:szCs w:val="28"/>
        </w:rPr>
      </w:r>
    </w:p>
    <w:p>
      <w:pPr>
        <w:pStyle w:val="Normal"/>
        <w:autoSpaceDE w:val="false"/>
        <w:ind w:firstLine="540"/>
        <w:jc w:val="both"/>
        <w:rPr>
          <w:sz w:val="28"/>
          <w:szCs w:val="28"/>
        </w:rPr>
      </w:pPr>
      <w:r>
        <w:rPr>
          <w:sz w:val="28"/>
          <w:szCs w:val="28"/>
        </w:rPr>
        <w:t>1. Внести в Устав Шарангского муниципального района Нижегородской  области, принятый решением Земского собрания Шарангского района  06.07.2011 N 28, изменения и дополнения согласно Приложению.</w:t>
      </w:r>
    </w:p>
    <w:p>
      <w:pPr>
        <w:pStyle w:val="Normal"/>
        <w:autoSpaceDE w:val="false"/>
        <w:ind w:firstLine="540"/>
        <w:jc w:val="both"/>
        <w:rPr>
          <w:sz w:val="28"/>
          <w:szCs w:val="28"/>
        </w:rPr>
      </w:pPr>
      <w:r>
        <w:rPr>
          <w:sz w:val="28"/>
          <w:szCs w:val="28"/>
        </w:rPr>
        <w:t xml:space="preserve">2. Направить изменения и дополнения в Устав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 </w:t>
      </w:r>
    </w:p>
    <w:p>
      <w:pPr>
        <w:pStyle w:val="Normal"/>
        <w:jc w:val="both"/>
        <w:rPr>
          <w:sz w:val="28"/>
          <w:szCs w:val="28"/>
        </w:rPr>
      </w:pPr>
      <w:r>
        <w:rPr>
          <w:sz w:val="28"/>
          <w:szCs w:val="28"/>
        </w:rPr>
        <w:t xml:space="preserve">       </w:t>
      </w:r>
      <w:r>
        <w:rPr>
          <w:sz w:val="28"/>
          <w:szCs w:val="28"/>
        </w:rPr>
        <w:t>3. Опубликовать изменения и дополнения в Устав Шарангского муниципального  района Нижегородской области в районной газете «Знамя победы» после государственной регистрации.</w:t>
      </w:r>
    </w:p>
    <w:p>
      <w:pPr>
        <w:pStyle w:val="Normal"/>
        <w:jc w:val="both"/>
        <w:rPr>
          <w:sz w:val="28"/>
          <w:szCs w:val="28"/>
        </w:rPr>
      </w:pPr>
      <w:r>
        <w:rPr>
          <w:sz w:val="28"/>
          <w:szCs w:val="28"/>
        </w:rPr>
        <w:t xml:space="preserve">       </w:t>
      </w:r>
    </w:p>
    <w:p>
      <w:pPr>
        <w:pStyle w:val="Normal"/>
        <w:ind w:firstLine="720"/>
        <w:jc w:val="both"/>
        <w:rPr>
          <w:sz w:val="28"/>
          <w:szCs w:val="28"/>
        </w:rPr>
      </w:pPr>
      <w:r>
        <w:rPr>
          <w:sz w:val="28"/>
          <w:szCs w:val="28"/>
        </w:rPr>
      </w:r>
    </w:p>
    <w:p>
      <w:pPr>
        <w:pStyle w:val="Normal"/>
        <w:jc w:val="both"/>
        <w:rPr>
          <w:sz w:val="28"/>
          <w:szCs w:val="28"/>
        </w:rPr>
      </w:pPr>
      <w:r>
        <w:rPr>
          <w:sz w:val="28"/>
          <w:szCs w:val="28"/>
        </w:rPr>
        <w:t>Глава местного самоуправления                                                 Н.П.Филимонов</w:t>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t>Приложение</w:t>
      </w:r>
    </w:p>
    <w:p>
      <w:pPr>
        <w:pStyle w:val="Normal"/>
        <w:autoSpaceDE w:val="false"/>
        <w:jc w:val="right"/>
        <w:rPr>
          <w:sz w:val="24"/>
          <w:szCs w:val="24"/>
        </w:rPr>
      </w:pPr>
      <w:r>
        <w:rPr>
          <w:sz w:val="24"/>
          <w:szCs w:val="24"/>
        </w:rPr>
        <w:t>к решению Земского собрания</w:t>
      </w:r>
    </w:p>
    <w:p>
      <w:pPr>
        <w:pStyle w:val="Normal"/>
        <w:autoSpaceDE w:val="false"/>
        <w:jc w:val="right"/>
        <w:rPr>
          <w:sz w:val="24"/>
          <w:szCs w:val="24"/>
        </w:rPr>
      </w:pPr>
      <w:r>
        <w:rPr>
          <w:sz w:val="24"/>
          <w:szCs w:val="24"/>
        </w:rPr>
        <w:t>Шарангского муниципального района</w:t>
      </w:r>
    </w:p>
    <w:p>
      <w:pPr>
        <w:pStyle w:val="Normal"/>
        <w:autoSpaceDE w:val="false"/>
        <w:jc w:val="right"/>
        <w:rPr>
          <w:sz w:val="24"/>
          <w:szCs w:val="24"/>
        </w:rPr>
      </w:pPr>
      <w:r>
        <w:rPr>
          <w:sz w:val="24"/>
          <w:szCs w:val="24"/>
        </w:rPr>
        <w:t>Нижегородской области</w:t>
      </w:r>
    </w:p>
    <w:p>
      <w:pPr>
        <w:pStyle w:val="Normal"/>
        <w:autoSpaceDE w:val="false"/>
        <w:jc w:val="right"/>
        <w:rPr>
          <w:sz w:val="24"/>
          <w:szCs w:val="24"/>
        </w:rPr>
      </w:pPr>
      <w:r>
        <w:rPr>
          <w:sz w:val="24"/>
          <w:szCs w:val="24"/>
        </w:rPr>
        <w:t xml:space="preserve">  </w:t>
      </w:r>
      <w:r>
        <w:rPr>
          <w:sz w:val="24"/>
          <w:szCs w:val="24"/>
        </w:rPr>
        <w:t>от 27.08.2020 №  25</w:t>
      </w:r>
    </w:p>
    <w:p>
      <w:pPr>
        <w:pStyle w:val="Normal"/>
        <w:tabs>
          <w:tab w:val="clear" w:pos="720"/>
          <w:tab w:val="left" w:pos="2385" w:leader="none"/>
        </w:tabs>
        <w:autoSpaceDE w:val="false"/>
        <w:jc w:val="center"/>
        <w:rPr>
          <w:sz w:val="26"/>
          <w:szCs w:val="26"/>
        </w:rPr>
      </w:pPr>
      <w:r>
        <w:rPr>
          <w:sz w:val="26"/>
          <w:szCs w:val="26"/>
        </w:rPr>
        <w:t xml:space="preserve">Изменения и дополнения </w:t>
      </w:r>
    </w:p>
    <w:p>
      <w:pPr>
        <w:pStyle w:val="Normal"/>
        <w:tabs>
          <w:tab w:val="clear" w:pos="720"/>
          <w:tab w:val="left" w:pos="2385" w:leader="none"/>
        </w:tabs>
        <w:autoSpaceDE w:val="false"/>
        <w:jc w:val="center"/>
        <w:rPr>
          <w:sz w:val="26"/>
          <w:szCs w:val="26"/>
        </w:rPr>
      </w:pPr>
      <w:r>
        <w:rPr>
          <w:sz w:val="26"/>
          <w:szCs w:val="26"/>
        </w:rPr>
        <w:t>в Устав Шарангского муниципального района Нижегородской области</w:t>
      </w:r>
    </w:p>
    <w:p>
      <w:pPr>
        <w:pStyle w:val="Normal"/>
        <w:tabs>
          <w:tab w:val="clear" w:pos="720"/>
          <w:tab w:val="left" w:pos="2385" w:leader="none"/>
        </w:tabs>
        <w:autoSpaceDE w:val="false"/>
        <w:jc w:val="center"/>
        <w:rPr>
          <w:sz w:val="26"/>
          <w:szCs w:val="26"/>
        </w:rPr>
      </w:pPr>
      <w:r>
        <w:rPr>
          <w:sz w:val="26"/>
          <w:szCs w:val="26"/>
        </w:rPr>
      </w:r>
    </w:p>
    <w:p>
      <w:pPr>
        <w:pStyle w:val="Normal"/>
        <w:spacing w:lineRule="atLeast" w:line="240" w:before="0" w:after="1"/>
        <w:ind w:left="414" w:hanging="0"/>
        <w:jc w:val="both"/>
        <w:rPr>
          <w:b/>
          <w:b/>
          <w:sz w:val="26"/>
          <w:szCs w:val="26"/>
        </w:rPr>
      </w:pPr>
      <w:r>
        <w:rPr>
          <w:b/>
          <w:sz w:val="26"/>
          <w:szCs w:val="26"/>
        </w:rPr>
      </w:r>
    </w:p>
    <w:p>
      <w:pPr>
        <w:pStyle w:val="Normal"/>
        <w:numPr>
          <w:ilvl w:val="0"/>
          <w:numId w:val="5"/>
        </w:numPr>
        <w:spacing w:lineRule="atLeast" w:line="220" w:before="0" w:after="1"/>
        <w:ind w:left="0" w:firstLine="567"/>
        <w:jc w:val="both"/>
        <w:rPr/>
      </w:pPr>
      <w:r>
        <w:rPr>
          <w:sz w:val="26"/>
          <w:szCs w:val="26"/>
        </w:rPr>
        <w:t xml:space="preserve">часть 1 </w:t>
      </w:r>
      <w:r>
        <w:rPr>
          <w:b/>
          <w:sz w:val="26"/>
          <w:szCs w:val="26"/>
        </w:rPr>
        <w:t>статьи 6</w:t>
      </w:r>
      <w:r>
        <w:rPr>
          <w:sz w:val="26"/>
          <w:szCs w:val="26"/>
        </w:rPr>
        <w:t xml:space="preserve"> дополнить пунктом 17 следующего содержания:</w:t>
      </w:r>
    </w:p>
    <w:p>
      <w:pPr>
        <w:pStyle w:val="Normal"/>
        <w:spacing w:lineRule="atLeast" w:line="220" w:before="220" w:after="1"/>
        <w:ind w:firstLine="567"/>
        <w:jc w:val="both"/>
        <w:rPr>
          <w:sz w:val="26"/>
          <w:szCs w:val="26"/>
        </w:rPr>
      </w:pPr>
      <w:r>
        <w:rPr>
          <w:sz w:val="26"/>
          <w:szCs w:val="26"/>
        </w:rPr>
        <w:t>«17)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pPr>
        <w:pStyle w:val="Normal"/>
        <w:spacing w:lineRule="atLeast" w:line="220" w:before="0" w:after="1"/>
        <w:jc w:val="both"/>
        <w:rPr>
          <w:sz w:val="26"/>
          <w:szCs w:val="26"/>
        </w:rPr>
      </w:pPr>
      <w:r>
        <w:rPr>
          <w:sz w:val="26"/>
          <w:szCs w:val="26"/>
        </w:rPr>
      </w:r>
    </w:p>
    <w:p>
      <w:pPr>
        <w:pStyle w:val="Normal"/>
        <w:numPr>
          <w:ilvl w:val="0"/>
          <w:numId w:val="5"/>
        </w:numPr>
        <w:spacing w:lineRule="atLeast" w:line="220" w:before="0" w:after="1"/>
        <w:jc w:val="both"/>
        <w:rPr/>
      </w:pPr>
      <w:r>
        <w:rPr>
          <w:b/>
          <w:sz w:val="26"/>
          <w:szCs w:val="26"/>
        </w:rPr>
        <w:t>статью 25</w:t>
      </w:r>
      <w:r>
        <w:rPr>
          <w:sz w:val="26"/>
          <w:szCs w:val="26"/>
        </w:rPr>
        <w:t xml:space="preserve"> изложить в следующей редакции:</w:t>
      </w:r>
    </w:p>
    <w:p>
      <w:pPr>
        <w:pStyle w:val="Normal"/>
        <w:numPr>
          <w:ilvl w:val="0"/>
          <w:numId w:val="0"/>
        </w:numPr>
        <w:spacing w:lineRule="atLeast" w:line="280" w:before="0" w:after="1"/>
        <w:ind w:firstLine="540"/>
        <w:jc w:val="both"/>
        <w:outlineLvl w:val="0"/>
        <w:rPr>
          <w:sz w:val="26"/>
          <w:szCs w:val="26"/>
        </w:rPr>
      </w:pPr>
      <w:r>
        <w:rPr>
          <w:sz w:val="26"/>
          <w:szCs w:val="26"/>
        </w:rPr>
        <w:t>«Статья 25. Председатель Земского собрания</w:t>
      </w:r>
    </w:p>
    <w:p>
      <w:pPr>
        <w:pStyle w:val="Normal"/>
        <w:numPr>
          <w:ilvl w:val="0"/>
          <w:numId w:val="3"/>
        </w:numPr>
        <w:spacing w:before="280" w:after="1"/>
        <w:ind w:left="0" w:firstLine="567"/>
        <w:jc w:val="both"/>
        <w:rPr>
          <w:sz w:val="26"/>
          <w:szCs w:val="26"/>
        </w:rPr>
      </w:pPr>
      <w:r>
        <w:rPr>
          <w:sz w:val="26"/>
          <w:szCs w:val="26"/>
        </w:rPr>
        <w:t>Председатель Земского собрания района избирается из состава депутатов открытым голосованием.</w:t>
      </w:r>
    </w:p>
    <w:p>
      <w:pPr>
        <w:pStyle w:val="Normal"/>
        <w:numPr>
          <w:ilvl w:val="0"/>
          <w:numId w:val="3"/>
        </w:numPr>
        <w:spacing w:before="240" w:after="1"/>
        <w:ind w:left="0" w:firstLine="567"/>
        <w:jc w:val="both"/>
        <w:rPr>
          <w:sz w:val="26"/>
          <w:szCs w:val="26"/>
        </w:rPr>
      </w:pPr>
      <w:r>
        <w:rPr>
          <w:sz w:val="26"/>
          <w:szCs w:val="26"/>
        </w:rPr>
        <w:t>Порядок выдвижения кандидатов на должность председателя Земского собрания Шарангского района и порядок избрания председателя Земского собрания устанавливаются Регламентом Земского собрания Шарангского муниципального района Нижегородской области.</w:t>
      </w:r>
    </w:p>
    <w:p>
      <w:pPr>
        <w:pStyle w:val="Normal"/>
        <w:numPr>
          <w:ilvl w:val="0"/>
          <w:numId w:val="3"/>
        </w:numPr>
        <w:spacing w:before="260" w:after="1"/>
        <w:ind w:left="0" w:firstLine="567"/>
        <w:jc w:val="both"/>
        <w:rPr>
          <w:sz w:val="26"/>
          <w:szCs w:val="26"/>
        </w:rPr>
      </w:pPr>
      <w:r>
        <w:rPr>
          <w:sz w:val="26"/>
        </w:rPr>
        <w:t xml:space="preserve">Полномочия председателя Земского собрания района: </w:t>
      </w:r>
    </w:p>
    <w:p>
      <w:pPr>
        <w:pStyle w:val="Normal"/>
        <w:numPr>
          <w:ilvl w:val="0"/>
          <w:numId w:val="2"/>
        </w:numPr>
        <w:spacing w:before="260" w:after="1"/>
        <w:jc w:val="both"/>
        <w:rPr/>
      </w:pPr>
      <w:r>
        <w:rPr>
          <w:sz w:val="26"/>
          <w:szCs w:val="26"/>
        </w:rPr>
        <w:t xml:space="preserve"> </w:t>
      </w:r>
      <w:r>
        <w:rPr>
          <w:sz w:val="26"/>
        </w:rPr>
        <w:t xml:space="preserve">осуществляет организацию деятельности </w:t>
      </w:r>
      <w:r>
        <w:rPr>
          <w:sz w:val="26"/>
          <w:szCs w:val="26"/>
        </w:rPr>
        <w:t>Земского собрания района;</w:t>
      </w:r>
    </w:p>
    <w:p>
      <w:pPr>
        <w:pStyle w:val="Normal"/>
        <w:spacing w:lineRule="atLeast" w:line="260" w:before="260" w:after="1"/>
        <w:ind w:firstLine="540"/>
        <w:jc w:val="both"/>
        <w:rPr>
          <w:sz w:val="26"/>
        </w:rPr>
      </w:pPr>
      <w:r>
        <w:rPr>
          <w:sz w:val="26"/>
        </w:rPr>
        <w:t>2) осуществляет руководство подготовкой заседаний Земского собрания района и вопросов, вносимых на рассмотрение Земского собрания;</w:t>
      </w:r>
    </w:p>
    <w:p>
      <w:pPr>
        <w:pStyle w:val="Normal"/>
        <w:spacing w:lineRule="atLeast" w:line="260" w:before="260" w:after="1"/>
        <w:ind w:firstLine="540"/>
        <w:jc w:val="both"/>
        <w:rPr>
          <w:sz w:val="26"/>
        </w:rPr>
      </w:pPr>
      <w:r>
        <w:rPr>
          <w:sz w:val="26"/>
        </w:rPr>
        <w:t>3) созывает заседания Земского собрания района, доводит до сведения депутатов Земского собрания района время и место их проведения, а также проект повестки дня;</w:t>
      </w:r>
    </w:p>
    <w:p>
      <w:pPr>
        <w:pStyle w:val="Normal"/>
        <w:spacing w:lineRule="atLeast" w:line="260" w:before="260" w:after="1"/>
        <w:ind w:firstLine="540"/>
        <w:jc w:val="both"/>
        <w:rPr>
          <w:sz w:val="26"/>
        </w:rPr>
      </w:pPr>
      <w:r>
        <w:rPr>
          <w:sz w:val="26"/>
        </w:rPr>
        <w:t>4) издает постановления и распоряжения по вопросам организации деятельности Земского собрания района;</w:t>
      </w:r>
    </w:p>
    <w:p>
      <w:pPr>
        <w:pStyle w:val="Normal"/>
        <w:spacing w:lineRule="atLeast" w:line="260" w:before="260" w:after="1"/>
        <w:ind w:firstLine="540"/>
        <w:jc w:val="both"/>
        <w:rPr>
          <w:sz w:val="26"/>
        </w:rPr>
      </w:pPr>
      <w:r>
        <w:rPr>
          <w:sz w:val="26"/>
        </w:rPr>
        <w:t>5) ведет заседания Земского собрания района;</w:t>
      </w:r>
    </w:p>
    <w:p>
      <w:pPr>
        <w:pStyle w:val="Normal"/>
        <w:spacing w:lineRule="atLeast" w:line="260" w:before="260" w:after="1"/>
        <w:ind w:firstLine="540"/>
        <w:jc w:val="both"/>
        <w:rPr>
          <w:sz w:val="26"/>
        </w:rPr>
      </w:pPr>
      <w:r>
        <w:rPr>
          <w:sz w:val="26"/>
        </w:rPr>
        <w:t>6) осуществляет общее руководство работой аппарата Земского собрания района;</w:t>
      </w:r>
    </w:p>
    <w:p>
      <w:pPr>
        <w:pStyle w:val="Normal"/>
        <w:spacing w:lineRule="atLeast" w:line="260" w:before="260" w:after="1"/>
        <w:ind w:firstLine="540"/>
        <w:jc w:val="both"/>
        <w:rPr>
          <w:sz w:val="26"/>
        </w:rPr>
      </w:pPr>
      <w:r>
        <w:rPr>
          <w:sz w:val="26"/>
        </w:rPr>
        <w:t>7) оказывает содействие депутатам Земского собрания района в осуществлении ими своих полномочий, организует обеспечение их необходимой информацией;</w:t>
      </w:r>
    </w:p>
    <w:p>
      <w:pPr>
        <w:pStyle w:val="Normal"/>
        <w:spacing w:lineRule="atLeast" w:line="260" w:before="260" w:after="1"/>
        <w:ind w:firstLine="540"/>
        <w:jc w:val="both"/>
        <w:rPr>
          <w:sz w:val="26"/>
        </w:rPr>
      </w:pPr>
      <w:r>
        <w:rPr>
          <w:sz w:val="26"/>
        </w:rPr>
        <w:t>8) принимает меры по обеспечению гласности и учету общественного мнения в работе Земского собрания района;</w:t>
      </w:r>
    </w:p>
    <w:p>
      <w:pPr>
        <w:pStyle w:val="Normal"/>
        <w:spacing w:lineRule="atLeast" w:line="260" w:before="260" w:after="1"/>
        <w:ind w:firstLine="540"/>
        <w:jc w:val="both"/>
        <w:rPr>
          <w:sz w:val="26"/>
        </w:rPr>
      </w:pPr>
      <w:r>
        <w:rPr>
          <w:sz w:val="26"/>
        </w:rPr>
        <w:t>9) подписывает протоколы заседаний и другие документы Земского собрания;</w:t>
      </w:r>
    </w:p>
    <w:p>
      <w:pPr>
        <w:pStyle w:val="Normal"/>
        <w:spacing w:lineRule="atLeast" w:line="260" w:before="260" w:after="1"/>
        <w:ind w:firstLine="540"/>
        <w:jc w:val="both"/>
        <w:rPr>
          <w:sz w:val="26"/>
        </w:rPr>
      </w:pPr>
      <w:r>
        <w:rPr>
          <w:sz w:val="26"/>
        </w:rPr>
        <w:t>10) организует в Земском собрании района прием граждан, рассмотрение их обращений, заявлений и жалоб;</w:t>
      </w:r>
    </w:p>
    <w:p>
      <w:pPr>
        <w:pStyle w:val="Normal"/>
        <w:spacing w:lineRule="atLeast" w:line="260" w:before="260" w:after="1"/>
        <w:ind w:firstLine="540"/>
        <w:jc w:val="both"/>
        <w:rPr>
          <w:sz w:val="26"/>
        </w:rPr>
      </w:pPr>
      <w:r>
        <w:rPr>
          <w:sz w:val="26"/>
        </w:rPr>
        <w:t>11) в соответствии с законодательством о труде пользуется правом найма и увольнения работников аппарата Земского собрания района, применяет меры дисциплинарной, материальной и иной ответственности к работникам аппарата, решает вопросы об их поощрении;</w:t>
      </w:r>
    </w:p>
    <w:p>
      <w:pPr>
        <w:pStyle w:val="Normal"/>
        <w:spacing w:lineRule="atLeast" w:line="260" w:before="260" w:after="1"/>
        <w:ind w:firstLine="540"/>
        <w:jc w:val="both"/>
        <w:rPr>
          <w:sz w:val="26"/>
        </w:rPr>
      </w:pPr>
      <w:r>
        <w:rPr>
          <w:sz w:val="26"/>
        </w:rPr>
        <w:t>12) координирует деятельность постоянных комиссий, депутатских групп;</w:t>
      </w:r>
    </w:p>
    <w:p>
      <w:pPr>
        <w:pStyle w:val="Normal"/>
        <w:spacing w:lineRule="atLeast" w:line="260" w:before="260" w:after="1"/>
        <w:ind w:firstLine="540"/>
        <w:jc w:val="both"/>
        <w:rPr>
          <w:sz w:val="26"/>
        </w:rPr>
      </w:pPr>
      <w:r>
        <w:rPr>
          <w:sz w:val="26"/>
        </w:rPr>
        <w:t>13) открывает и закрывает расчетные счета Земского собрания района в банках;</w:t>
      </w:r>
    </w:p>
    <w:p>
      <w:pPr>
        <w:pStyle w:val="Normal"/>
        <w:spacing w:before="260" w:after="1"/>
        <w:ind w:firstLine="540"/>
        <w:jc w:val="both"/>
        <w:rPr>
          <w:sz w:val="26"/>
        </w:rPr>
      </w:pPr>
      <w:r>
        <w:rPr>
          <w:sz w:val="26"/>
        </w:rPr>
        <w:t>14) является распорядителем бюджетных средств по расходам, предусмотренным отдельной строкой в бюджете района на подготовку и проведение заседаний Земского собрания, работу аппарата и его содержание, и по другим расходам, связанным с деятельностью Земского собрания и депутатов;</w:t>
      </w:r>
    </w:p>
    <w:p>
      <w:pPr>
        <w:pStyle w:val="Normal"/>
        <w:spacing w:before="240" w:after="1"/>
        <w:ind w:firstLine="540"/>
        <w:jc w:val="both"/>
        <w:rPr>
          <w:sz w:val="26"/>
        </w:rPr>
      </w:pPr>
      <w:r>
        <w:rPr>
          <w:sz w:val="26"/>
        </w:rPr>
        <w:t>15)   вносит на рассмотрение Земского собрания изменения в Устав района;</w:t>
      </w:r>
    </w:p>
    <w:p>
      <w:pPr>
        <w:pStyle w:val="Normal"/>
        <w:spacing w:before="240" w:after="0"/>
        <w:ind w:firstLine="567"/>
        <w:jc w:val="both"/>
        <w:rPr>
          <w:sz w:val="26"/>
          <w:szCs w:val="26"/>
        </w:rPr>
      </w:pPr>
      <w:r>
        <w:rPr>
          <w:sz w:val="26"/>
          <w:szCs w:val="26"/>
        </w:rPr>
        <w:t>16)  обеспечивает осуществление органами местного самоуправления района полномочий по решению вопросов местного значения и отдельных государственных полномочий, переданных органам местного самоуправления района федеральными законами и законами Нижегородской области;</w:t>
      </w:r>
    </w:p>
    <w:p>
      <w:pPr>
        <w:pStyle w:val="Normal"/>
        <w:spacing w:before="260" w:after="1"/>
        <w:ind w:firstLine="540"/>
        <w:jc w:val="both"/>
        <w:rPr>
          <w:sz w:val="26"/>
          <w:szCs w:val="26"/>
        </w:rPr>
      </w:pPr>
      <w:r>
        <w:rPr>
          <w:sz w:val="26"/>
        </w:rPr>
        <w:t>17) осуществляет иные полномочия в соответствии с федеральным законодательством, законодательством Нижегородской области, настоящим Уставом, правовыми актами Земского собрания.»;</w:t>
      </w:r>
    </w:p>
    <w:p>
      <w:pPr>
        <w:pStyle w:val="Normal"/>
        <w:spacing w:lineRule="atLeast" w:line="220" w:before="0" w:after="1"/>
        <w:ind w:left="567" w:hanging="0"/>
        <w:rPr>
          <w:sz w:val="26"/>
          <w:szCs w:val="26"/>
        </w:rPr>
      </w:pPr>
      <w:r>
        <w:rPr>
          <w:sz w:val="26"/>
          <w:szCs w:val="26"/>
        </w:rPr>
      </w:r>
    </w:p>
    <w:p>
      <w:pPr>
        <w:pStyle w:val="Normal"/>
        <w:numPr>
          <w:ilvl w:val="0"/>
          <w:numId w:val="5"/>
        </w:numPr>
        <w:spacing w:lineRule="atLeast" w:line="220" w:before="0" w:after="1"/>
        <w:ind w:left="0" w:firstLine="567"/>
        <w:rPr>
          <w:sz w:val="26"/>
          <w:szCs w:val="26"/>
        </w:rPr>
      </w:pPr>
      <w:r>
        <w:rPr>
          <w:sz w:val="26"/>
          <w:szCs w:val="26"/>
        </w:rPr>
        <w:t xml:space="preserve">часть 3 </w:t>
      </w:r>
      <w:r>
        <w:rPr>
          <w:b/>
          <w:sz w:val="26"/>
          <w:szCs w:val="26"/>
        </w:rPr>
        <w:t>статьи 27</w:t>
      </w:r>
      <w:r>
        <w:rPr>
          <w:sz w:val="26"/>
          <w:szCs w:val="26"/>
        </w:rPr>
        <w:t xml:space="preserve"> изложить в следующей редакции:</w:t>
      </w:r>
    </w:p>
    <w:p>
      <w:pPr>
        <w:pStyle w:val="Normal"/>
        <w:spacing w:lineRule="atLeast" w:line="260" w:before="0" w:after="1"/>
        <w:jc w:val="both"/>
        <w:rPr>
          <w:sz w:val="26"/>
          <w:szCs w:val="26"/>
        </w:rPr>
      </w:pPr>
      <w:r>
        <w:rPr>
          <w:sz w:val="26"/>
          <w:szCs w:val="26"/>
        </w:rPr>
        <w:t xml:space="preserve">        </w:t>
      </w:r>
      <w:r>
        <w:rPr>
          <w:sz w:val="26"/>
          <w:szCs w:val="26"/>
        </w:rPr>
        <w:t xml:space="preserve">«3. </w:t>
      </w:r>
      <w:r>
        <w:rPr>
          <w:sz w:val="26"/>
        </w:rPr>
        <w:t xml:space="preserve"> Очередные заседания созываются председателем Земского собрания района не реже одного раза в два месяца. Внеочередные заседания созываются председателем Земского собрания по собственной инициативе, по инициативе главы местного самоуправления, или по инициативе не менее одной трети депутатов Земского собрания района.»;</w:t>
      </w:r>
    </w:p>
    <w:p>
      <w:pPr>
        <w:pStyle w:val="Normal"/>
        <w:spacing w:lineRule="atLeast" w:line="220" w:before="0" w:after="1"/>
        <w:ind w:left="567" w:hanging="0"/>
        <w:rPr>
          <w:sz w:val="26"/>
          <w:szCs w:val="26"/>
        </w:rPr>
      </w:pPr>
      <w:r>
        <w:rPr>
          <w:sz w:val="26"/>
          <w:szCs w:val="26"/>
        </w:rPr>
      </w:r>
    </w:p>
    <w:p>
      <w:pPr>
        <w:pStyle w:val="Normal"/>
        <w:numPr>
          <w:ilvl w:val="0"/>
          <w:numId w:val="5"/>
        </w:numPr>
        <w:spacing w:lineRule="atLeast" w:line="220" w:before="0" w:after="1"/>
        <w:ind w:left="0" w:firstLine="567"/>
        <w:rPr>
          <w:sz w:val="26"/>
          <w:szCs w:val="26"/>
        </w:rPr>
      </w:pPr>
      <w:r>
        <w:rPr>
          <w:b/>
          <w:sz w:val="26"/>
          <w:szCs w:val="26"/>
        </w:rPr>
        <w:t>в статье 30:</w:t>
      </w:r>
    </w:p>
    <w:p>
      <w:pPr>
        <w:pStyle w:val="Normal"/>
        <w:spacing w:lineRule="atLeast" w:line="220" w:before="0" w:after="1"/>
        <w:ind w:left="540" w:hanging="0"/>
        <w:jc w:val="both"/>
        <w:rPr>
          <w:color w:val="000000"/>
          <w:sz w:val="26"/>
          <w:szCs w:val="26"/>
        </w:rPr>
      </w:pPr>
      <w:r>
        <w:rPr>
          <w:color w:val="000000"/>
          <w:sz w:val="26"/>
          <w:szCs w:val="26"/>
        </w:rPr>
      </w:r>
    </w:p>
    <w:p>
      <w:pPr>
        <w:pStyle w:val="Normal"/>
        <w:spacing w:lineRule="atLeast" w:line="240" w:before="0" w:after="1"/>
        <w:jc w:val="both"/>
        <w:rPr>
          <w:sz w:val="26"/>
          <w:szCs w:val="26"/>
        </w:rPr>
      </w:pPr>
      <w:r>
        <w:rPr>
          <w:sz w:val="26"/>
          <w:szCs w:val="26"/>
        </w:rPr>
        <w:t xml:space="preserve">     </w:t>
      </w:r>
      <w:r>
        <w:rPr>
          <w:sz w:val="26"/>
          <w:szCs w:val="26"/>
        </w:rPr>
        <w:t>- часть 7  изложить в следующей редакции:</w:t>
      </w:r>
    </w:p>
    <w:p>
      <w:pPr>
        <w:pStyle w:val="Normal"/>
        <w:spacing w:lineRule="atLeast" w:line="240" w:before="0" w:after="1"/>
        <w:jc w:val="both"/>
        <w:rPr/>
      </w:pPr>
      <w:r>
        <w:rPr>
          <w:sz w:val="26"/>
          <w:szCs w:val="26"/>
        </w:rPr>
        <w:t xml:space="preserve">       </w:t>
      </w:r>
      <w:r>
        <w:rPr>
          <w:sz w:val="26"/>
          <w:szCs w:val="26"/>
        </w:rPr>
        <w:t>«7. Осуществляющий свои полномочия на постоянной основе депутат  не вправе:</w:t>
      </w:r>
    </w:p>
    <w:p>
      <w:pPr>
        <w:pStyle w:val="Normal"/>
        <w:spacing w:lineRule="atLeast" w:line="240" w:before="240" w:after="1"/>
        <w:ind w:firstLine="540"/>
        <w:jc w:val="both"/>
        <w:rPr>
          <w:sz w:val="26"/>
          <w:szCs w:val="26"/>
        </w:rPr>
      </w:pPr>
      <w:r>
        <w:rPr>
          <w:sz w:val="26"/>
          <w:szCs w:val="26"/>
        </w:rPr>
        <w:t>1) заниматься предпринимательской деятельностью лично или через доверенных лиц;</w:t>
      </w:r>
    </w:p>
    <w:p>
      <w:pPr>
        <w:pStyle w:val="Normal"/>
        <w:spacing w:lineRule="atLeast" w:line="240" w:before="240" w:after="1"/>
        <w:ind w:firstLine="540"/>
        <w:jc w:val="both"/>
        <w:rPr>
          <w:sz w:val="26"/>
          <w:szCs w:val="26"/>
        </w:rPr>
      </w:pPr>
      <w:r>
        <w:rPr>
          <w:sz w:val="26"/>
          <w:szCs w:val="26"/>
        </w:rPr>
        <w:t>2) участвовать в управлении коммерческой или некоммерческой организацией, за исключением следующих случаев:</w:t>
      </w:r>
    </w:p>
    <w:p>
      <w:pPr>
        <w:pStyle w:val="Normal"/>
        <w:spacing w:lineRule="atLeast" w:line="240" w:before="240" w:after="1"/>
        <w:ind w:firstLine="540"/>
        <w:jc w:val="both"/>
        <w:rPr>
          <w:sz w:val="26"/>
          <w:szCs w:val="26"/>
        </w:rPr>
      </w:pPr>
      <w:r>
        <w:rPr>
          <w:sz w:val="26"/>
          <w:szCs w:val="26"/>
        </w:rP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аппарате избирательной комиссии муниципального образования,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pPr>
        <w:pStyle w:val="Normal"/>
        <w:spacing w:lineRule="atLeast" w:line="240" w:before="240" w:after="1"/>
        <w:ind w:firstLine="540"/>
        <w:jc w:val="both"/>
        <w:rPr/>
      </w:pPr>
      <w:r>
        <w:rPr>
          <w:sz w:val="26"/>
          <w:szCs w:val="26"/>
        </w:rP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аппарате избирательной комиссии муниципального образования,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Губернатора Нижегородской области (Председателя Правительства Нижегородской области) в порядке, установленном законом Нижегородской области;</w:t>
      </w:r>
    </w:p>
    <w:p>
      <w:pPr>
        <w:pStyle w:val="Normal"/>
        <w:spacing w:lineRule="atLeast" w:line="240" w:before="240" w:after="1"/>
        <w:ind w:firstLine="540"/>
        <w:jc w:val="both"/>
        <w:rPr>
          <w:sz w:val="26"/>
          <w:szCs w:val="26"/>
        </w:rPr>
      </w:pPr>
      <w:r>
        <w:rPr>
          <w:sz w:val="26"/>
          <w:szCs w:val="26"/>
        </w:rPr>
        <w:t>в) представление на безвозмездной основе интересов муниципального образования Шарангский муниципальный район в совете муниципальных образований Нижегородской области, иных объединениях муниципальных образований, а также в их органах управления;</w:t>
      </w:r>
    </w:p>
    <w:p>
      <w:pPr>
        <w:pStyle w:val="Normal"/>
        <w:spacing w:lineRule="atLeast" w:line="240" w:before="240" w:after="1"/>
        <w:ind w:firstLine="540"/>
        <w:jc w:val="both"/>
        <w:rPr>
          <w:sz w:val="26"/>
          <w:szCs w:val="26"/>
        </w:rPr>
      </w:pPr>
      <w:r>
        <w:rPr>
          <w:sz w:val="26"/>
          <w:szCs w:val="26"/>
        </w:rPr>
        <w:t>г) представление на безвозмездной основе интересов муниципального образования Шарангский муниципальный район в органах управления и ревизионной комиссии организации, учредителем (акционером, участником) которой является Шарангский муниципальный район, в соответствии с муниципальными правовыми актами, определяющими порядок осуществления от имени Шарангского муниципального района полномочий учредителя организации либо порядок управления находящимися в муниципальной собственности акциями (долями в уставном капитале);</w:t>
      </w:r>
    </w:p>
    <w:p>
      <w:pPr>
        <w:pStyle w:val="Normal"/>
        <w:spacing w:lineRule="atLeast" w:line="240" w:before="240" w:after="1"/>
        <w:ind w:firstLine="540"/>
        <w:jc w:val="both"/>
        <w:rPr>
          <w:sz w:val="26"/>
          <w:szCs w:val="26"/>
        </w:rPr>
      </w:pPr>
      <w:r>
        <w:rPr>
          <w:sz w:val="26"/>
          <w:szCs w:val="26"/>
        </w:rPr>
        <w:t>д) иные случаи, предусмотренные федеральными законами;</w:t>
      </w:r>
    </w:p>
    <w:p>
      <w:pPr>
        <w:pStyle w:val="Normal"/>
        <w:spacing w:lineRule="atLeast" w:line="240" w:before="240" w:after="1"/>
        <w:ind w:firstLine="540"/>
        <w:jc w:val="both"/>
        <w:rPr>
          <w:sz w:val="26"/>
          <w:szCs w:val="26"/>
        </w:rPr>
      </w:pPr>
      <w:r>
        <w:rPr>
          <w:sz w:val="26"/>
          <w:szCs w:val="26"/>
        </w:rPr>
        <w:t>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pPr>
        <w:pStyle w:val="Normal"/>
        <w:spacing w:lineRule="atLeast" w:line="240" w:before="240" w:after="1"/>
        <w:ind w:firstLine="540"/>
        <w:jc w:val="both"/>
        <w:rPr>
          <w:sz w:val="26"/>
          <w:szCs w:val="26"/>
        </w:rPr>
      </w:pPr>
      <w:r>
        <w:rPr>
          <w:sz w:val="26"/>
          <w:szCs w:val="26"/>
        </w:rPr>
        <w:t>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pPr>
        <w:pStyle w:val="Normal"/>
        <w:spacing w:lineRule="atLeast" w:line="240" w:before="240" w:after="1"/>
        <w:ind w:firstLine="540"/>
        <w:jc w:val="both"/>
        <w:rPr/>
      </w:pPr>
      <w:r>
        <w:rPr>
          <w:sz w:val="26"/>
          <w:szCs w:val="26"/>
        </w:rPr>
        <w:t xml:space="preserve">5. в </w:t>
      </w:r>
      <w:r>
        <w:rPr>
          <w:b/>
          <w:sz w:val="26"/>
          <w:szCs w:val="26"/>
        </w:rPr>
        <w:t>статье 32</w:t>
      </w:r>
      <w:r>
        <w:rPr>
          <w:sz w:val="26"/>
          <w:szCs w:val="26"/>
        </w:rPr>
        <w:t>:</w:t>
      </w:r>
    </w:p>
    <w:p>
      <w:pPr>
        <w:pStyle w:val="Normal"/>
        <w:spacing w:lineRule="atLeast" w:line="240" w:before="240" w:after="1"/>
        <w:ind w:firstLine="540"/>
        <w:jc w:val="both"/>
        <w:rPr>
          <w:sz w:val="26"/>
          <w:szCs w:val="26"/>
        </w:rPr>
      </w:pPr>
      <w:r>
        <w:rPr>
          <w:sz w:val="26"/>
          <w:szCs w:val="26"/>
        </w:rPr>
        <w:t>-  часть 7 изложить в следующей редакции:</w:t>
      </w:r>
    </w:p>
    <w:p>
      <w:pPr>
        <w:pStyle w:val="Normal"/>
        <w:spacing w:lineRule="atLeast" w:line="260" w:before="0" w:after="1"/>
        <w:jc w:val="both"/>
        <w:rPr/>
      </w:pPr>
      <w:r>
        <w:rPr>
          <w:sz w:val="26"/>
          <w:szCs w:val="26"/>
        </w:rPr>
        <w:t xml:space="preserve">        </w:t>
      </w:r>
      <w:r>
        <w:rPr>
          <w:sz w:val="26"/>
          <w:szCs w:val="26"/>
        </w:rPr>
        <w:t>«7.  Глава местного самоуправления в пределах своих полномочий, установленных федеральными законами, законами Нижегородской области, настоящим Уставом и решениями Земского собрания, подписывает и издает постановления местной администрации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Нижегородской области, а также распоряжения местной администрации по вопросам организации работы местной администрации, а также постановления и распоряжения по иным вопросам, отнесенным к его компетенции уставом Шарангского муниципального района в соответствии с Федеральным законом от 06.10.2003 N 131-ФЗ "Об общих принципах организации местного самоуправления в Российской Федерации", другими федеральными законами.»;</w:t>
      </w:r>
    </w:p>
    <w:p>
      <w:pPr>
        <w:pStyle w:val="Normal"/>
        <w:spacing w:lineRule="atLeast" w:line="260" w:before="0" w:after="1"/>
        <w:jc w:val="both"/>
        <w:rPr>
          <w:sz w:val="26"/>
          <w:szCs w:val="26"/>
        </w:rPr>
      </w:pPr>
      <w:r>
        <w:rPr>
          <w:sz w:val="26"/>
          <w:szCs w:val="26"/>
        </w:rPr>
      </w:r>
    </w:p>
    <w:p>
      <w:pPr>
        <w:pStyle w:val="Normal"/>
        <w:spacing w:lineRule="atLeast" w:line="260" w:before="0" w:after="1"/>
        <w:jc w:val="both"/>
        <w:rPr>
          <w:sz w:val="26"/>
          <w:szCs w:val="26"/>
        </w:rPr>
      </w:pPr>
      <w:r>
        <w:rPr>
          <w:sz w:val="26"/>
          <w:szCs w:val="26"/>
        </w:rPr>
        <w:t xml:space="preserve">      </w:t>
      </w:r>
      <w:r>
        <w:rPr>
          <w:sz w:val="26"/>
          <w:szCs w:val="26"/>
        </w:rPr>
        <w:t>- дополнить частью 16 следующего содержания:</w:t>
      </w:r>
    </w:p>
    <w:p>
      <w:pPr>
        <w:pStyle w:val="Normal"/>
        <w:spacing w:lineRule="atLeast" w:line="220" w:before="0" w:after="1"/>
        <w:ind w:firstLine="540"/>
        <w:jc w:val="both"/>
        <w:rPr/>
      </w:pPr>
      <w:r>
        <w:rPr>
          <w:sz w:val="26"/>
          <w:szCs w:val="26"/>
        </w:rPr>
        <w:t>«16. В период временного отсутствия главы местного самоуправления его полномочия временно исполняет один из заместителей  главы администрации.»;</w:t>
      </w:r>
    </w:p>
    <w:p>
      <w:pPr>
        <w:pStyle w:val="Normal"/>
        <w:spacing w:lineRule="atLeast" w:line="260" w:before="0" w:after="1"/>
        <w:jc w:val="both"/>
        <w:rPr>
          <w:sz w:val="26"/>
          <w:szCs w:val="26"/>
        </w:rPr>
      </w:pPr>
      <w:r>
        <w:rPr>
          <w:sz w:val="26"/>
          <w:szCs w:val="26"/>
        </w:rPr>
      </w:r>
    </w:p>
    <w:p>
      <w:pPr>
        <w:pStyle w:val="Normal"/>
        <w:numPr>
          <w:ilvl w:val="0"/>
          <w:numId w:val="6"/>
        </w:numPr>
        <w:spacing w:lineRule="atLeast" w:line="220" w:before="220" w:after="1"/>
        <w:jc w:val="both"/>
        <w:rPr/>
      </w:pPr>
      <w:r>
        <w:rPr>
          <w:sz w:val="26"/>
          <w:szCs w:val="26"/>
        </w:rPr>
        <w:t xml:space="preserve">в </w:t>
      </w:r>
      <w:r>
        <w:rPr>
          <w:b/>
          <w:sz w:val="26"/>
          <w:szCs w:val="26"/>
        </w:rPr>
        <w:t>статье 33</w:t>
      </w:r>
      <w:r>
        <w:rPr>
          <w:sz w:val="26"/>
          <w:szCs w:val="26"/>
        </w:rPr>
        <w:t>:</w:t>
      </w:r>
    </w:p>
    <w:p>
      <w:pPr>
        <w:pStyle w:val="Normal"/>
        <w:spacing w:lineRule="atLeast" w:line="220" w:before="220" w:after="1"/>
        <w:ind w:left="556" w:hanging="0"/>
        <w:jc w:val="both"/>
        <w:rPr>
          <w:sz w:val="26"/>
          <w:szCs w:val="26"/>
        </w:rPr>
      </w:pPr>
      <w:r>
        <w:rPr>
          <w:sz w:val="26"/>
          <w:szCs w:val="26"/>
        </w:rPr>
        <w:t>- первое предложение изложить в следующей редакции:</w:t>
      </w:r>
    </w:p>
    <w:p>
      <w:pPr>
        <w:pStyle w:val="Normal"/>
        <w:spacing w:lineRule="atLeast" w:line="260" w:before="0" w:after="1"/>
        <w:ind w:firstLine="540"/>
        <w:jc w:val="both"/>
        <w:rPr/>
      </w:pPr>
      <w:r>
        <w:rPr>
          <w:sz w:val="26"/>
          <w:szCs w:val="26"/>
        </w:rPr>
        <w:t>«</w:t>
      </w:r>
      <w:r>
        <w:rPr>
          <w:sz w:val="26"/>
        </w:rPr>
        <w:t xml:space="preserve"> Глава местного самоуправления осуществляет следующие полномочия:»;</w:t>
      </w:r>
    </w:p>
    <w:p>
      <w:pPr>
        <w:pStyle w:val="Normal"/>
        <w:spacing w:lineRule="atLeast" w:line="260" w:before="240" w:after="1"/>
        <w:ind w:firstLine="540"/>
        <w:jc w:val="both"/>
        <w:rPr>
          <w:sz w:val="26"/>
        </w:rPr>
      </w:pPr>
      <w:r>
        <w:rPr>
          <w:sz w:val="26"/>
        </w:rPr>
        <w:t>- пункты 4, 5, 6, 8, 9, 10, 11, 13, 14, 15, 16, 17 считать утратившими силу;</w:t>
      </w:r>
    </w:p>
    <w:p>
      <w:pPr>
        <w:pStyle w:val="Normal"/>
        <w:spacing w:lineRule="atLeast" w:line="260" w:before="240" w:after="1"/>
        <w:ind w:firstLine="540"/>
        <w:jc w:val="both"/>
        <w:rPr>
          <w:sz w:val="26"/>
        </w:rPr>
      </w:pPr>
      <w:r>
        <w:rPr>
          <w:sz w:val="26"/>
        </w:rPr>
        <w:t xml:space="preserve">7.  </w:t>
      </w:r>
      <w:r>
        <w:rPr>
          <w:sz w:val="26"/>
          <w:szCs w:val="26"/>
        </w:rPr>
        <w:t xml:space="preserve">в части 2 </w:t>
      </w:r>
      <w:r>
        <w:rPr>
          <w:b/>
          <w:sz w:val="26"/>
          <w:szCs w:val="26"/>
        </w:rPr>
        <w:t>статьи 34</w:t>
      </w:r>
      <w:r>
        <w:rPr>
          <w:sz w:val="26"/>
          <w:szCs w:val="26"/>
        </w:rPr>
        <w:t xml:space="preserve"> слова «</w:t>
      </w:r>
      <w:r>
        <w:rPr>
          <w:sz w:val="26"/>
        </w:rPr>
        <w:t>заместитель председателя Земского собрания» заменить словами «</w:t>
      </w:r>
      <w:r>
        <w:rPr>
          <w:sz w:val="26"/>
          <w:szCs w:val="26"/>
        </w:rPr>
        <w:t>заместитель главы администрации».</w:t>
      </w:r>
    </w:p>
    <w:p>
      <w:pPr>
        <w:pStyle w:val="Normal"/>
        <w:numPr>
          <w:ilvl w:val="0"/>
          <w:numId w:val="4"/>
        </w:numPr>
        <w:spacing w:lineRule="atLeast" w:line="220" w:before="220" w:after="1"/>
        <w:jc w:val="both"/>
        <w:rPr/>
      </w:pPr>
      <w:r>
        <w:rPr>
          <w:sz w:val="26"/>
          <w:szCs w:val="26"/>
        </w:rPr>
        <w:t xml:space="preserve">в </w:t>
      </w:r>
      <w:r>
        <w:rPr>
          <w:b/>
          <w:sz w:val="26"/>
          <w:szCs w:val="26"/>
        </w:rPr>
        <w:t>статье 35</w:t>
      </w:r>
      <w:r>
        <w:rPr>
          <w:sz w:val="26"/>
          <w:szCs w:val="26"/>
        </w:rPr>
        <w:t>:</w:t>
      </w:r>
    </w:p>
    <w:p>
      <w:pPr>
        <w:pStyle w:val="Normal"/>
        <w:spacing w:lineRule="atLeast" w:line="220" w:before="220" w:after="1"/>
        <w:ind w:left="916" w:hanging="0"/>
        <w:jc w:val="both"/>
        <w:rPr>
          <w:sz w:val="26"/>
          <w:szCs w:val="26"/>
        </w:rPr>
      </w:pPr>
      <w:r>
        <w:rPr>
          <w:sz w:val="26"/>
          <w:szCs w:val="26"/>
        </w:rPr>
        <w:t>-  дополнить частью 4 следующего содержания:</w:t>
      </w:r>
    </w:p>
    <w:p>
      <w:pPr>
        <w:pStyle w:val="Normal"/>
        <w:spacing w:lineRule="atLeast" w:line="260" w:before="0" w:after="1"/>
        <w:jc w:val="both"/>
        <w:rPr/>
      </w:pPr>
      <w:r>
        <w:rPr>
          <w:sz w:val="26"/>
          <w:szCs w:val="26"/>
        </w:rPr>
        <w:t xml:space="preserve">«4. </w:t>
      </w:r>
      <w:r>
        <w:rPr>
          <w:sz w:val="26"/>
        </w:rPr>
        <w:t xml:space="preserve"> Администрацией района руководит глава местного самоуправления района на принципах единоначалия, выражающегося в праве принимать юридически обязательные решения в форме постановлений и распоряжений.</w:t>
      </w:r>
    </w:p>
    <w:p>
      <w:pPr>
        <w:pStyle w:val="ConsPlusNormal"/>
        <w:widowControl/>
        <w:ind w:firstLine="567"/>
        <w:jc w:val="both"/>
        <w:rPr>
          <w:rFonts w:ascii="Times New Roman" w:hAnsi="Times New Roman" w:cs="Times New Roman"/>
          <w:sz w:val="26"/>
          <w:szCs w:val="26"/>
        </w:rPr>
      </w:pPr>
      <w:r>
        <w:rPr>
          <w:rFonts w:cs="Times New Roman" w:ascii="Times New Roman" w:hAnsi="Times New Roman"/>
          <w:sz w:val="26"/>
          <w:szCs w:val="26"/>
        </w:rPr>
        <w:t>В случае временного отсутствия главы местного самоуправления, возглавляющего администрацию,  исполнение обязанностей главы администрации возлагаются на одного из заместителей согласно решению Земского собрания района «Об утверждении Положения об администрации Шарангского муниципального района Нижегородской области</w:t>
      </w:r>
      <w:r>
        <w:rPr>
          <w:rFonts w:cs="Times New Roman" w:ascii="Times New Roman" w:hAnsi="Times New Roman"/>
          <w:sz w:val="26"/>
        </w:rPr>
        <w:t>».»;</w:t>
      </w:r>
    </w:p>
    <w:p>
      <w:pPr>
        <w:pStyle w:val="Normal"/>
        <w:numPr>
          <w:ilvl w:val="0"/>
          <w:numId w:val="4"/>
        </w:numPr>
        <w:spacing w:lineRule="atLeast" w:line="220" w:before="220" w:after="1"/>
        <w:jc w:val="both"/>
        <w:rPr/>
      </w:pPr>
      <w:r>
        <w:rPr>
          <w:sz w:val="26"/>
          <w:szCs w:val="26"/>
        </w:rPr>
        <w:t xml:space="preserve">в </w:t>
      </w:r>
      <w:r>
        <w:rPr>
          <w:b/>
          <w:sz w:val="26"/>
          <w:szCs w:val="26"/>
        </w:rPr>
        <w:t>статье 36</w:t>
      </w:r>
      <w:r>
        <w:rPr>
          <w:sz w:val="26"/>
          <w:szCs w:val="26"/>
        </w:rPr>
        <w:t>:</w:t>
      </w:r>
    </w:p>
    <w:p>
      <w:pPr>
        <w:pStyle w:val="Normal"/>
        <w:spacing w:lineRule="atLeast" w:line="220" w:before="220" w:after="1"/>
        <w:ind w:firstLine="567"/>
        <w:jc w:val="both"/>
        <w:rPr/>
      </w:pPr>
      <w:r>
        <w:rPr>
          <w:sz w:val="26"/>
          <w:szCs w:val="26"/>
        </w:rPr>
        <w:t>- в частях 1, 3 слова «глава администрации» в соответствующем падеже заменить словами «глав местного самоуправления» в соответствующем падеже;</w:t>
      </w:r>
    </w:p>
    <w:p>
      <w:pPr>
        <w:pStyle w:val="Normal"/>
        <w:spacing w:lineRule="atLeast" w:line="220" w:before="220" w:after="1"/>
        <w:ind w:firstLine="567"/>
        <w:jc w:val="both"/>
        <w:rPr/>
      </w:pPr>
      <w:r>
        <w:rPr>
          <w:sz w:val="26"/>
          <w:szCs w:val="26"/>
        </w:rPr>
        <w:t>- в части 2 слова «постановлений главы администрации» заменить словами «постановлений администрации»;</w:t>
      </w:r>
    </w:p>
    <w:p>
      <w:pPr>
        <w:pStyle w:val="Normal"/>
        <w:spacing w:lineRule="atLeast" w:line="220" w:before="220" w:after="1"/>
        <w:ind w:firstLine="567"/>
        <w:jc w:val="both"/>
        <w:rPr>
          <w:sz w:val="26"/>
          <w:szCs w:val="26"/>
        </w:rPr>
      </w:pPr>
      <w:r>
        <w:rPr>
          <w:sz w:val="26"/>
          <w:szCs w:val="26"/>
        </w:rPr>
        <w:t>- в части 6 слова «назначаются на должность главой администрации» заменить словами «назначаются на должность главой местного самоуправления», слова «полномочий главы администрации» заменить словами «полномочий главы местного самоуправления»;</w:t>
      </w:r>
    </w:p>
    <w:p>
      <w:pPr>
        <w:pStyle w:val="Normal"/>
        <w:numPr>
          <w:ilvl w:val="0"/>
          <w:numId w:val="4"/>
        </w:numPr>
        <w:spacing w:before="220" w:after="1"/>
        <w:jc w:val="both"/>
        <w:rPr/>
      </w:pPr>
      <w:r>
        <w:rPr>
          <w:sz w:val="26"/>
          <w:szCs w:val="26"/>
        </w:rPr>
        <w:t xml:space="preserve">в </w:t>
      </w:r>
      <w:r>
        <w:rPr>
          <w:b/>
          <w:sz w:val="26"/>
          <w:szCs w:val="26"/>
        </w:rPr>
        <w:t>статье 44</w:t>
      </w:r>
      <w:r>
        <w:rPr>
          <w:sz w:val="26"/>
          <w:szCs w:val="26"/>
        </w:rPr>
        <w:t xml:space="preserve">: </w:t>
      </w:r>
    </w:p>
    <w:p>
      <w:pPr>
        <w:pStyle w:val="Normal"/>
        <w:spacing w:lineRule="atLeast" w:line="260" w:before="0" w:after="1"/>
        <w:ind w:firstLine="567"/>
        <w:jc w:val="both"/>
        <w:rPr>
          <w:sz w:val="26"/>
          <w:szCs w:val="26"/>
        </w:rPr>
      </w:pPr>
      <w:r>
        <w:rPr>
          <w:sz w:val="26"/>
          <w:szCs w:val="26"/>
        </w:rPr>
        <w:t>- в части 8 слова  «постановления и распоряжения по вопросам организации деятельности Земского собрания района»  заменить словами «постановления администрации района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Нижегородской области, а также распоряжения администрации района по вопросам организации работы  администрации района»;</w:t>
      </w:r>
    </w:p>
    <w:p>
      <w:pPr>
        <w:pStyle w:val="Normal"/>
        <w:spacing w:lineRule="atLeast" w:line="260" w:before="240" w:after="1"/>
        <w:ind w:firstLine="567"/>
        <w:jc w:val="both"/>
        <w:rPr>
          <w:sz w:val="26"/>
          <w:szCs w:val="26"/>
        </w:rPr>
      </w:pPr>
      <w:r>
        <w:rPr>
          <w:sz w:val="26"/>
          <w:szCs w:val="26"/>
        </w:rPr>
        <w:t>- часть 9 изложить в следующей редакции:</w:t>
      </w:r>
    </w:p>
    <w:p>
      <w:pPr>
        <w:pStyle w:val="Normal"/>
        <w:spacing w:lineRule="atLeast" w:line="260" w:before="240" w:after="1"/>
        <w:ind w:firstLine="567"/>
        <w:jc w:val="both"/>
        <w:rPr>
          <w:sz w:val="26"/>
          <w:szCs w:val="26"/>
        </w:rPr>
      </w:pPr>
      <w:r>
        <w:rPr>
          <w:sz w:val="26"/>
          <w:szCs w:val="26"/>
        </w:rPr>
        <w:t>«9. Председатель Земского собрания района издает постановления и распоряжения по вопросам организации деятельности Земского собрания района, подписывает решения Земского собрания, протоколы заседаний и другие документы Земского собрания.»;</w:t>
      </w:r>
    </w:p>
    <w:p>
      <w:pPr>
        <w:pStyle w:val="Normal"/>
        <w:numPr>
          <w:ilvl w:val="0"/>
          <w:numId w:val="4"/>
        </w:numPr>
        <w:spacing w:before="220" w:after="1"/>
        <w:jc w:val="both"/>
        <w:rPr/>
      </w:pPr>
      <w:r>
        <w:rPr>
          <w:sz w:val="26"/>
          <w:szCs w:val="26"/>
        </w:rPr>
        <w:t xml:space="preserve">часть 6 </w:t>
      </w:r>
      <w:r>
        <w:rPr>
          <w:b/>
          <w:sz w:val="26"/>
          <w:szCs w:val="26"/>
        </w:rPr>
        <w:t>статьи 46</w:t>
      </w:r>
      <w:r>
        <w:rPr>
          <w:sz w:val="26"/>
          <w:szCs w:val="26"/>
        </w:rPr>
        <w:t xml:space="preserve"> дополнить  абзацем следующего содержания:</w:t>
      </w:r>
    </w:p>
    <w:p>
      <w:pPr>
        <w:pStyle w:val="Normal"/>
        <w:spacing w:before="0" w:after="240"/>
        <w:jc w:val="both"/>
        <w:rPr/>
      </w:pPr>
      <w:r>
        <w:rPr>
          <w:sz w:val="26"/>
          <w:szCs w:val="26"/>
        </w:rPr>
        <w:t xml:space="preserve">        </w:t>
      </w:r>
      <w:r>
        <w:rPr>
          <w:sz w:val="26"/>
          <w:szCs w:val="26"/>
        </w:rPr>
        <w:t>«</w:t>
      </w:r>
      <w:r>
        <w:rPr>
          <w:sz w:val="26"/>
        </w:rPr>
        <w:t xml:space="preserve">Для официального опубликования (обнародования) муниципальных правовых актов и соглашений органы местного самоуправления вправе также использовать сетевое издание </w:t>
      </w:r>
      <w:r>
        <w:rPr>
          <w:sz w:val="26"/>
          <w:szCs w:val="26"/>
          <w:lang w:bidi="ru-RU"/>
        </w:rPr>
        <w:t>«Знамя победы.</w:t>
      </w:r>
      <w:r>
        <w:rPr>
          <w:sz w:val="26"/>
          <w:szCs w:val="26"/>
          <w:lang w:val="en-US" w:bidi="ru-RU"/>
        </w:rPr>
        <w:t>ru</w:t>
      </w:r>
      <w:r>
        <w:rPr>
          <w:sz w:val="26"/>
          <w:szCs w:val="26"/>
          <w:lang w:bidi="ru-RU"/>
        </w:rPr>
        <w:t xml:space="preserve">» </w:t>
      </w:r>
      <w:r>
        <w:rPr>
          <w:sz w:val="26"/>
        </w:rPr>
        <w:t xml:space="preserve"> </w:t>
      </w:r>
      <w:r>
        <w:rPr>
          <w:sz w:val="26"/>
          <w:szCs w:val="26"/>
        </w:rPr>
        <w:t>(регистрационный номер Эл  № ФС77-78051 от 06    марта  2020 г.,</w:t>
      </w:r>
      <w:r>
        <w:rPr>
          <w:sz w:val="26"/>
        </w:rPr>
        <w:t xml:space="preserve"> доменное имя </w:t>
      </w:r>
      <w:r>
        <w:rPr>
          <w:rFonts w:cs="Calibri"/>
        </w:rPr>
        <w:t xml:space="preserve"> </w:t>
      </w:r>
      <w:r>
        <w:rPr>
          <w:sz w:val="26"/>
          <w:szCs w:val="26"/>
        </w:rPr>
        <w:t>GAZETA-ZNAMYA-POBEDY.RU</w:t>
      </w:r>
      <w:r>
        <w:rPr>
          <w:sz w:val="26"/>
        </w:rPr>
        <w:t>). В случае опубликования (размещения) полного текста муниципального правового акта в официальном сетевом издании объемные графические и табличные приложения к нему в печатном издании могут не приводиться.</w:t>
      </w:r>
    </w:p>
    <w:p>
      <w:pPr>
        <w:pStyle w:val="Normal"/>
        <w:spacing w:lineRule="atLeast" w:line="240" w:before="0" w:after="1"/>
        <w:ind w:firstLine="567"/>
        <w:jc w:val="both"/>
        <w:rPr>
          <w:sz w:val="26"/>
          <w:szCs w:val="26"/>
        </w:rPr>
      </w:pPr>
      <w:r>
        <w:rPr>
          <w:sz w:val="26"/>
          <w:szCs w:val="26"/>
        </w:rPr>
      </w:r>
    </w:p>
    <w:p>
      <w:pPr>
        <w:pStyle w:val="Normal"/>
        <w:spacing w:lineRule="atLeast" w:line="240" w:before="0" w:after="1"/>
        <w:ind w:firstLine="540"/>
        <w:jc w:val="both"/>
        <w:rPr>
          <w:sz w:val="26"/>
          <w:szCs w:val="26"/>
        </w:rPr>
      </w:pPr>
      <w:r>
        <w:rPr>
          <w:sz w:val="26"/>
          <w:szCs w:val="26"/>
        </w:rPr>
      </w:r>
    </w:p>
    <w:p>
      <w:pPr>
        <w:pStyle w:val="Normal"/>
        <w:jc w:val="both"/>
        <w:rPr/>
      </w:pPr>
      <w:r>
        <w:rPr>
          <w:sz w:val="26"/>
          <w:szCs w:val="26"/>
        </w:rPr>
        <w:t xml:space="preserve"> </w:t>
      </w:r>
      <w:r>
        <w:rPr>
          <w:sz w:val="26"/>
          <w:szCs w:val="26"/>
        </w:rPr>
        <w:t xml:space="preserve">Глава местного самоуправления </w:t>
        <w:tab/>
        <w:tab/>
        <w:tab/>
        <w:tab/>
        <w:tab/>
        <w:t>Н.П.Филимонов</w:t>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sectPr>
      <w:type w:val="nextPage"/>
      <w:pgSz w:w="11906" w:h="16838"/>
      <w:pgMar w:left="1418" w:right="851" w:header="0" w:top="851" w:footer="0" w:bottom="851"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Cambria">
    <w:charset w:val="cc"/>
    <w:family w:val="roman"/>
    <w:pitch w:val="variable"/>
  </w:font>
  <w:font w:name="Liberation Sans">
    <w:altName w:val="Arial"/>
    <w:charset w:val="cc"/>
    <w:family w:val="swiss"/>
    <w:pitch w:val="variable"/>
  </w:font>
  <w:font w:name="Times New Roman CYR">
    <w:charset w:val="cc"/>
    <w:family w:val="roman"/>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0"/>
        </w:tabs>
        <w:ind w:left="927" w:hanging="360"/>
      </w:pPr>
      <w:rPr>
        <w:sz w:val="26"/>
        <w:szCs w:val="26"/>
      </w:rPr>
    </w:lvl>
  </w:abstractNum>
  <w:abstractNum w:abstractNumId="3">
    <w:lvl w:ilvl="0">
      <w:start w:val="1"/>
      <w:numFmt w:val="decimal"/>
      <w:lvlText w:val="%1."/>
      <w:lvlJc w:val="left"/>
      <w:pPr>
        <w:tabs>
          <w:tab w:val="num" w:pos="0"/>
        </w:tabs>
        <w:ind w:left="900" w:hanging="360"/>
      </w:pPr>
      <w:rPr>
        <w:sz w:val="28"/>
        <w:szCs w:val="26"/>
        <w:rFonts w:ascii="Times New Roman" w:hAnsi="Times New Roman" w:cs="Times New Roman"/>
      </w:rPr>
    </w:lvl>
  </w:abstractNum>
  <w:abstractNum w:abstractNumId="4">
    <w:lvl w:ilvl="0">
      <w:start w:val="8"/>
      <w:numFmt w:val="decimal"/>
      <w:lvlText w:val="%1."/>
      <w:lvlJc w:val="left"/>
      <w:pPr>
        <w:tabs>
          <w:tab w:val="num" w:pos="0"/>
        </w:tabs>
        <w:ind w:left="916" w:hanging="360"/>
      </w:pPr>
      <w:rPr>
        <w:sz w:val="26"/>
        <w:szCs w:val="26"/>
      </w:rPr>
    </w:lvl>
  </w:abstractNum>
  <w:abstractNum w:abstractNumId="5">
    <w:lvl w:ilvl="0">
      <w:start w:val="1"/>
      <w:numFmt w:val="decimal"/>
      <w:lvlText w:val="%1."/>
      <w:lvlJc w:val="left"/>
      <w:pPr>
        <w:tabs>
          <w:tab w:val="num" w:pos="0"/>
        </w:tabs>
        <w:ind w:left="720" w:hanging="360"/>
      </w:pPr>
      <w:rPr>
        <w:sz w:val="24"/>
        <w:szCs w:val="26"/>
        <w:rFonts w:ascii="Times New Roman" w:hAnsi="Times New Roman" w:cs="Times New Roman"/>
        <w:color w:val="000000"/>
      </w:rPr>
    </w:lvl>
  </w:abstractNum>
  <w:abstractNum w:abstractNumId="6">
    <w:lvl w:ilvl="0">
      <w:start w:val="6"/>
      <w:numFmt w:val="decimal"/>
      <w:lvlText w:val="%1."/>
      <w:lvlJc w:val="left"/>
      <w:pPr>
        <w:tabs>
          <w:tab w:val="num" w:pos="0"/>
        </w:tabs>
        <w:ind w:left="916" w:hanging="360"/>
      </w:pPr>
      <w:rPr>
        <w:sz w:val="26"/>
        <w:szCs w:val="26"/>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bCs/>
      <w:kern w:val="2"/>
      <w:sz w:val="32"/>
      <w:szCs w:val="32"/>
    </w:rPr>
  </w:style>
  <w:style w:type="paragraph" w:styleId="2">
    <w:name w:val="Heading 2"/>
    <w:basedOn w:val="Normal"/>
    <w:next w:val="Normal"/>
    <w:qFormat/>
    <w:pPr>
      <w:keepNext w:val="true"/>
      <w:numPr>
        <w:ilvl w:val="1"/>
        <w:numId w:val="1"/>
      </w:numPr>
      <w:jc w:val="center"/>
      <w:outlineLvl w:val="1"/>
    </w:pPr>
    <w:rPr>
      <w:rFonts w:ascii="Arial" w:hAnsi="Arial" w:cs="Arial"/>
      <w:sz w:val="24"/>
      <w:szCs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szCs w:val="22"/>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 w:hAnsi="Times New Roman" w:eastAsia="Times New Roman" w:cs="Times New Roman"/>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0">
    <w:name w:val="WW8Num5z0"/>
    <w:qFormat/>
    <w:rPr>
      <w:sz w:val="26"/>
      <w:szCs w:val="26"/>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rFonts w:ascii="Times New Roman" w:hAnsi="Times New Roman" w:cs="Times New Roman"/>
      <w:sz w:val="28"/>
      <w:szCs w:val="26"/>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z w:val="26"/>
      <w:szCs w:val="26"/>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rFonts w:ascii="Times New Roman" w:hAnsi="Times New Roman" w:cs="Times New Roman"/>
      <w:color w:val="000000"/>
      <w:sz w:val="24"/>
      <w:szCs w:val="26"/>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z w:val="26"/>
      <w:szCs w:val="26"/>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z w:val="28"/>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Times New Roman" w:hAnsi="Times New Roman" w:eastAsia="Times New Roman" w:cs="Times New Roman"/>
    </w:rPr>
  </w:style>
  <w:style w:type="character" w:styleId="WW8Num14z1">
    <w:name w:val="WW8Num14z1"/>
    <w:qFormat/>
    <w:rPr>
      <w:rFonts w:ascii="Courier New" w:hAnsi="Courier New" w:cs="Courier New"/>
    </w:rPr>
  </w:style>
  <w:style w:type="character" w:styleId="WW8Num14z2">
    <w:name w:val="WW8Num14z2"/>
    <w:qFormat/>
    <w:rPr>
      <w:rFonts w:ascii="Wingdings" w:hAnsi="Wingdings" w:cs="Wingdings"/>
    </w:rPr>
  </w:style>
  <w:style w:type="character" w:styleId="WW8Num14z3">
    <w:name w:val="WW8Num14z3"/>
    <w:qFormat/>
    <w:rPr>
      <w:rFonts w:ascii="Symbol" w:hAnsi="Symbol" w:cs="Symbol"/>
    </w:rPr>
  </w:style>
  <w:style w:type="character" w:styleId="Style11">
    <w:name w:val="Основной шрифт абзаца"/>
    <w:qFormat/>
    <w:rPr/>
  </w:style>
  <w:style w:type="character" w:styleId="11">
    <w:name w:val="Заголовок 1 Знак"/>
    <w:basedOn w:val="Style11"/>
    <w:qFormat/>
    <w:rPr>
      <w:rFonts w:ascii="Cambria" w:hAnsi="Cambria" w:cs="Cambria"/>
      <w:b/>
      <w:bCs/>
      <w:kern w:val="2"/>
      <w:sz w:val="32"/>
      <w:szCs w:val="32"/>
    </w:rPr>
  </w:style>
  <w:style w:type="character" w:styleId="21">
    <w:name w:val="Заголовок 2 Знак"/>
    <w:basedOn w:val="Style11"/>
    <w:qFormat/>
    <w:rPr>
      <w:rFonts w:ascii="Cambria" w:hAnsi="Cambria" w:cs="Cambria"/>
      <w:b/>
      <w:bCs/>
      <w:i/>
      <w:iCs/>
      <w:sz w:val="28"/>
      <w:szCs w:val="28"/>
    </w:rPr>
  </w:style>
  <w:style w:type="character" w:styleId="31">
    <w:name w:val="Заголовок 3 Знак"/>
    <w:basedOn w:val="Style11"/>
    <w:qFormat/>
    <w:rPr>
      <w:rFonts w:ascii="Cambria" w:hAnsi="Cambria" w:cs="Cambria"/>
      <w:b/>
      <w:bCs/>
      <w:sz w:val="26"/>
      <w:szCs w:val="26"/>
    </w:rPr>
  </w:style>
  <w:style w:type="character" w:styleId="Style12">
    <w:name w:val="Основной текст Знак"/>
    <w:basedOn w:val="Style11"/>
    <w:qFormat/>
    <w:rPr>
      <w:sz w:val="20"/>
      <w:szCs w:val="20"/>
    </w:rPr>
  </w:style>
  <w:style w:type="character" w:styleId="Style13">
    <w:name w:val="Основной текст с отступом Знак"/>
    <w:basedOn w:val="Style11"/>
    <w:qFormat/>
    <w:rPr>
      <w:sz w:val="20"/>
      <w:szCs w:val="20"/>
    </w:rPr>
  </w:style>
  <w:style w:type="character" w:styleId="22">
    <w:name w:val="Основной текст с отступом 2 Знак"/>
    <w:basedOn w:val="Style11"/>
    <w:qFormat/>
    <w:rPr>
      <w:sz w:val="20"/>
      <w:szCs w:val="20"/>
    </w:rPr>
  </w:style>
  <w:style w:type="character" w:styleId="Style14">
    <w:name w:val="Верхний колонтитул Знак"/>
    <w:basedOn w:val="Style11"/>
    <w:qFormat/>
    <w:rPr>
      <w:sz w:val="20"/>
      <w:szCs w:val="20"/>
    </w:rPr>
  </w:style>
  <w:style w:type="character" w:styleId="Style15">
    <w:name w:val="Номер страницы"/>
    <w:basedOn w:val="Style11"/>
    <w:rPr/>
  </w:style>
  <w:style w:type="character" w:styleId="23">
    <w:name w:val="Основной текст 2 Знак"/>
    <w:basedOn w:val="Style11"/>
    <w:qFormat/>
    <w:rPr>
      <w:sz w:val="20"/>
      <w:szCs w:val="20"/>
    </w:rPr>
  </w:style>
  <w:style w:type="character" w:styleId="32">
    <w:name w:val="Основной текст 3 Знак"/>
    <w:basedOn w:val="Style11"/>
    <w:qFormat/>
    <w:rPr>
      <w:sz w:val="16"/>
      <w:szCs w:val="16"/>
    </w:rPr>
  </w:style>
  <w:style w:type="character" w:styleId="Style16">
    <w:name w:val="Текст Знак"/>
    <w:basedOn w:val="Style11"/>
    <w:qFormat/>
    <w:rPr>
      <w:rFonts w:ascii="Courier New" w:hAnsi="Courier New" w:cs="Courier New"/>
      <w:sz w:val="20"/>
      <w:szCs w:val="20"/>
    </w:rPr>
  </w:style>
  <w:style w:type="character" w:styleId="33">
    <w:name w:val="Основной текст с отступом 3 Знак"/>
    <w:basedOn w:val="Style11"/>
    <w:qFormat/>
    <w:rPr>
      <w:sz w:val="16"/>
      <w:szCs w:val="16"/>
    </w:rPr>
  </w:style>
  <w:style w:type="character" w:styleId="Style17">
    <w:name w:val="Нижний колонтитул Знак"/>
    <w:basedOn w:val="Style11"/>
    <w:qFormat/>
    <w:rPr>
      <w:sz w:val="20"/>
      <w:szCs w:val="20"/>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spacing w:lineRule="auto" w:line="360"/>
      <w:jc w:val="center"/>
    </w:pPr>
    <w:rPr>
      <w:rFonts w:ascii="Arial" w:hAnsi="Arial" w:cs="Arial"/>
      <w:b/>
      <w:bCs/>
      <w:sz w:val="28"/>
      <w:szCs w:val="28"/>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rPr>
  </w:style>
  <w:style w:type="paragraph" w:styleId="14">
    <w:name w:val="Загл.14"/>
    <w:basedOn w:val="Normal"/>
    <w:qFormat/>
    <w:pPr>
      <w:jc w:val="center"/>
    </w:pPr>
    <w:rPr>
      <w:b/>
      <w:bCs/>
      <w:sz w:val="28"/>
      <w:szCs w:val="28"/>
    </w:rPr>
  </w:style>
  <w:style w:type="paragraph" w:styleId="Style23">
    <w:name w:val="Body Text Indent"/>
    <w:basedOn w:val="Normal"/>
    <w:pPr>
      <w:spacing w:before="60" w:after="0"/>
      <w:ind w:firstLine="708"/>
      <w:jc w:val="both"/>
    </w:pPr>
    <w:rPr>
      <w:rFonts w:ascii="Arial" w:hAnsi="Arial" w:cs="Arial"/>
      <w:sz w:val="26"/>
      <w:szCs w:val="26"/>
    </w:rPr>
  </w:style>
  <w:style w:type="paragraph" w:styleId="24">
    <w:name w:val="Основной текст с отступом 2"/>
    <w:basedOn w:val="Normal"/>
    <w:qFormat/>
    <w:pPr>
      <w:spacing w:lineRule="auto" w:line="288"/>
      <w:ind w:firstLine="709"/>
      <w:jc w:val="both"/>
    </w:pPr>
    <w:rPr>
      <w:rFonts w:ascii="Arial" w:hAnsi="Arial" w:cs="Arial"/>
      <w:sz w:val="26"/>
      <w:szCs w:val="26"/>
    </w:rPr>
  </w:style>
  <w:style w:type="paragraph" w:styleId="Style24">
    <w:name w:val="Верхний и нижний колонтитулы"/>
    <w:basedOn w:val="Normal"/>
    <w:qFormat/>
    <w:pPr>
      <w:suppressLineNumbers/>
      <w:tabs>
        <w:tab w:val="clear" w:pos="720"/>
        <w:tab w:val="center" w:pos="4819" w:leader="none"/>
        <w:tab w:val="right" w:pos="9638" w:leader="none"/>
      </w:tabs>
    </w:pPr>
    <w:rPr/>
  </w:style>
  <w:style w:type="paragraph" w:styleId="Style25">
    <w:name w:val="Header"/>
    <w:basedOn w:val="Normal"/>
    <w:pPr>
      <w:tabs>
        <w:tab w:val="clear" w:pos="720"/>
        <w:tab w:val="center" w:pos="4677" w:leader="none"/>
        <w:tab w:val="right" w:pos="9355" w:leader="none"/>
      </w:tabs>
    </w:pPr>
    <w:rPr/>
  </w:style>
  <w:style w:type="paragraph" w:styleId="25">
    <w:name w:val="Основной текст 2"/>
    <w:basedOn w:val="Normal"/>
    <w:qFormat/>
    <w:pPr>
      <w:jc w:val="center"/>
    </w:pPr>
    <w:rPr>
      <w:rFonts w:ascii="Arial" w:hAnsi="Arial" w:cs="Arial"/>
      <w:sz w:val="24"/>
      <w:szCs w:val="24"/>
    </w:rPr>
  </w:style>
  <w:style w:type="paragraph" w:styleId="34">
    <w:name w:val="Основной текст 3"/>
    <w:basedOn w:val="Normal"/>
    <w:qFormat/>
    <w:pPr>
      <w:jc w:val="center"/>
    </w:pPr>
    <w:rPr>
      <w:rFonts w:ascii="Arial" w:hAnsi="Arial" w:cs="Arial"/>
      <w:b/>
      <w:bCs/>
      <w:sz w:val="26"/>
      <w:szCs w:val="26"/>
    </w:rPr>
  </w:style>
  <w:style w:type="paragraph" w:styleId="Style26">
    <w:name w:val="Текст"/>
    <w:basedOn w:val="Normal"/>
    <w:qFormat/>
    <w:pPr/>
    <w:rPr>
      <w:rFonts w:ascii="Courier New" w:hAnsi="Courier New" w:cs="Courier New"/>
    </w:rPr>
  </w:style>
  <w:style w:type="paragraph" w:styleId="35">
    <w:name w:val="Основной текст с отступом 3"/>
    <w:basedOn w:val="Normal"/>
    <w:qFormat/>
    <w:pPr>
      <w:spacing w:before="40" w:after="0"/>
      <w:ind w:firstLine="708"/>
      <w:jc w:val="both"/>
    </w:pPr>
    <w:rPr>
      <w:rFonts w:ascii="Arial" w:hAnsi="Arial" w:eastAsia="MS Mincho;ＭＳ 明朝" w:cs="Arial"/>
      <w:sz w:val="24"/>
      <w:szCs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szCs w:val="28"/>
    </w:rPr>
  </w:style>
  <w:style w:type="paragraph" w:styleId="Style27">
    <w:name w:val="Footer"/>
    <w:basedOn w:val="Normal"/>
    <w:pPr>
      <w:tabs>
        <w:tab w:val="clear" w:pos="720"/>
        <w:tab w:val="center" w:pos="4677" w:leader="none"/>
        <w:tab w:val="right" w:pos="9355" w:leader="none"/>
      </w:tabs>
    </w:pPr>
    <w:rPr/>
  </w:style>
  <w:style w:type="paragraph" w:styleId="141">
    <w:name w:val="Текст14-1"/>
    <w:basedOn w:val="Normal"/>
    <w:qFormat/>
    <w:pPr>
      <w:spacing w:lineRule="auto" w:line="360"/>
      <w:ind w:firstLine="720"/>
      <w:jc w:val="both"/>
    </w:pPr>
    <w:rPr>
      <w:sz w:val="28"/>
      <w:szCs w:val="28"/>
    </w:rPr>
  </w:style>
  <w:style w:type="paragraph" w:styleId="12">
    <w:name w:val="Без интервала1"/>
    <w:qFormat/>
    <w:pPr>
      <w:widowControl/>
      <w:bidi w:val="0"/>
    </w:pPr>
    <w:rPr>
      <w:rFonts w:ascii="Times New Roman" w:hAnsi="Times New Roman" w:eastAsia="Times New Roman" w:cs="Times New Roman"/>
      <w:color w:val="auto"/>
      <w:sz w:val="20"/>
      <w:szCs w:val="20"/>
      <w:lang w:val="ru-RU" w:bidi="ar-SA" w:eastAsia="zh-CN"/>
    </w:rPr>
  </w:style>
  <w:style w:type="paragraph" w:styleId="Style28">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Normal">
    <w:name w:val="ConsPlusNormal"/>
    <w:qFormat/>
    <w:pPr>
      <w:widowControl w:val="false"/>
      <w:autoSpaceDE w:val="false"/>
      <w:bidi w:val="0"/>
    </w:pPr>
    <w:rPr>
      <w:rFonts w:ascii="Calibri" w:hAnsi="Calibri" w:eastAsia="Times New Roman" w:cs="Calibri"/>
      <w:color w:val="auto"/>
      <w:sz w:val="22"/>
      <w:szCs w:val="20"/>
      <w:lang w:val="ru-RU" w:bidi="ar-SA" w:eastAsia="zh-CN"/>
    </w:rPr>
  </w:style>
  <w:style w:type="paragraph" w:styleId="Times12">
    <w:name w:val="Times12"/>
    <w:basedOn w:val="Normal"/>
    <w:qFormat/>
    <w:pPr>
      <w:overflowPunct w:val="false"/>
      <w:autoSpaceDE w:val="false"/>
      <w:ind w:firstLine="709"/>
      <w:jc w:val="both"/>
    </w:pPr>
    <w:rPr>
      <w:sz w:val="24"/>
    </w:rPr>
  </w:style>
  <w:style w:type="paragraph" w:styleId="Style29">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171</TotalTime>
  <Application>LibreOffice/7.0.0.3$Windows_X86_64 LibreOffice_project/8061b3e9204bef6b321a21033174034a5e2ea88e</Application>
  <Pages>6</Pages>
  <Words>1363</Words>
  <Characters>10207</Characters>
  <CharactersWithSpaces>11622</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2016-02-04T16:47:00Z</dcterms:created>
  <dc:creator>Катышева Е. В.</dc:creator>
  <dc:description/>
  <cp:keywords> </cp:keywords>
  <dc:language>ru-RU</dc:language>
  <cp:lastModifiedBy>ЗС</cp:lastModifiedBy>
  <cp:lastPrinted>2020-08-25T13:45:00Z</cp:lastPrinted>
  <dcterms:modified xsi:type="dcterms:W3CDTF">2020-08-31T15:29:00Z</dcterms:modified>
  <cp:revision>21</cp:revision>
  <dc:subject/>
  <dc:title>ПОСТАНОВЛЕНИЕ</dc:title>
</cp:coreProperties>
</file>