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50"/>
        <w:jc w:val="center"/>
        <w:rPr>
          <w:rFonts w:ascii="Helvetica" w:hAnsi="Helvetica" w:cs="Helvetica"/>
          <w:sz w:val="28"/>
          <w:szCs w:val="28"/>
        </w:rPr>
      </w:pPr>
      <w:r>
        <w:rPr>
          <w:b/>
          <w:bCs/>
          <w:sz w:val="28"/>
          <w:szCs w:val="28"/>
        </w:rPr>
        <w:t>Об утверждении Порядка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</w:t>
      </w:r>
    </w:p>
    <w:p>
      <w:pPr>
        <w:pStyle w:val="Normal"/>
        <w:jc w:val="center"/>
        <w:rPr>
          <w:rFonts w:ascii="Helvetica" w:hAnsi="Helvetica" w:cs="Helvetica"/>
          <w:sz w:val="24"/>
          <w:szCs w:val="24"/>
        </w:rPr>
      </w:pPr>
      <w:r>
        <w:rPr>
          <w:rFonts w:cs="Helvetica" w:ascii="Helvetica" w:hAnsi="Helvetica"/>
          <w:sz w:val="24"/>
          <w:szCs w:val="24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В соответствии с ч. 7.3-2 ст. 40 Федерального закона  от </w:t>
      </w:r>
      <w:r>
        <w:rPr>
          <w:bCs/>
          <w:sz w:val="28"/>
          <w:szCs w:val="28"/>
        </w:rPr>
        <w:t xml:space="preserve">06.10.2003 № 131-ФЗ «Об общих принципах организации местного самоуправления в Российской Федерации», ч. 8 ст. 12.2-1 </w:t>
      </w:r>
      <w:r>
        <w:rPr>
          <w:sz w:val="28"/>
          <w:szCs w:val="28"/>
        </w:rPr>
        <w:t>Закона Нижегородской области от 07.03.2008 № 20 «О противодействии коррупции в Нижегородской области», Земское собрание решило: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1. Утвердить прилагаемый  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Настоящее решение вступает в силу со дня его официального опубликования.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исполнением настоящего решения возложить на постоянную комиссию   по вопросам местного самоуправления, связями с общественностью, этике и регламенту.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tabs>
          <w:tab w:val="clear" w:pos="720"/>
          <w:tab w:val="left" w:pos="8222" w:leader="none"/>
        </w:tabs>
        <w:bidi w:val="0"/>
        <w:spacing w:lineRule="atLeast" w:line="2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ab/>
        <w:t xml:space="preserve">   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                                       Н.П.Филимонов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bidi w:val="0"/>
        <w:jc w:val="right"/>
        <w:rPr>
          <w:rFonts w:ascii="Times New Roman" w:hAnsi="Times New Roman" w:cs="Times New Roman"/>
          <w:b/>
          <w:b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sz w:val="24"/>
          <w:szCs w:val="24"/>
          <w:lang w:eastAsia="ru-RU"/>
        </w:rPr>
        <w:t>Утвержден</w:t>
      </w:r>
    </w:p>
    <w:p>
      <w:pPr>
        <w:pStyle w:val="NoSpacing"/>
        <w:bidi w:val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  </w:t>
      </w:r>
      <w:r>
        <w:rPr>
          <w:rFonts w:cs="Times New Roman" w:ascii="Times New Roman" w:hAnsi="Times New Roman"/>
          <w:sz w:val="24"/>
          <w:szCs w:val="24"/>
          <w:lang w:eastAsia="ru-RU"/>
        </w:rPr>
        <w:t>решением Земского собрания</w:t>
      </w:r>
    </w:p>
    <w:p>
      <w:pPr>
        <w:pStyle w:val="NoSpacing"/>
        <w:bidi w:val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Шарангского муниципального района</w:t>
      </w:r>
    </w:p>
    <w:p>
      <w:pPr>
        <w:pStyle w:val="NoSpacing"/>
        <w:bidi w:val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Нижегородской области</w:t>
      </w:r>
    </w:p>
    <w:p>
      <w:pPr>
        <w:pStyle w:val="NoSpacing"/>
        <w:bidi w:val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от 26.03. 2020 № 8</w:t>
      </w:r>
    </w:p>
    <w:p>
      <w:pPr>
        <w:pStyle w:val="NoSpacing"/>
        <w:bidi w:val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bidi w:val="0"/>
        <w:jc w:val="center"/>
        <w:rPr>
          <w:rFonts w:ascii="Times New Roman" w:hAnsi="Times New Roman" w:cs="Times New Roman"/>
          <w:b/>
          <w:b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sz w:val="24"/>
          <w:szCs w:val="24"/>
          <w:lang w:eastAsia="ru-RU"/>
        </w:rPr>
        <w:t>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</w:t>
      </w:r>
    </w:p>
    <w:p>
      <w:pPr>
        <w:pStyle w:val="NoSpacing"/>
        <w:bidi w:val="0"/>
        <w:jc w:val="center"/>
        <w:rPr>
          <w:rFonts w:ascii="Times New Roman" w:hAnsi="Times New Roman" w:cs="Times New Roman"/>
          <w:b/>
          <w:b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 (далее – Порядок) разработан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25.12.2008 № 273-ФЗ «О противодействии коррупции», Законом Нижегородской области от 07.03.2008 № 20-З «О противодействии коррупции в Нижегородской области». 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Настоящий Порядок определяет процедуру принятия решения о применении к депутату, члену выборного органа местного самоуправления, выборному должностному лицу местного самоуправления (далее – лицо, замещающее муниципальную должность),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мер ответственности, предусмотренных частью 7.3-1 статьи 40 Федерального закона от 06 октября 2003№ 131-ФЗ «Об общих принципах организации местного самоуправления в Российской Федерации» (далее - меры ответственности). </w:t>
      </w:r>
    </w:p>
    <w:p>
      <w:pPr>
        <w:pStyle w:val="Style30"/>
        <w:bidi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3. К лицу, замещающему муниципальную должность,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>
      <w:pPr>
        <w:pStyle w:val="Style30"/>
        <w:bidi w:val="0"/>
        <w:ind w:firstLine="567"/>
        <w:jc w:val="both"/>
        <w:rPr>
          <w:rFonts w:eastAsia="SimSun;宋体"/>
          <w:sz w:val="24"/>
          <w:szCs w:val="24"/>
        </w:rPr>
      </w:pPr>
      <w:r>
        <w:rPr>
          <w:rFonts w:eastAsia="SimSun;宋体"/>
          <w:sz w:val="24"/>
          <w:szCs w:val="24"/>
        </w:rPr>
        <w:t>1) предупреждение;</w:t>
      </w:r>
    </w:p>
    <w:p>
      <w:pPr>
        <w:pStyle w:val="Style30"/>
        <w:bidi w:val="0"/>
        <w:ind w:firstLine="567"/>
        <w:jc w:val="both"/>
        <w:rPr>
          <w:rFonts w:eastAsia="SimSun;宋体"/>
          <w:sz w:val="24"/>
          <w:szCs w:val="24"/>
        </w:rPr>
      </w:pPr>
      <w:r>
        <w:rPr>
          <w:rFonts w:eastAsia="SimSun;宋体"/>
          <w:sz w:val="24"/>
          <w:szCs w:val="24"/>
        </w:rPr>
        <w:t>2) освобождение депутата  от должности в Земском собрании с лишением права занимать должности в Земском собрании до прекращения срока его полномочий;</w:t>
      </w:r>
    </w:p>
    <w:p>
      <w:pPr>
        <w:pStyle w:val="Style30"/>
        <w:bidi w:val="0"/>
        <w:ind w:firstLine="567"/>
        <w:jc w:val="both"/>
        <w:rPr>
          <w:rFonts w:eastAsia="SimSun;宋体"/>
          <w:sz w:val="24"/>
          <w:szCs w:val="24"/>
        </w:rPr>
      </w:pPr>
      <w:r>
        <w:rPr>
          <w:rFonts w:eastAsia="SimSun;宋体"/>
          <w:sz w:val="24"/>
          <w:szCs w:val="24"/>
        </w:rPr>
        <w:t>3) запрет занимать должности в Земском собрании до прекращения срока его полномочий.</w:t>
      </w:r>
    </w:p>
    <w:p>
      <w:pPr>
        <w:pStyle w:val="Style30"/>
        <w:bidi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4. Решение о применении мер ответственности, предусмотренных в пункте 3 настоящего Порядка, принимается Земским собранием Шарангского муниципального района Нижегородской области (далее – Земское собрание). 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 Основанием для рассмотрения вопроса о применении к лицу, замещающему муниципальную должность, мер ответственности, указанных в пункте 3 настоящего Порядка, является поступление в Земское собрание, заявления Губернатора Нижегородской области о применении меры ответственности.</w:t>
      </w:r>
    </w:p>
    <w:p>
      <w:pPr>
        <w:pStyle w:val="Style30"/>
        <w:bidi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6. Председатель Земского собрания в течение 5 рабочих дней, с момента поступления заявления Губернатора Нижегородской области: 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Письменно уведомляет лицо, в отношении которого поступило заявление, о содержании поступившего заявления, дате, времени и месте проведения заседания по рассмотрению заявления, и предлагает лицу, в отношении которого поступило заявление, ознакомиться с поступившим заявлением и дать письменные объяснения по поводу обстоятельств, выдвигаемых в качестве основания для привлечения к ответственности. 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6.2. Направляет поступившее заявление Губернатора Нижегородской области в комиссию по координации работы по противодействию коррупции в Шарангском муниципальном районе (далее - Комиссия), для подготовки рекомендаций по применению меры ответственности. </w:t>
      </w:r>
    </w:p>
    <w:p>
      <w:pPr>
        <w:pStyle w:val="Style30"/>
        <w:bidi w:val="0"/>
        <w:ind w:firstLine="567"/>
        <w:jc w:val="both"/>
        <w:rPr/>
      </w:pPr>
      <w:r>
        <w:rPr>
          <w:color w:val="3B4256"/>
          <w:sz w:val="24"/>
          <w:szCs w:val="24"/>
        </w:rPr>
        <w:t xml:space="preserve">7. </w:t>
      </w:r>
      <w:r>
        <w:rPr>
          <w:sz w:val="24"/>
          <w:szCs w:val="24"/>
          <w:lang w:eastAsia="ru-RU"/>
        </w:rPr>
        <w:t>Земское собрание рассматривает заявление Губернатора Нижегородской области   на ближайшем заседании после его получения и принимает решение о применении к лицу, замещающему муниципальную должность, меры ответственности, предусмотренные п. 3. настоящего Порядка,</w:t>
      </w:r>
      <w:r>
        <w:rPr>
          <w:color w:val="333333"/>
          <w:sz w:val="24"/>
          <w:szCs w:val="24"/>
        </w:rPr>
        <w:t xml:space="preserve"> </w:t>
      </w:r>
      <w:r>
        <w:rPr>
          <w:sz w:val="24"/>
          <w:szCs w:val="24"/>
        </w:rPr>
        <w:t>с учетом рекомендаций комиссии по координации работы по противодействию коррупции в Шарангском муниципальном районе Нижегородской области</w:t>
      </w:r>
      <w:r>
        <w:rPr>
          <w:sz w:val="24"/>
          <w:szCs w:val="24"/>
          <w:lang w:eastAsia="ru-RU"/>
        </w:rPr>
        <w:t>.</w:t>
      </w:r>
    </w:p>
    <w:p>
      <w:pPr>
        <w:pStyle w:val="Style30"/>
        <w:bidi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8. </w:t>
      </w:r>
      <w:r>
        <w:rPr>
          <w:sz w:val="24"/>
          <w:szCs w:val="24"/>
        </w:rPr>
        <w:t>Решение о применении к лицу, замещающему муниципальную должность</w:t>
      </w:r>
      <w:r>
        <w:rPr>
          <w:color w:val="333333"/>
          <w:sz w:val="24"/>
          <w:szCs w:val="24"/>
        </w:rPr>
        <w:t xml:space="preserve">, должно быть </w:t>
      </w:r>
      <w:r>
        <w:rPr>
          <w:sz w:val="24"/>
          <w:szCs w:val="24"/>
        </w:rPr>
        <w:t>принято Земским собранием  не позднее двух месяцев со дня поступления заявления Губернатора Нижегородской области.</w:t>
      </w:r>
    </w:p>
    <w:p>
      <w:pPr>
        <w:pStyle w:val="Default"/>
        <w:bidi w:val="0"/>
        <w:ind w:firstLine="567"/>
        <w:jc w:val="both"/>
        <w:rPr/>
      </w:pPr>
      <w:r>
        <w:rPr/>
        <w:t xml:space="preserve">9. Решение в отношении лица, замещающего  муниципальную должность, принимается открытым голосованием большинством голосов. </w:t>
      </w:r>
      <w:r>
        <w:rPr>
          <w:color w:val="000000"/>
        </w:rPr>
        <w:t>Депутат, в отношении которого рассматривается вопрос о применении меры ответственности, не принимает участия в голосовании.</w:t>
      </w:r>
    </w:p>
    <w:p>
      <w:pPr>
        <w:pStyle w:val="Default"/>
        <w:bidi w:val="0"/>
        <w:ind w:firstLine="567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>В случае, если рассматривается вопрос о применении меры ответственности к председателю Земского собрания, заседание Земского собрания, на котором рассматривается данный вопрос, проходит под председательством заместителя председателя Земского собрания.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Заседания Земского собрания могут проводиться в отсутствие лица, в отношении которого рассматривается вопрос о привлечении к дисциплинарной ответственности  в случае если: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а) от него поступило письменное обращение о рассмотрении заявления в его отсутствие;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б) лицо было  своевременно извещено о дате, времени и месте заседания, но на заседание  не явилось.</w:t>
      </w:r>
    </w:p>
    <w:p>
      <w:pPr>
        <w:pStyle w:val="Style30"/>
        <w:bidi w:val="0"/>
        <w:ind w:firstLine="567"/>
        <w:jc w:val="both"/>
        <w:rPr/>
      </w:pPr>
      <w:r>
        <w:rPr>
          <w:sz w:val="24"/>
          <w:szCs w:val="24"/>
        </w:rPr>
        <w:t xml:space="preserve">10. В решении о применении к лицу, замещающему муниципальную должность, мер ответственности указываются основание его применения и соответствующий пункт </w:t>
      </w:r>
      <w:hyperlink r:id="rId3">
        <w:r>
          <w:rPr>
            <w:color w:val="000000"/>
            <w:sz w:val="24"/>
            <w:szCs w:val="24"/>
            <w:u w:val="none"/>
          </w:rPr>
          <w:t>части 7.3-1 статьи 40</w:t>
        </w:r>
      </w:hyperlink>
      <w:r>
        <w:rPr>
          <w:sz w:val="24"/>
          <w:szCs w:val="24"/>
        </w:rPr>
        <w:t xml:space="preserve"> Федерального закона от 06.10.2003 N 131-ФЗ "Об общих принципах организации местного самоуправления в Российской Федерации".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11. Лицо, замещающее муниципальную должность, должно быть ознакомлено под роспись с решением о применении к нему мер ответственности в течение трех рабочих дней со дня принятия такого решения. По требованию лица, замещающего муниципальную должность, выдается надлежащим образом заверенная копия решения о применении к нему мер ответственности.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случае, если решение о применении мер ответственности невозможно довести до сведения лица, замещающего муниципальную должность, или указанное лицо отказывается ознакомиться с решением под роспись, секретарем Комиссии составляется акт об отказе в ознакомлении вышеуказанного лица с решением о применении к нему мер ответственности или о невозможности его уведомления о принятом решении.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Лицо, замещающее муниципальную должность, вправе обжаловать решение о применении к нему мер ответственности в судебном порядке.</w:t>
      </w:r>
    </w:p>
    <w:p>
      <w:pPr>
        <w:pStyle w:val="Style30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12. Копия решения о применении к лицу, замещающему муниципальную должность, не позднее 7 дней со дня принятия направляется Губернатору Нижегородской области.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Helvetica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basedOn w:val="Style11"/>
    <w:rPr>
      <w:color w:val="0000FF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0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Style31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71166D3EBF31C37F6A6927407C77CE6A50577890DC87706BE9526FBA3DDA19462A6454782CD67E212C671EAE3AD324D4333981AF26uD48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170</TotalTime>
  <Application>LibreOffice/6.4.1.2$Windows_x86 LibreOffice_project/4d224e95b98b138af42a64d84056446d09082932</Application>
  <Pages>3</Pages>
  <Words>1061</Words>
  <Characters>7639</Characters>
  <CharactersWithSpaces>8729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2020-03-23T14:32:00Z</cp:lastPrinted>
  <dcterms:modified xsi:type="dcterms:W3CDTF">2020-03-27T16:28:00Z</dcterms:modified>
  <cp:revision>19</cp:revision>
  <dc:subject/>
  <dc:title>ПОСТАНОВЛЕНИЕ</dc:title>
</cp:coreProperties>
</file>