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29.10.2020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68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 назначении ответственных лиц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Во исполнение подпункта 3.1. пункта 3 поручения Губернатора Нижегородской области от 21.10.2020 г. № Сл-001-566507/20, назначить ответственных за внедрение Информационной системы, а также за выполнение работ, направленных на обеспечение полноты, актуальности и достоверности сведений об объектах недвижимости, расположенных на территории Шарангского муниципального района Нижегородской области и внесение в базу данных с использованием Информационной системы: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Новосёлову Тамару Владимировну, заместителя главы администрации, заведующую отделом экономики и имущественных отношений администрации Шарангского муниципального района Нижегородской области;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Попову Надежду Геннадьевну, главного специалиста отдела экономики и имущественных отношений администрации Шарангского муниципального района Нижегородской области;</w:t>
      </w:r>
    </w:p>
    <w:p>
      <w:pPr>
        <w:pStyle w:val="Normal"/>
        <w:widowControl/>
        <w:tabs>
          <w:tab w:val="clear" w:pos="709"/>
          <w:tab w:val="left" w:pos="2552" w:leader="none"/>
        </w:tabs>
        <w:spacing w:lineRule="auto" w:line="36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Глушенкову Ольгу Валентиновну, ведущего специалиста отдела экономики и имущественных отношений администрации Шарангского муниципального района Нижегородской области.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И.о. г</w:t>
      </w:r>
      <w:r>
        <w:rPr>
          <w:sz w:val="28"/>
          <w:szCs w:val="28"/>
        </w:rPr>
        <w:t>лавы администрации</w:t>
        <w:tab/>
        <w:t xml:space="preserve"> Д.О.Ожиганов</w:t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722c2f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722c2f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Application>LibreOffice/7.0.2.2$Windows_X86_64 LibreOffice_project/8349ace3c3162073abd90d81fd06dcfb6b36b994</Application>
  <Pages>1</Pages>
  <Words>127</Words>
  <Characters>1032</Characters>
  <CharactersWithSpaces>1152</CharactersWithSpaces>
  <Paragraphs>14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2020-11-02T08:44:34Z</cp:lastPrinted>
  <dcterms:modified xsi:type="dcterms:W3CDTF">2020-11-02T08:45:09Z</dcterms:modified>
  <cp:revision>86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