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391" w:rsidRDefault="00D52272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391" w:rsidRDefault="00845391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845391" w:rsidRDefault="00D5227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845391" w:rsidRDefault="00D5227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845391" w:rsidRDefault="00D52272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45391" w:rsidRDefault="00845391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845391" w:rsidRDefault="00D52272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845391" w:rsidRDefault="00845391">
      <w:pPr>
        <w:jc w:val="both"/>
        <w:rPr>
          <w:spacing w:val="60"/>
          <w:sz w:val="28"/>
          <w:szCs w:val="28"/>
        </w:rPr>
      </w:pPr>
    </w:p>
    <w:p w:rsidR="00845391" w:rsidRDefault="00845391">
      <w:pPr>
        <w:jc w:val="both"/>
        <w:rPr>
          <w:spacing w:val="60"/>
          <w:sz w:val="28"/>
          <w:szCs w:val="28"/>
        </w:rPr>
      </w:pPr>
    </w:p>
    <w:p w:rsidR="00845391" w:rsidRDefault="00D52272">
      <w:pPr>
        <w:tabs>
          <w:tab w:val="left" w:pos="8789"/>
        </w:tabs>
      </w:pPr>
      <w:r>
        <w:rPr>
          <w:sz w:val="28"/>
          <w:szCs w:val="28"/>
        </w:rPr>
        <w:t>от 16</w:t>
      </w:r>
      <w:r>
        <w:rPr>
          <w:sz w:val="28"/>
          <w:szCs w:val="28"/>
        </w:rPr>
        <w:t>.0</w:t>
      </w:r>
      <w:r>
        <w:rPr>
          <w:sz w:val="28"/>
          <w:szCs w:val="28"/>
        </w:rPr>
        <w:t>9</w:t>
      </w:r>
      <w:r>
        <w:rPr>
          <w:sz w:val="28"/>
          <w:szCs w:val="28"/>
        </w:rPr>
        <w:t>.2020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50</w:t>
      </w:r>
    </w:p>
    <w:p w:rsidR="00845391" w:rsidRDefault="00845391">
      <w:pPr>
        <w:jc w:val="both"/>
        <w:rPr>
          <w:sz w:val="28"/>
          <w:szCs w:val="28"/>
        </w:rPr>
      </w:pPr>
    </w:p>
    <w:p w:rsidR="00845391" w:rsidRDefault="00845391">
      <w:pPr>
        <w:jc w:val="both"/>
        <w:rPr>
          <w:sz w:val="28"/>
          <w:szCs w:val="28"/>
        </w:rPr>
      </w:pPr>
    </w:p>
    <w:p w:rsidR="00D52272" w:rsidRDefault="00D52272" w:rsidP="00D52272">
      <w:pPr>
        <w:ind w:right="4819"/>
        <w:jc w:val="both"/>
      </w:pPr>
      <w:r>
        <w:rPr>
          <w:sz w:val="28"/>
          <w:szCs w:val="28"/>
        </w:rPr>
        <w:t>Об утверждении</w:t>
      </w:r>
    </w:p>
    <w:p w:rsidR="00D52272" w:rsidRDefault="00D52272" w:rsidP="00D52272">
      <w:pPr>
        <w:ind w:right="4819"/>
        <w:jc w:val="both"/>
      </w:pPr>
      <w:r>
        <w:rPr>
          <w:sz w:val="28"/>
          <w:szCs w:val="28"/>
        </w:rPr>
        <w:t xml:space="preserve">Положения об </w:t>
      </w:r>
    </w:p>
    <w:p w:rsidR="00D52272" w:rsidRDefault="00D52272" w:rsidP="00D52272">
      <w:pPr>
        <w:ind w:right="4819"/>
        <w:jc w:val="both"/>
      </w:pPr>
      <w:r>
        <w:rPr>
          <w:sz w:val="28"/>
          <w:szCs w:val="28"/>
        </w:rPr>
        <w:t>экспертной комиссии</w:t>
      </w:r>
    </w:p>
    <w:p w:rsidR="00D52272" w:rsidRDefault="00D52272" w:rsidP="00D52272">
      <w:pPr>
        <w:ind w:right="4819"/>
        <w:jc w:val="both"/>
      </w:pPr>
      <w:r>
        <w:rPr>
          <w:sz w:val="28"/>
          <w:szCs w:val="28"/>
        </w:rPr>
        <w:t xml:space="preserve">администрации Шарангского </w:t>
      </w:r>
    </w:p>
    <w:p w:rsidR="00845391" w:rsidRDefault="00D52272" w:rsidP="00D52272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муниципального района</w:t>
      </w:r>
    </w:p>
    <w:p w:rsidR="00845391" w:rsidRDefault="00845391">
      <w:pPr>
        <w:jc w:val="both"/>
        <w:rPr>
          <w:sz w:val="28"/>
          <w:szCs w:val="28"/>
        </w:rPr>
      </w:pPr>
    </w:p>
    <w:p w:rsidR="00845391" w:rsidRDefault="00845391">
      <w:pPr>
        <w:jc w:val="both"/>
        <w:rPr>
          <w:sz w:val="28"/>
          <w:szCs w:val="28"/>
        </w:rPr>
      </w:pPr>
    </w:p>
    <w:p w:rsidR="00D52272" w:rsidRDefault="00D52272" w:rsidP="00D52272">
      <w:pPr>
        <w:spacing w:line="360" w:lineRule="auto"/>
        <w:ind w:firstLine="709"/>
        <w:jc w:val="both"/>
      </w:pPr>
      <w:r>
        <w:rPr>
          <w:sz w:val="28"/>
          <w:szCs w:val="28"/>
        </w:rPr>
        <w:t>В соответствии со статьей 6 Федерального закона от 22 октября 2004 года №125-ФЗ «Об архивном деле в Российской Федерации», Приказом Федерального архивного агентства от 11 апреля 2018 года №43 «Об утверждении примерного положения об экспертной комиссии организации»</w:t>
      </w:r>
    </w:p>
    <w:p w:rsidR="00D52272" w:rsidRDefault="00D52272" w:rsidP="00D52272">
      <w:pPr>
        <w:spacing w:line="360" w:lineRule="auto"/>
        <w:ind w:firstLine="709"/>
        <w:jc w:val="both"/>
      </w:pPr>
      <w:r>
        <w:rPr>
          <w:sz w:val="28"/>
          <w:szCs w:val="28"/>
        </w:rPr>
        <w:t>1.Утвердить прилагаемое Положение об экспертной комиссии администрации Шарангского муниципального района.</w:t>
      </w:r>
    </w:p>
    <w:p w:rsidR="00845391" w:rsidRDefault="00D52272" w:rsidP="00D52272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2.Контроль за исполнением настоящего распоряжения возложить на управляющую делами администрации Шарангского муниципального района.</w:t>
      </w:r>
    </w:p>
    <w:p w:rsidR="00845391" w:rsidRDefault="00845391">
      <w:pPr>
        <w:jc w:val="both"/>
        <w:rPr>
          <w:sz w:val="28"/>
          <w:szCs w:val="28"/>
        </w:rPr>
      </w:pPr>
    </w:p>
    <w:p w:rsidR="00845391" w:rsidRDefault="00845391">
      <w:pPr>
        <w:jc w:val="both"/>
        <w:rPr>
          <w:sz w:val="28"/>
          <w:szCs w:val="28"/>
        </w:rPr>
      </w:pPr>
    </w:p>
    <w:p w:rsidR="00845391" w:rsidRDefault="00845391">
      <w:pPr>
        <w:jc w:val="both"/>
        <w:rPr>
          <w:sz w:val="28"/>
          <w:szCs w:val="28"/>
        </w:rPr>
      </w:pPr>
    </w:p>
    <w:p w:rsidR="00845391" w:rsidRDefault="00D52272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845391" w:rsidRDefault="00D52272">
      <w:r>
        <w:br w:type="page"/>
      </w: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D52272" w:rsidRDefault="00D52272" w:rsidP="00D52272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color w:val="000000"/>
          <w:kern w:val="2"/>
          <w:szCs w:val="28"/>
        </w:rPr>
        <w:t>Л.В. Горская</w:t>
      </w:r>
    </w:p>
    <w:p w:rsidR="00D52272" w:rsidRDefault="00D52272" w:rsidP="00D52272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color w:val="000000"/>
          <w:kern w:val="2"/>
          <w:szCs w:val="28"/>
        </w:rPr>
        <w:t>2-18-13</w:t>
      </w:r>
    </w:p>
    <w:p w:rsidR="00D52272" w:rsidRDefault="00D52272" w:rsidP="00D52272">
      <w:pPr>
        <w:rPr>
          <w:b/>
          <w:bCs/>
          <w:color w:val="000000"/>
          <w:kern w:val="2"/>
          <w:sz w:val="28"/>
          <w:szCs w:val="28"/>
        </w:rPr>
      </w:pPr>
    </w:p>
    <w:p w:rsidR="00845391" w:rsidRDefault="00D52272" w:rsidP="00D52272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Зав. орг.- прав. отделом</w:t>
      </w:r>
    </w:p>
    <w:p w:rsidR="00D52272" w:rsidRDefault="00D52272" w:rsidP="00D52272">
      <w:pPr>
        <w:jc w:val="both"/>
        <w:rPr>
          <w:rFonts w:cs="Arial"/>
          <w:sz w:val="24"/>
          <w:szCs w:val="24"/>
        </w:rPr>
      </w:pPr>
    </w:p>
    <w:p w:rsidR="00D52272" w:rsidRPr="00D52272" w:rsidRDefault="00D52272" w:rsidP="00D52272">
      <w:pPr>
        <w:ind w:left="4536"/>
        <w:jc w:val="center"/>
      </w:pPr>
      <w:r w:rsidRPr="00D52272">
        <w:rPr>
          <w:rFonts w:cs="Arial"/>
        </w:rPr>
        <w:lastRenderedPageBreak/>
        <w:t>Утверждено</w:t>
      </w:r>
    </w:p>
    <w:p w:rsidR="00D52272" w:rsidRPr="00D52272" w:rsidRDefault="00D52272" w:rsidP="00D52272">
      <w:pPr>
        <w:ind w:left="4536"/>
        <w:jc w:val="center"/>
      </w:pPr>
      <w:r w:rsidRPr="00D52272">
        <w:rPr>
          <w:rFonts w:cs="Arial"/>
        </w:rPr>
        <w:t>распоряжением главы</w:t>
      </w:r>
    </w:p>
    <w:p w:rsidR="00D52272" w:rsidRPr="00D52272" w:rsidRDefault="00D52272" w:rsidP="00D52272">
      <w:pPr>
        <w:ind w:left="4536"/>
        <w:jc w:val="center"/>
      </w:pPr>
      <w:r w:rsidRPr="00D52272">
        <w:rPr>
          <w:rFonts w:cs="Arial"/>
        </w:rPr>
        <w:t>администрации Шарангского</w:t>
      </w:r>
      <w:r>
        <w:rPr>
          <w:rFonts w:cs="Arial"/>
        </w:rPr>
        <w:t xml:space="preserve"> </w:t>
      </w:r>
      <w:r w:rsidRPr="00D52272">
        <w:rPr>
          <w:rFonts w:cs="Arial"/>
        </w:rPr>
        <w:t>района</w:t>
      </w:r>
    </w:p>
    <w:p w:rsidR="00D52272" w:rsidRPr="00D52272" w:rsidRDefault="00D52272" w:rsidP="00D52272">
      <w:pPr>
        <w:ind w:left="4536" w:firstLine="540"/>
        <w:jc w:val="center"/>
      </w:pPr>
      <w:r w:rsidRPr="00D52272">
        <w:rPr>
          <w:color w:val="000000"/>
        </w:rPr>
        <w:t>от 16.09.2020г. № 50</w:t>
      </w:r>
    </w:p>
    <w:p w:rsidR="00D52272" w:rsidRPr="00D52272" w:rsidRDefault="00D52272" w:rsidP="00D52272">
      <w:pPr>
        <w:spacing w:before="240"/>
        <w:ind w:left="4536" w:firstLine="540"/>
        <w:jc w:val="center"/>
        <w:rPr>
          <w:color w:val="FF0000"/>
        </w:rPr>
      </w:pPr>
    </w:p>
    <w:p w:rsidR="00D52272" w:rsidRPr="00D52272" w:rsidRDefault="00D52272" w:rsidP="00D52272">
      <w:pPr>
        <w:ind w:firstLine="709"/>
        <w:jc w:val="center"/>
        <w:rPr>
          <w:b/>
        </w:rPr>
      </w:pPr>
      <w:r w:rsidRPr="00D52272">
        <w:rPr>
          <w:b/>
          <w:sz w:val="24"/>
          <w:szCs w:val="24"/>
        </w:rPr>
        <w:t xml:space="preserve">Положение об экспертной комиссии администрации </w:t>
      </w:r>
    </w:p>
    <w:p w:rsidR="00D52272" w:rsidRPr="00D52272" w:rsidRDefault="00D52272" w:rsidP="00D52272">
      <w:pPr>
        <w:ind w:firstLine="709"/>
        <w:jc w:val="center"/>
        <w:rPr>
          <w:b/>
        </w:rPr>
      </w:pPr>
      <w:r w:rsidRPr="00D52272">
        <w:rPr>
          <w:b/>
          <w:sz w:val="24"/>
          <w:szCs w:val="24"/>
        </w:rPr>
        <w:t>Шарангского муниципального района</w:t>
      </w:r>
    </w:p>
    <w:p w:rsidR="00D52272" w:rsidRDefault="00D52272" w:rsidP="00D52272">
      <w:pPr>
        <w:ind w:firstLine="709"/>
        <w:jc w:val="both"/>
        <w:rPr>
          <w:sz w:val="24"/>
          <w:szCs w:val="24"/>
        </w:rPr>
      </w:pP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1.1. Экспертная комиссия Шарангского муниципального района</w:t>
      </w:r>
      <w:r>
        <w:rPr>
          <w:sz w:val="24"/>
          <w:szCs w:val="24"/>
        </w:rPr>
        <w:t xml:space="preserve"> </w:t>
      </w:r>
      <w:r w:rsidRPr="00D52272">
        <w:rPr>
          <w:sz w:val="24"/>
          <w:szCs w:val="24"/>
        </w:rPr>
        <w:t>(далее - ЭК) создается для организации и проведения методической и практической работы по экспертизе ценности документов, отбора и подготовки к передаче на постоянное хранение в архивный сектор администрации Шарангского муниципального района, а также к уничтожению документов в связи с истечением сроков хранения и утративших практическое значение.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1.2. ЭК является совещательным органом при главе администрации Шарангского муниципального района.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 xml:space="preserve"> Персональный состав ЭК определяется распоряжением администрации Шарангского муниципального района. Председателем ЭК назначается управляющий делами администрации Шарангского муниципального района, секретарем – заведующий архивным сектором администрации Шарангского</w:t>
      </w:r>
      <w:r>
        <w:rPr>
          <w:sz w:val="24"/>
          <w:szCs w:val="24"/>
        </w:rPr>
        <w:t xml:space="preserve"> </w:t>
      </w:r>
      <w:r w:rsidRPr="00D52272">
        <w:rPr>
          <w:sz w:val="24"/>
          <w:szCs w:val="24"/>
        </w:rPr>
        <w:t>муниципального района.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 xml:space="preserve">1.3. В своей работе ЭК руководствуется Федеральным </w:t>
      </w:r>
      <w:r w:rsidRPr="00D52272">
        <w:rPr>
          <w:color w:val="000000" w:themeColor="text1"/>
          <w:sz w:val="24"/>
          <w:szCs w:val="24"/>
        </w:rPr>
        <w:t>законом</w:t>
      </w:r>
      <w:r w:rsidRPr="00D52272">
        <w:rPr>
          <w:sz w:val="24"/>
          <w:szCs w:val="24"/>
        </w:rPr>
        <w:t xml:space="preserve"> от 22.10.2004 № 125-ФЗ «Об архивном деле в Российской Федерации», законами и иными нормативными правовыми актами Российской Федерации, правилами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местного самоуправления и организациях, законами и иными нормативными правовыми актами Нижегородской области в области архивного дела, нормативными правовыми актами администрации Шарангского муниципального района в области архивного дела.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</w:p>
    <w:p w:rsidR="00D52272" w:rsidRPr="00D52272" w:rsidRDefault="00D52272" w:rsidP="00D52272">
      <w:pPr>
        <w:ind w:firstLine="709"/>
        <w:jc w:val="center"/>
        <w:rPr>
          <w:sz w:val="24"/>
          <w:szCs w:val="24"/>
        </w:rPr>
      </w:pPr>
      <w:r w:rsidRPr="00D52272">
        <w:rPr>
          <w:b/>
          <w:bCs/>
          <w:sz w:val="24"/>
          <w:szCs w:val="24"/>
        </w:rPr>
        <w:t>2. Основные задачи ЭК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2.1. Основными задачами ЭК являются: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2.1.1. Организация и проведение экспертизы ценности документов на стадии делопроизводства при составлении номенклатуры дел и формировании дел.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2.1.2. Организация и проведение экспертизы ценности документов при подготовке их к архивному хранению, а также передаче документов, подлежащих постоянному сроку хранения, в архивный сектор администрации Шарангского муниципального района (далее – муниципальный архив).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2.1.3. Проведение отбора и подготовки документов к уничтожению, утративших практическое и не имеющих историческое значение, документов с истекшими сроками хранения.</w:t>
      </w:r>
    </w:p>
    <w:p w:rsidR="00D52272" w:rsidRPr="00D52272" w:rsidRDefault="00D52272" w:rsidP="00D52272">
      <w:pPr>
        <w:ind w:firstLine="709"/>
        <w:jc w:val="both"/>
        <w:rPr>
          <w:b/>
          <w:sz w:val="24"/>
          <w:szCs w:val="24"/>
        </w:rPr>
      </w:pPr>
    </w:p>
    <w:p w:rsidR="00D52272" w:rsidRPr="00D52272" w:rsidRDefault="00D52272" w:rsidP="00D52272">
      <w:pPr>
        <w:ind w:firstLine="709"/>
        <w:jc w:val="center"/>
        <w:rPr>
          <w:sz w:val="24"/>
          <w:szCs w:val="24"/>
        </w:rPr>
      </w:pPr>
      <w:r w:rsidRPr="00D52272">
        <w:rPr>
          <w:b/>
          <w:sz w:val="24"/>
          <w:szCs w:val="24"/>
        </w:rPr>
        <w:t>3. Функции ЭК</w:t>
      </w:r>
    </w:p>
    <w:p w:rsidR="00D52272" w:rsidRPr="00D52272" w:rsidRDefault="00D52272" w:rsidP="00D52272">
      <w:pPr>
        <w:ind w:firstLine="709"/>
        <w:jc w:val="both"/>
        <w:rPr>
          <w:b/>
          <w:sz w:val="24"/>
          <w:szCs w:val="24"/>
        </w:rPr>
      </w:pP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3. ЭК осуществляет следующие функции: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3.1. Организует ежегодный отбор дел, образующихся в деятельности администрации Шарангского муниципального района (далее – администрация района), для хранения и уничтожения.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3.2. Рассматривает и принимает решения о согласовании: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а) описей дел постоянного хранения управленческой и иных видов документации;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б) описей дел по личному составу;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в) описей дел временных (свыше 10 лет) сроков хранения;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г) номенклатуры дел администрации района;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proofErr w:type="spellStart"/>
      <w:r w:rsidRPr="00D52272">
        <w:rPr>
          <w:sz w:val="24"/>
          <w:szCs w:val="24"/>
        </w:rPr>
        <w:t>д</w:t>
      </w:r>
      <w:proofErr w:type="spellEnd"/>
      <w:r w:rsidRPr="00D52272">
        <w:rPr>
          <w:sz w:val="24"/>
          <w:szCs w:val="24"/>
        </w:rPr>
        <w:t>) актов о выделении к уничтожению документов, не подлежащих хранению;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lastRenderedPageBreak/>
        <w:t>е) актов об утрате документов;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ж) актов о неисправимом повреждении архивных документов;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proofErr w:type="spellStart"/>
      <w:r w:rsidRPr="00D52272">
        <w:rPr>
          <w:sz w:val="24"/>
          <w:szCs w:val="24"/>
        </w:rPr>
        <w:t>з</w:t>
      </w:r>
      <w:proofErr w:type="spellEnd"/>
      <w:r w:rsidRPr="00D52272">
        <w:rPr>
          <w:sz w:val="24"/>
          <w:szCs w:val="24"/>
        </w:rPr>
        <w:t>) предложений об установлении (изменении) сроков хранения документов, не предусмотренных (предусмотренных) перечнями типовых архивных документов, а также перечнями документов, образующихся в процессе деятельности администрации района, с указанием сроков их хранения, с последующим представлением их на согласование</w:t>
      </w:r>
      <w:r>
        <w:rPr>
          <w:sz w:val="24"/>
          <w:szCs w:val="24"/>
        </w:rPr>
        <w:t xml:space="preserve"> </w:t>
      </w:r>
      <w:r w:rsidRPr="00D52272">
        <w:rPr>
          <w:sz w:val="24"/>
          <w:szCs w:val="24"/>
        </w:rPr>
        <w:t>Экспертно-проверочной комиссии (далее - ЭПК).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и) проектов локальных нормативных актов и методических документов администрации района по делопроизводству и архивному делу.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3.3. Обеспечивает совместно с лицом, осуществляющим хранение, комплектование, учет и использование архивных документов администрации района (далее - архив администрации) представление на утверждение ЭПК Комитета по делам архивов Нижегородской области согласованных ЭК описей дел постоянного хранения управленческой и иных видов документации, подлежащей передаче на постоянное хранение.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3.4. Обеспечивает совместно с лицом, ответственным за ведение архива администрации представление на согласование ЭПК муниципального архива согласованные ЭК описи дел по личному составу, номенклатуру дел организации.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3.5. Обеспечивает совместно с лицом, ответственным за ведение архива администрации представление на согласование ЭПК</w:t>
      </w:r>
      <w:r>
        <w:rPr>
          <w:color w:val="000000"/>
          <w:sz w:val="24"/>
          <w:szCs w:val="24"/>
        </w:rPr>
        <w:t xml:space="preserve"> </w:t>
      </w:r>
      <w:r w:rsidRPr="00D52272">
        <w:rPr>
          <w:color w:val="000000"/>
          <w:sz w:val="24"/>
          <w:szCs w:val="24"/>
        </w:rPr>
        <w:t>актов об утрате документов, актов о неисправимых повреждениях архивных документов.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3.7. Совместно с лицом, ответственным за ведение архива администрации организует для работников администрации района консультации по вопросам работы с документами, оказывает им методическую помощь, участвует в подготовке и проведении мероприятий по повышению их квалификации.</w:t>
      </w:r>
    </w:p>
    <w:p w:rsidR="00D52272" w:rsidRPr="00D52272" w:rsidRDefault="00D52272" w:rsidP="00D52272">
      <w:pPr>
        <w:ind w:firstLine="709"/>
        <w:jc w:val="both"/>
        <w:rPr>
          <w:color w:val="000000"/>
          <w:sz w:val="24"/>
          <w:szCs w:val="24"/>
        </w:rPr>
      </w:pPr>
    </w:p>
    <w:p w:rsidR="00D52272" w:rsidRPr="00D52272" w:rsidRDefault="00D52272" w:rsidP="00D52272">
      <w:pPr>
        <w:ind w:firstLine="709"/>
        <w:jc w:val="center"/>
        <w:rPr>
          <w:sz w:val="24"/>
          <w:szCs w:val="24"/>
        </w:rPr>
      </w:pPr>
      <w:r w:rsidRPr="00D52272">
        <w:rPr>
          <w:b/>
          <w:bCs/>
          <w:color w:val="000000"/>
          <w:sz w:val="24"/>
          <w:szCs w:val="24"/>
        </w:rPr>
        <w:t>IV. Права ЭК</w:t>
      </w:r>
    </w:p>
    <w:p w:rsidR="00D52272" w:rsidRPr="00D52272" w:rsidRDefault="00D52272" w:rsidP="00D52272">
      <w:pPr>
        <w:ind w:firstLine="709"/>
        <w:jc w:val="both"/>
        <w:rPr>
          <w:color w:val="000000"/>
          <w:sz w:val="24"/>
          <w:szCs w:val="24"/>
        </w:rPr>
      </w:pP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4. ЭК имеет право: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4.1. Давать рекомендации отдельным работникам администрации района по вопросам разработки номенклатур дел и формирования дел в делопроизводстве, экспертизы ценности документов, розыска недостающих дел постоянного срока хранения и дел по личному составу, упорядочения и оформления документов для передачи в архив администрации.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4.2. Запрашивать у работников администрации района: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sz w:val="24"/>
          <w:szCs w:val="24"/>
        </w:rPr>
        <w:t>а) письменные объяснения о причинах утраты, порчи или несанкционированного уничтожения документов постоянного и временных (свыше 10 лет) сроков хранения, в том числе документов по личному составу;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б) предложения и заключения, необходимые для определения сроков хранения документов.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4.3. Заслушивать на своих заседаниях работников администрации о ходе подготовки документов к передаче на хранение в архив администрации, об условиях хранения и обеспечения сохранности документов,</w:t>
      </w:r>
      <w:r>
        <w:rPr>
          <w:color w:val="000000"/>
          <w:sz w:val="24"/>
          <w:szCs w:val="24"/>
        </w:rPr>
        <w:t xml:space="preserve"> </w:t>
      </w:r>
      <w:r w:rsidRPr="00D52272">
        <w:rPr>
          <w:color w:val="000000"/>
          <w:sz w:val="24"/>
          <w:szCs w:val="24"/>
        </w:rPr>
        <w:t>о причинах утраты документов.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4.4. Приглашать на заседания ЭК в качестве консультантов и экспертов представителей научных, общественных и иных организаций.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4.5. Не принимать к рассмотрению и возвращать на доработку документы, подготовленные с нарушением правил организации хранения, комплектования, учета и использования документов в органах местного самоуправления.</w:t>
      </w:r>
    </w:p>
    <w:p w:rsidR="00D52272" w:rsidRDefault="00D52272" w:rsidP="00D52272">
      <w:pPr>
        <w:ind w:firstLine="709"/>
        <w:jc w:val="center"/>
        <w:rPr>
          <w:b/>
          <w:bCs/>
          <w:color w:val="000000"/>
          <w:sz w:val="24"/>
          <w:szCs w:val="24"/>
        </w:rPr>
      </w:pPr>
    </w:p>
    <w:p w:rsidR="00D52272" w:rsidRPr="00D52272" w:rsidRDefault="00D52272" w:rsidP="00D52272">
      <w:pPr>
        <w:ind w:firstLine="709"/>
        <w:jc w:val="center"/>
        <w:rPr>
          <w:sz w:val="24"/>
          <w:szCs w:val="24"/>
        </w:rPr>
      </w:pPr>
      <w:r w:rsidRPr="00D52272">
        <w:rPr>
          <w:b/>
          <w:bCs/>
          <w:color w:val="000000"/>
          <w:sz w:val="24"/>
          <w:szCs w:val="24"/>
        </w:rPr>
        <w:t>V. Организация работы ЭК</w:t>
      </w:r>
    </w:p>
    <w:p w:rsidR="00D52272" w:rsidRPr="00D52272" w:rsidRDefault="00D52272" w:rsidP="00D52272">
      <w:pPr>
        <w:ind w:firstLine="709"/>
        <w:jc w:val="both"/>
        <w:rPr>
          <w:color w:val="000000"/>
          <w:sz w:val="24"/>
          <w:szCs w:val="24"/>
        </w:rPr>
      </w:pP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5.1. ЭК взаимодействует с соответствующей ЭК муниципального архива.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5.2. Вопросы, относящиеся к компетенции ЭК, рассматриваются на ее заседаниях, которые проводятся по мере необходимости. Все заседания ЭК протоколируются.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lastRenderedPageBreak/>
        <w:t>5.3. Заседание ЭК и принятые решения считаются правомочными, если на заседании присутствует более половины ее состава.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5.4. Решения ЭК принимаются по каждому вопросу (документу) отдельно большинством голосов присутствующих на заседании членов комиссии. При разделении голосов поровну решение принимает председатель ЭК.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Право решающего голоса имеют только члены ЭК. Приглашенные консультанты и эксперты имеют право совещательного голоса.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  <w:r w:rsidRPr="00D52272">
        <w:rPr>
          <w:color w:val="000000"/>
          <w:sz w:val="24"/>
          <w:szCs w:val="24"/>
        </w:rPr>
        <w:t>5.5. Ведение делопроизводства ЭК возлагается на секретаря ЭК.</w:t>
      </w: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</w:p>
    <w:p w:rsidR="00D52272" w:rsidRPr="00D52272" w:rsidRDefault="00D52272" w:rsidP="00D52272">
      <w:pPr>
        <w:ind w:firstLine="709"/>
        <w:jc w:val="both"/>
        <w:rPr>
          <w:color w:val="000000"/>
          <w:sz w:val="24"/>
          <w:szCs w:val="24"/>
        </w:rPr>
      </w:pPr>
    </w:p>
    <w:p w:rsidR="00D52272" w:rsidRPr="00D52272" w:rsidRDefault="00D52272" w:rsidP="00D52272">
      <w:pPr>
        <w:ind w:firstLine="709"/>
        <w:jc w:val="both"/>
        <w:rPr>
          <w:sz w:val="24"/>
          <w:szCs w:val="24"/>
        </w:rPr>
      </w:pPr>
    </w:p>
    <w:sectPr w:rsidR="00D52272" w:rsidRPr="00D52272" w:rsidSect="00845391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391" w:rsidRDefault="00845391" w:rsidP="00845391">
      <w:r>
        <w:separator/>
      </w:r>
    </w:p>
  </w:endnote>
  <w:endnote w:type="continuationSeparator" w:id="1">
    <w:p w:rsidR="00845391" w:rsidRDefault="00845391" w:rsidP="008453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391" w:rsidRDefault="00845391" w:rsidP="00845391">
      <w:r>
        <w:separator/>
      </w:r>
    </w:p>
  </w:footnote>
  <w:footnote w:type="continuationSeparator" w:id="1">
    <w:p w:rsidR="00845391" w:rsidRDefault="00845391" w:rsidP="008453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391" w:rsidRDefault="00845391">
    <w:pPr>
      <w:pStyle w:val="Header"/>
      <w:jc w:val="center"/>
    </w:pPr>
    <w:r>
      <w:fldChar w:fldCharType="begin"/>
    </w:r>
    <w:r w:rsidR="00D52272">
      <w:instrText>PAGE</w:instrText>
    </w:r>
    <w:r>
      <w:fldChar w:fldCharType="separate"/>
    </w:r>
    <w:r w:rsidR="00D52272">
      <w:rPr>
        <w:noProof/>
      </w:rPr>
      <w:t>5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391" w:rsidRDefault="00845391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364F5"/>
    <w:multiLevelType w:val="multilevel"/>
    <w:tmpl w:val="93B64A0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1906644"/>
    <w:multiLevelType w:val="multilevel"/>
    <w:tmpl w:val="2668E8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45391"/>
    <w:rsid w:val="00845391"/>
    <w:rsid w:val="00D52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845391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845391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1085</Words>
  <Characters>6191</Characters>
  <Application>Microsoft Office Word</Application>
  <DocSecurity>0</DocSecurity>
  <Lines>51</Lines>
  <Paragraphs>14</Paragraphs>
  <ScaleCrop>false</ScaleCrop>
  <Company>Microsoft</Company>
  <LinksUpToDate>false</LinksUpToDate>
  <CharactersWithSpaces>7262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2020-09-18T10:50:00Z</cp:lastPrinted>
  <dcterms:created xsi:type="dcterms:W3CDTF">2020-09-18T10:50:00Z</dcterms:created>
  <dcterms:modified xsi:type="dcterms:W3CDTF">2020-09-18T10:50:00Z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