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17.0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3</w:t>
      </w:r>
      <w:r>
        <w:rPr>
          <w:sz w:val="28"/>
          <w:szCs w:val="28"/>
        </w:rPr>
        <w:t>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right="4819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 внесении изменений в распоряжение администрации Шарангского района от 26.04.2007 № 147 «О создании комиссии по вопросам предоставления гражданам, проживающим на территории Шарангского района, социальных выплат на строительство и приобретение жилья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кадровыми изменениями, в соответствии с Уставом Шарангского муниципального района Нижегородской области внести в распоряжение администрации Шарангского района от 26.04.2007 № 147 «О создании комиссии по вопросам предоставления гражданам, проживающим на территории Шарангского района, социальных выплат на строительство и приобретение жилья» следующие изменения: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 пункте 1: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Вывести из состава комиссии по вопросам предоставления гражданам, проживающим на территории Шарангского района, социальных выплат на строительство и приобретение жилья (далее – комиссия) Баженову С.В.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Ввести в состав комиссии Шорохову Е.В. – главного специалиста организационно – правового отдела администрации Шарангского муниципального района.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zh-CN" w:bidi="ar-SA"/>
        </w:rPr>
        <w:t>1.3. Назначить Шорохову Е.В. секретарем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LibreOffice/6.4.1.2$Windows_x86 LibreOffice_project/4d224e95b98b138af42a64d84056446d09082932</Application>
  <Pages>2</Pages>
  <Words>141</Words>
  <Characters>1032</Characters>
  <CharactersWithSpaces>1164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2020-03-18T10:50:37Z</cp:lastPrinted>
  <dcterms:modified xsi:type="dcterms:W3CDTF">2020-03-18T10:51:04Z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