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uppressAutoHyphens w:val="true"/>
        <w:spacing w:lineRule="auto" w:line="216" w:before="40" w:after="0"/>
        <w:jc w:val="center"/>
        <w:rPr/>
      </w:pPr>
      <w:r>
        <w:rPr>
          <w:b/>
          <w:color w:val="auto"/>
          <w:kern w:val="2"/>
          <w:sz w:val="28"/>
          <w:szCs w:val="28"/>
        </w:rPr>
        <w:t>ГЛАВА МЕСТНОГО САМОУПРАВЛЕНИЯ</w:t>
      </w:r>
    </w:p>
    <w:p>
      <w:pPr>
        <w:pStyle w:val="Normal"/>
        <w:suppressAutoHyphens w:val="true"/>
        <w:spacing w:lineRule="auto" w:line="216" w:before="40" w:after="0"/>
        <w:jc w:val="center"/>
        <w:rPr/>
      </w:pPr>
      <w:r>
        <w:rPr>
          <w:b/>
          <w:color w:val="auto"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uppressAutoHyphens w:val="true"/>
        <w:spacing w:lineRule="auto" w:line="216" w:before="40" w:after="0"/>
        <w:jc w:val="center"/>
        <w:rPr/>
      </w:pPr>
      <w:r>
        <w:rPr>
          <w:b/>
          <w:kern w:val="2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/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21</w:t>
      </w:r>
      <w:r>
        <w:rPr>
          <w:sz w:val="28"/>
          <w:szCs w:val="28"/>
        </w:rPr>
        <w:t>.1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ind w:left="1134" w:right="1133" w:hanging="0"/>
        <w:jc w:val="center"/>
        <w:rPr/>
      </w:pPr>
      <w:r>
        <w:rPr>
          <w:b/>
          <w:color w:val="auto"/>
          <w:sz w:val="28"/>
          <w:szCs w:val="28"/>
        </w:rPr>
        <w:t>Об утверждении состава комиссии по контролю за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</w:t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В соответствии с пунктами 1,</w:t>
      </w:r>
      <w:r>
        <w:rPr>
          <w:rFonts w:ascii="Times New Roman" w:hAnsi="Times New Roman"/>
          <w:sz w:val="28"/>
          <w:szCs w:val="28"/>
        </w:rPr>
        <w:t xml:space="preserve"> 3 </w:t>
      </w:r>
      <w:r>
        <w:rPr>
          <w:rFonts w:eastAsia="Calibri" w:ascii="Times New Roman" w:hAnsi="Times New Roman"/>
          <w:color w:val="000000"/>
          <w:sz w:val="28"/>
          <w:szCs w:val="28"/>
          <w:lang w:bidi="ru-RU"/>
        </w:rPr>
        <w:t>Положени</w:t>
      </w:r>
      <w:r>
        <w:rPr>
          <w:rFonts w:ascii="Times New Roman" w:hAnsi="Times New Roman"/>
          <w:color w:val="000000"/>
          <w:sz w:val="28"/>
          <w:szCs w:val="28"/>
          <w:lang w:bidi="ru-RU"/>
        </w:rPr>
        <w:t>я</w:t>
      </w:r>
      <w:r>
        <w:rPr>
          <w:rFonts w:eastAsia="Calibri" w:ascii="Times New Roman" w:hAnsi="Times New Roman"/>
          <w:color w:val="000000"/>
          <w:sz w:val="28"/>
          <w:szCs w:val="28"/>
          <w:lang w:bidi="ru-RU"/>
        </w:rPr>
        <w:t xml:space="preserve"> о комиссии по контролю за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</w:t>
      </w:r>
      <w:r>
        <w:rPr>
          <w:rFonts w:ascii="Times New Roman" w:hAnsi="Times New Roman"/>
          <w:color w:val="000000"/>
          <w:sz w:val="28"/>
          <w:szCs w:val="28"/>
          <w:lang w:bidi="ru-RU"/>
        </w:rPr>
        <w:t xml:space="preserve">, утвержденного решением Земского собрания Шарангского муниципального района от </w:t>
      </w:r>
      <w:r>
        <w:rPr>
          <w:rFonts w:eastAsia="Calibri" w:ascii="Times New Roman" w:hAnsi="Times New Roman"/>
          <w:color w:val="auto"/>
          <w:sz w:val="28"/>
          <w:szCs w:val="28"/>
        </w:rPr>
        <w:t>23.11.2017 № 51</w:t>
      </w:r>
      <w:r>
        <w:rPr>
          <w:rFonts w:ascii="Times New Roman" w:hAnsi="Times New Roman"/>
          <w:color w:val="auto"/>
          <w:sz w:val="28"/>
          <w:szCs w:val="28"/>
        </w:rPr>
        <w:t xml:space="preserve">, </w:t>
      </w:r>
      <w:r>
        <w:rPr>
          <w:rFonts w:ascii="Times New Roman" w:hAnsi="Times New Roman"/>
          <w:b/>
          <w:bCs/>
          <w:color w:val="auto"/>
          <w:sz w:val="28"/>
          <w:szCs w:val="28"/>
        </w:rPr>
        <w:t>по с т а н о в л я ю</w:t>
      </w:r>
      <w:r>
        <w:rPr>
          <w:rFonts w:ascii="Times New Roman" w:hAnsi="Times New Roman"/>
          <w:b/>
          <w:bCs/>
          <w:sz w:val="28"/>
          <w:szCs w:val="28"/>
        </w:rPr>
        <w:t>:</w:t>
      </w:r>
    </w:p>
    <w:p>
      <w:pPr>
        <w:pStyle w:val="ListParagraph"/>
        <w:numPr>
          <w:ilvl w:val="0"/>
          <w:numId w:val="2"/>
        </w:numPr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bidi="ru-RU"/>
        </w:rPr>
        <w:t xml:space="preserve">Утвердить состав Комиссии </w:t>
      </w:r>
      <w:r>
        <w:rPr>
          <w:rFonts w:ascii="Times New Roman" w:hAnsi="Times New Roman"/>
          <w:color w:val="auto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eastAsia="Calibri" w:ascii="Times New Roman" w:hAnsi="Times New Roman"/>
          <w:color w:val="000000"/>
          <w:sz w:val="28"/>
          <w:szCs w:val="28"/>
          <w:lang w:bidi="ru-RU"/>
        </w:rPr>
        <w:t>контролю за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</w:t>
      </w:r>
      <w:r>
        <w:rPr>
          <w:rFonts w:ascii="Times New Roman" w:hAnsi="Times New Roman"/>
          <w:color w:val="000000"/>
          <w:sz w:val="28"/>
          <w:szCs w:val="28"/>
          <w:lang w:bidi="ru-RU"/>
        </w:rPr>
        <w:t xml:space="preserve"> (далее – Комиссия):</w:t>
      </w:r>
    </w:p>
    <w:p>
      <w:pPr>
        <w:pStyle w:val="Normal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Ожиганов Дмитрий Олегович - глава местного самоуправления Шарангского муниципального района, председатель комиссии;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bidi="ru-RU"/>
        </w:rPr>
        <w:t>Блинов Иван Геннадьевич – заместитель председателя Земского собрания</w:t>
      </w:r>
      <w:r>
        <w:rPr>
          <w:rFonts w:ascii="Times New Roman" w:hAnsi="Times New Roman"/>
          <w:color w:val="auto"/>
          <w:sz w:val="28"/>
          <w:szCs w:val="28"/>
          <w:lang w:bidi="ru-RU"/>
        </w:rPr>
        <w:t xml:space="preserve"> Шарангского муниципального района</w:t>
      </w:r>
      <w:r>
        <w:rPr>
          <w:rFonts w:ascii="Times New Roman" w:hAnsi="Times New Roman"/>
          <w:color w:val="000000"/>
          <w:sz w:val="28"/>
          <w:szCs w:val="28"/>
          <w:lang w:bidi="ru-RU"/>
        </w:rPr>
        <w:t>, заместитель председателя комиссии;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  <w:lang w:bidi="ru-RU"/>
        </w:rPr>
        <w:t>Кузнецова Ольга Петровна – ведущий специалист Земского собрания Шарангского муниципального района, секретарь Комиссии (по согласованию).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  <w:lang w:bidi="ru-RU"/>
        </w:rPr>
        <w:t>Члены Комиссии: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  <w:lang w:bidi="ru-RU"/>
        </w:rPr>
        <w:t>Михеева Марина Васильевна – председатель постоянной комиссии по вопросам образования, здравоохранения, культуры, спорта и делам молодежи Земского собрания Шарангского муниципального района (по согласованию);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  <w:lang w:bidi="ru-RU"/>
        </w:rPr>
        <w:t xml:space="preserve">Пирожкова Валентина Васильевна – председатель постоянной комиссии по бюджетной финансовой и налоговой политике Земского собрания Шарангского муниципального района (по согласованию); 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  <w:lang w:bidi="ru-RU"/>
        </w:rPr>
        <w:t>Голубев Сергей Михайлович – председатель постоянной комиссии по социально-экономической политике, социальной защите населения и аграрным вопросам Земского собрания Шарангского муниципального района (по согласованию);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  <w:lang w:bidi="ru-RU"/>
        </w:rPr>
        <w:t>Бахтина Лидия Николаевна – председатель постоянной комиссии по вопросам местного самоуправления, связям с общественностью, этике и регламенту Шарангского муниципального района (по согласованию);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  <w:lang w:bidi="ru-RU"/>
        </w:rPr>
        <w:t>Новоселова Тамара Владимировна – зам. главы администрации, заведующая отделом экономики и имущественных отношений администрации Шарангского муниципального района (по согласованию);</w:t>
      </w:r>
    </w:p>
    <w:p>
      <w:pPr>
        <w:pStyle w:val="Normal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Саркисова Татьяна Владимировна - заведующая организационно-правовым отделом администрации Шарангского муниципального района (по согласованию);</w:t>
      </w:r>
    </w:p>
    <w:p>
      <w:pPr>
        <w:pStyle w:val="ListParagraph"/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  <w:lang w:bidi="ru-RU"/>
        </w:rPr>
        <w:t>Лесникова Марина Александровна – ведущий специалист организационно-правового отдела администрации Шарангского муниципального района (по согласованию).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  <w:lang w:bidi="ru-RU"/>
        </w:rPr>
        <w:t>Признать утратившим силу пункт 2 постановления главы местного самоуправления Шарангского муниципального района от 12.10.2020г. № 3 «</w:t>
      </w:r>
      <w:r>
        <w:rPr>
          <w:rFonts w:cs="Times New Roman" w:ascii="Times New Roman" w:hAnsi="Times New Roman"/>
          <w:color w:val="auto"/>
          <w:sz w:val="28"/>
          <w:szCs w:val="28"/>
        </w:rPr>
        <w:t>О создании комиссии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8"/>
          <w:szCs w:val="28"/>
          <w:lang w:bidi="ru-RU"/>
        </w:rPr>
        <w:t>по контролю за</w:t>
      </w:r>
      <w:r>
        <w:rPr>
          <w:rFonts w:cs="Times New Roman" w:ascii="Times New Roman" w:hAnsi="Times New Roman"/>
          <w:color w:val="000000"/>
          <w:sz w:val="28"/>
          <w:szCs w:val="28"/>
          <w:lang w:bidi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8"/>
          <w:szCs w:val="28"/>
          <w:lang w:bidi="ru-RU"/>
        </w:rPr>
        <w:t>соблюдением лицами, замещающими</w:t>
      </w:r>
      <w:r>
        <w:rPr>
          <w:rFonts w:cs="Times New Roman" w:ascii="Times New Roman" w:hAnsi="Times New Roman"/>
          <w:color w:val="000000"/>
          <w:sz w:val="28"/>
          <w:szCs w:val="28"/>
          <w:lang w:bidi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8"/>
          <w:szCs w:val="28"/>
          <w:lang w:bidi="ru-RU"/>
        </w:rPr>
        <w:t>муниципальные должности и должности муниципальной службы ограничений, запретов, исполнения обязанностей,</w:t>
      </w:r>
      <w:r>
        <w:rPr>
          <w:rFonts w:cs="Times New Roman" w:ascii="Times New Roman" w:hAnsi="Times New Roman"/>
          <w:color w:val="000000"/>
          <w:sz w:val="28"/>
          <w:szCs w:val="28"/>
          <w:lang w:bidi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8"/>
          <w:szCs w:val="28"/>
          <w:lang w:bidi="ru-RU"/>
        </w:rPr>
        <w:t>установленных законодательством Российской Федерации о противодействии коррупции</w:t>
      </w:r>
      <w:r>
        <w:rPr>
          <w:rFonts w:cs="Times New Roman" w:ascii="Times New Roman" w:hAnsi="Times New Roman"/>
          <w:color w:val="auto"/>
          <w:sz w:val="28"/>
          <w:szCs w:val="28"/>
          <w:lang w:bidi="ru-RU"/>
        </w:rPr>
        <w:t>».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>Д.О. Ожиганов</w:t>
      </w:r>
    </w:p>
    <w:sectPr>
      <w:headerReference w:type="default" r:id="rId3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2" w:uiPriority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Основной шрифт абзаца"/>
    <w:qFormat/>
    <w:rPr/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 w:customStyle="1">
    <w:name w:val="Верхний и нижний колонтитулы"/>
    <w:basedOn w:val="Normal"/>
    <w:qFormat/>
    <w:rsid w:val="00f972ed"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Nonformat" w:customStyle="1">
    <w:name w:val="ConsPlusNonformat"/>
    <w:qFormat/>
    <w:rsid w:val="0049269e"/>
    <w:pPr>
      <w:widowControl w:val="false"/>
      <w:suppressAutoHyphens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Application>LibreOffice/7.0.3.1$Windows_X86_64 LibreOffice_project/d7547858d014d4cf69878db179d326fc3483e082</Application>
  <Pages>3</Pages>
  <Words>338</Words>
  <Characters>2836</Characters>
  <CharactersWithSpaces>3166</CharactersWithSpaces>
  <Paragraphs>24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2020-12-28T14:51:30Z</cp:lastPrinted>
  <dcterms:modified xsi:type="dcterms:W3CDTF">2020-12-28T14:52:38Z</dcterms:modified>
  <cp:revision>90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