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99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bCs/>
          <w:sz w:val="28"/>
          <w:szCs w:val="28"/>
        </w:rPr>
        <w:t>О внесении изменений в Положение об оплате труда работников Единой дежурно-диспетчерской службы Шарангского муниципального района, утвержденное постановлением администрации Шарангского муниципального района от 21.10.2013г. №266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Постановлением администрации Шарангского муниципального района Нижегородской области от 26.04.2019 № 20 «О принятии мер по увеличению оплаты труда работников бюджетного сектора экономики Шарангского района» администрация Шарангского муниципального района  </w:t>
      </w:r>
      <w:r>
        <w:rPr>
          <w:b/>
          <w:bCs/>
          <w:sz w:val="28"/>
          <w:szCs w:val="28"/>
        </w:rPr>
        <w:t>п о с т а н о в л я е т: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Spacing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в Положение об оплате труда работников Единой дежурно-диспетчерской службы Шарангского муниципального района, утвержденное постановлением администрации Шарангского муниципального района от 21.10.2013г. № 266 следующие изменения:</w:t>
      </w:r>
    </w:p>
    <w:p>
      <w:pPr>
        <w:pStyle w:val="NoSpacing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1.1.В подпункте 2.1.2.таблицу изложить в следующей редакции: </w:t>
      </w:r>
    </w:p>
    <w:p>
      <w:pPr>
        <w:pStyle w:val="NoSpacing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570" w:type="dxa"/>
        <w:jc w:val="left"/>
        <w:tblInd w:w="67" w:type="dxa"/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630"/>
        <w:gridCol w:w="7245"/>
        <w:gridCol w:w="1695"/>
      </w:tblGrid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Категории и должности работников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Должностной оклад, руб.</w:t>
            </w:r>
          </w:p>
        </w:tc>
      </w:tr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единой дежурно-диспетчерской службы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9886,00</w:t>
            </w:r>
          </w:p>
        </w:tc>
      </w:tr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начальника единой дежурно-диспетчерской службы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8388,00</w:t>
            </w:r>
          </w:p>
        </w:tc>
      </w:tr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Оперативный дежурный единой дежурно-диспетчерской службы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8088,00</w:t>
            </w:r>
          </w:p>
        </w:tc>
      </w:tr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Помощник оперативного дежурного единой дежурно-диспетчерской службы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7803,00</w:t>
            </w:r>
          </w:p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68" w:hRule="atLeast"/>
        </w:trPr>
        <w:tc>
          <w:tcPr>
            <w:tcW w:w="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Диспетчер системы-112 единой дежурно-диспетчерской службы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auto" w:val="clear"/>
          </w:tcPr>
          <w:p>
            <w:pPr>
              <w:pStyle w:val="NoSpacing"/>
              <w:widowControl/>
              <w:suppressAutoHyphens w:val="true"/>
              <w:overflowPunct w:val="false"/>
              <w:bidi w:val="0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7488,00</w:t>
            </w:r>
          </w:p>
        </w:tc>
      </w:tr>
    </w:tbl>
    <w:p>
      <w:pPr>
        <w:pStyle w:val="ConsPlusNormal"/>
        <w:widowControl/>
        <w:tabs>
          <w:tab w:val="clear" w:pos="709"/>
          <w:tab w:val="left" w:pos="1276" w:leader="none"/>
        </w:tabs>
        <w:spacing w:lineRule="auto" w:line="360"/>
        <w:ind w:left="0" w:right="0" w:firstLine="709"/>
        <w:jc w:val="right"/>
        <w:rPr>
          <w:rFonts w:ascii="Times New Roman" w:hAnsi="Times New Roman" w:eastAsia="Calibri" w:cs="Times New Roman"/>
          <w:color w:val="333333"/>
          <w:sz w:val="28"/>
          <w:szCs w:val="28"/>
        </w:rPr>
      </w:pPr>
      <w:r>
        <w:rPr>
          <w:rFonts w:eastAsia="Calibri" w:cs="Times New Roman" w:ascii="Times New Roman" w:hAnsi="Times New Roman"/>
          <w:color w:val="333333"/>
          <w:sz w:val="28"/>
          <w:szCs w:val="28"/>
        </w:rPr>
        <w:t>»</w:t>
      </w:r>
    </w:p>
    <w:p>
      <w:pPr>
        <w:pStyle w:val="ConsPlusNormal"/>
        <w:widowControl/>
        <w:tabs>
          <w:tab w:val="clear" w:pos="709"/>
          <w:tab w:val="left" w:pos="1276" w:leader="none"/>
        </w:tabs>
        <w:spacing w:lineRule="auto" w:line="360"/>
        <w:ind w:left="0" w:right="0" w:firstLine="709"/>
        <w:jc w:val="both"/>
        <w:rPr/>
      </w:pPr>
      <w:r>
        <w:rPr>
          <w:rFonts w:eastAsia="Calibri" w:cs="Times New Roman" w:ascii="Times New Roman" w:hAnsi="Times New Roman"/>
          <w:b w:val="false"/>
          <w:color w:val="333333"/>
          <w:sz w:val="28"/>
          <w:szCs w:val="28"/>
        </w:rPr>
        <w:t xml:space="preserve">2. Настоящее </w:t>
      </w:r>
      <w:r>
        <w:rPr>
          <w:rFonts w:eastAsia="Calibri" w:cs="Times New Roman" w:ascii="Times New Roman" w:hAnsi="Times New Roman"/>
          <w:b w:val="false"/>
          <w:color w:val="333333"/>
          <w:kern w:val="0"/>
          <w:sz w:val="28"/>
          <w:szCs w:val="28"/>
          <w:lang w:val="ru-RU" w:eastAsia="zh-CN" w:bidi="ar-SA"/>
        </w:rPr>
        <w:t>постонавл</w:t>
      </w:r>
      <w:r>
        <w:rPr>
          <w:rFonts w:eastAsia="Calibri" w:cs="Times New Roman" w:ascii="Times New Roman" w:hAnsi="Times New Roman"/>
          <w:b w:val="false"/>
          <w:color w:val="333333"/>
          <w:sz w:val="28"/>
          <w:szCs w:val="28"/>
        </w:rPr>
        <w:t>ение вступает в силу с момента подписания и распространяет свое действие на правоотношения, возникшие с 1 октября 2019 года.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567" w:top="1017" w:footer="0" w:bottom="993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rPr/>
    </w:pPr>
    <w:r>
      <w:rPr/>
    </w:r>
    <w:r>
      <mc:AlternateContent>
        <mc:Choice Requires="wps">
          <w:drawing>
            <wp:anchor behindDoc="0" distT="0" distB="0" distL="114300" distR="114300" simplePos="0" locked="0" layoutInCell="1" allowOverlap="1" relativeHeight="3">
              <wp:simplePos x="0" y="0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228600" cy="250825"/>
              <wp:effectExtent l="0" t="0" r="0" b="0"/>
              <wp:wrapSquare wrapText="bothSides"/>
              <wp:docPr id="2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250825"/>
                      </a:xfrm>
                      <a:prstGeom prst="rect"/>
                    </wps:spPr>
                    <wps:txbx>
                      <w:txbxContent>
                        <w:p>
                          <w:pPr>
                            <w:pStyle w:val="Style19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18pt;height:19.75pt;mso-wrap-distance-left:9pt;mso-wrap-distance-right:9pt;mso-wrap-distance-top:0pt;mso-wrap-distance-bottom:0pt;margin-top:0.05pt;mso-position-vertical-relative:text;margin-left:231.95pt;mso-position-horizontal:center;mso-position-horizontal-relative:text">
              <v:textbox>
                <w:txbxContent>
                  <w:p>
                    <w:pPr>
                      <w:pStyle w:val="Style19"/>
                      <w:rPr/>
                    </w:pP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LibreOffice/6.3.4.2$Windows_X86_64 LibreOffice_project/60da17e045e08f1793c57c00ba83cdfce946d0aa</Application>
  <Pages>2</Pages>
  <Words>183</Words>
  <Characters>1331</Characters>
  <CharactersWithSpaces>1484</CharactersWithSpaces>
  <Paragraphs>35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2020-03-05T09:18:27Z</cp:lastPrinted>
  <dcterms:modified xsi:type="dcterms:W3CDTF">2020-03-05T09:18:48Z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