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18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76"/>
        <w:ind w:left="1134" w:right="1133" w:hanging="0"/>
        <w:jc w:val="center"/>
        <w:rPr/>
      </w:pPr>
      <w:r>
        <w:rPr>
          <w:b/>
          <w:sz w:val="28"/>
          <w:szCs w:val="28"/>
        </w:rPr>
        <w:t>Об утверждении Плана мероприятий по организации и пропаганде донорства в Шарангском муниципальном районе на 2020 год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соответствии с федеральными законами от 20 июля 2012 г. №125-ФЗ «О донорстве крови и ее компонентов», от 21 ноября 2011г. № 323-ФЗ «Об основах охраны здоровья граждан в Российской Федерации», от 6 октября 2003 г. №131-ФЗ «Об общих принципах организации местного самоуправлении в Российской Федерации», распоряжением Правительства Нижегородской области от 09.01.2020 г. №1-р «О развитии безвозмездного донорства в Нижегородской области» администрация Шарангского муниципального района </w:t>
      </w:r>
      <w:r>
        <w:rPr>
          <w:rFonts w:eastAsia="Times New Roman" w:cs="Times New Roman" w:ascii="Times New Roman" w:hAnsi="Times New Roman"/>
          <w:b/>
          <w:bCs/>
          <w:color w:val="00000A"/>
          <w:kern w:val="0"/>
          <w:sz w:val="28"/>
          <w:szCs w:val="28"/>
          <w:lang w:val="ru-RU" w:eastAsia="zh-CN" w:bidi="ar-SA"/>
        </w:rPr>
        <w:t>п о с т а н о в л я е т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Утвердить План мероприятий по организации и пропаганде донорства в Шарангском муниципальном районе на 2020 год. (Приложение).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2. </w:t>
      </w:r>
      <w:r>
        <w:rPr>
          <w:rFonts w:cs="Times New Roman" w:ascii="Times New Roman" w:hAnsi="Times New Roman"/>
          <w:b w:val="false"/>
          <w:sz w:val="28"/>
          <w:szCs w:val="28"/>
        </w:rPr>
        <w:t>Контроль за исполнением настоящего постановления возложить на заместителя главы администрации Д.О. 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Приложение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18.02.2020 г. № 72 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 Л А Н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мероприятий по организации и пропаганде донорства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в Шарангском муниципальном районе на 2020 год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45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5160"/>
        <w:gridCol w:w="1875"/>
        <w:gridCol w:w="2160"/>
      </w:tblGrid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исполнения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Руководствоваться в работе по донорству Законом РФ от 20.07.2012 г. № 125-ФЗ «О донорстве крови и её компонентов», приказами МЗ РФ, МЗ Нижегородской обл. приказами главного врача НО ЦК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Составить годовой отчет за 2019 г. по донорству в районе и представить в оргметодотдел НО ЦК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 10.01.2019 г. 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 представлять отчеты по комплектованию донорских кадров и о проделанной работе в оргметод-отдел НО ЦК.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Составить график проведения «Дней донора» в районе на 2020 г. выездными бригадами НО ЦК и предоставить его в оргметодотдел НО ЦК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10.01.2020 г.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агитационно-пропагандистскую работу по привлечению населения к донорскому движению: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 ) проводить занятия и семинары для жителей по вопросам донорства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распространять рекламно-агитационную литературу по пропаганде донорства и здорового образа жизни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 публиковать материалы по донорству в средствах массовой информации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ЦРБ» (по согласованию), МП «Редакция газеты «Знамя победы», МП «Телевидение «Истоки»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подготовку и проведение «Дней донора» в районе выездными бригадами НО ЦК :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 подготавливать и публиковать (вывешивать) рекламные объявления по донорству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б) обеспечить подбор и подготовку помещений для пункта заготовки крови в соответствии с требованиями санитарно-противоэпидемиологического режима 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в соответствии с графиком проведения «Дней донора»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Вести учет почетных доноров, доноров резерва и безвозмездных доноров в районе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Готовить и представлять в НО ЦК документы, необходимые для представления к награждению нагрудным знаком «Почетный донор России» и удостоверений к ним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ГБУЗ НО «Шарангская ЦРБ» (по согласованию)</w:t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5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LibreOffice/6.3.4.2$Windows_X86_64 LibreOffice_project/60da17e045e08f1793c57c00ba83cdfce946d0aa</Application>
  <Pages>3</Pages>
  <Words>449</Words>
  <Characters>2786</Characters>
  <CharactersWithSpaces>3186</CharactersWithSpaces>
  <Paragraphs>61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2020-02-21T10:23:52Z</cp:lastPrinted>
  <dcterms:modified xsi:type="dcterms:W3CDTF">2020-02-21T10:24:17Z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