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>от 17.02.20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68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/>
      </w:pPr>
      <w:r>
        <w:rPr>
          <w:rFonts w:cs="Times New Roman"/>
          <w:b/>
          <w:bCs/>
          <w:sz w:val="28"/>
          <w:szCs w:val="28"/>
        </w:rPr>
        <w:t>О проведении комплексной межведомственной профилактической операции «Подросток» на территории Шарангского муниципального района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 xml:space="preserve">На основании распоряжения Правительства Нижегородской области от 18.12.2019 г. № 1350-р «О проведении комплексной межведомственной профилактической операции «Подросток» на территории Нижегородской области», в целях комплексного решения вопросов предупреждения безнадзорности и правонарушений несовершеннолетних, стабилизации уровня подростковой преступности в каникулярный период, усиления социально-правовой защиты детей </w:t>
      </w:r>
      <w:r>
        <w:rPr>
          <w:rFonts w:cs="Times New Roman"/>
          <w:bCs/>
          <w:sz w:val="28"/>
          <w:szCs w:val="28"/>
        </w:rPr>
        <w:t xml:space="preserve">администрация Шарангского муниципального района </w:t>
      </w:r>
    </w:p>
    <w:p>
      <w:pPr>
        <w:pStyle w:val="Normal"/>
        <w:spacing w:lineRule="auto" w:line="360"/>
        <w:ind w:left="0" w:right="0" w:hanging="0"/>
        <w:jc w:val="both"/>
        <w:rPr/>
      </w:pPr>
      <w:r>
        <w:rPr>
          <w:rFonts w:cs="Times New Roman"/>
          <w:b/>
          <w:bCs/>
          <w:sz w:val="28"/>
          <w:szCs w:val="28"/>
        </w:rPr>
        <w:t>п о с т а н о в л я е т: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>1. Проводить на территории Шарангского муниципального района ежегодно в период с 1 мая по 10 сентября комплексную межведомственную профилактическую операцию «Подросток» (далее – операция «Подросток»).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>2. Утвердить прилагаемое Положение о проведении комплексной межведомственной профилактической операции «Подросток» на территории Шарангского муниципального района (далее – Положение).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>3. Поручить комиссии по делам несовершеннолетних и защите их прав при администрации Шарангского муниципального района (далее – КДН и ЗП):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>- обеспечить координацию деятельности органов и учреждений системы профилактики безнадзорности и правонарушений несовершеннолетних (далее – система профилактики) по организации и проведению на территории Шарангского муниципального района операции «Подросток»;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>- организовать оказание организационно-методической помощи ее организаторам и участникам;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>4. Рекомендовать ГКУ НО «Управление социальной защиты населения Шарангского района», управлению образования и молодежной политики администрации Шарангского муниципального района, ГБУЗ НО «Шарангская ЦРБ», отделу культуры, сектору по физической культуре и спорту, ГКУ ЦЗН Уренского района, ОП (дислокация пгт Шаранга) МО МВД России «Уренский», администрациям поселений Шарангского муниципального района: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>4.1. в соответствии с действующим законодательством и на основании утвержденного настоящим постановлением Положения разработать и осуществить план профилактических мероприятий (далее – план). Утвержденный план ежегодно предоставлять в КДН и ЗП в срок до 10 марта;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>4.2. в соответствии с действующим законодательством и на основании утвержденного настоящим постановлением Положения обеспечить участие подведомственных организаций и учреждений в проведении операции «Подросток».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>5. Ответственному секретарю КДН и ЗП Загайновой И.П. ежегодно в срок до 15 сентября представлять в министерство социальной политики Нижегородской области, обеспечивающее деятельность КДНиЗП при Правительстве Нижегородской области, информацию об итогах проведения операции «Подросток» по формам, являющимися приложениями 1, 2 и 3 к Положению, утвержденному распоряжением Правительства Нижегородской области от 18.12.2019 №3150-р «О проведении комплексной межведомственной профилактической операции «Подросток» на территории Нижегородской области».</w:t>
      </w:r>
    </w:p>
    <w:p>
      <w:pPr>
        <w:pStyle w:val="Style13"/>
        <w:spacing w:lineRule="auto" w:line="360"/>
        <w:ind w:left="0" w:right="0" w:firstLine="709"/>
        <w:jc w:val="both"/>
        <w:rPr/>
      </w:pPr>
      <w:r>
        <w:rPr>
          <w:rFonts w:cs="Times New Roman" w:ascii="Times New Roman" w:hAnsi="Times New Roman"/>
          <w:b w:val="false"/>
          <w:sz w:val="28"/>
          <w:szCs w:val="28"/>
        </w:rPr>
        <w:t>8. Контроль за исполнением настоящего постановления возложить на заместителя главы администрации Ожиганова Д.О.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  <w:r>
        <w:br w:type="page"/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rFonts w:cs="Times New Roman"/>
          <w:sz w:val="24"/>
          <w:szCs w:val="24"/>
        </w:rPr>
        <w:t>Утверждено</w:t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постановлением администрации</w:t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 xml:space="preserve">Шарангского муниципального района </w:t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4535" w:right="0" w:hanging="0"/>
        <w:jc w:val="center"/>
        <w:rPr/>
      </w:pPr>
      <w:r>
        <w:rPr>
          <w:rFonts w:cs="Times New Roman"/>
          <w:sz w:val="24"/>
          <w:szCs w:val="24"/>
        </w:rPr>
        <w:t xml:space="preserve">от </w:t>
      </w: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>17.02.2020 г. № 68</w:t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left="4535" w:right="0" w:hanging="0"/>
        <w:jc w:val="center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</w:r>
    </w:p>
    <w:p>
      <w:pPr>
        <w:pStyle w:val="Normal"/>
        <w:spacing w:before="0" w:after="0"/>
        <w:ind w:left="0" w:right="0" w:firstLine="567"/>
        <w:jc w:val="center"/>
        <w:rPr>
          <w:sz w:val="24"/>
          <w:szCs w:val="24"/>
        </w:rPr>
      </w:pPr>
      <w:r>
        <w:rPr>
          <w:rFonts w:cs="Times New Roman"/>
          <w:sz w:val="24"/>
          <w:szCs w:val="24"/>
        </w:rPr>
        <w:t xml:space="preserve">Положение </w:t>
      </w:r>
    </w:p>
    <w:p>
      <w:pPr>
        <w:pStyle w:val="Normal"/>
        <w:spacing w:before="0" w:after="0"/>
        <w:ind w:left="0" w:right="0" w:firstLine="567"/>
        <w:jc w:val="center"/>
        <w:rPr>
          <w:sz w:val="24"/>
          <w:szCs w:val="24"/>
        </w:rPr>
      </w:pPr>
      <w:r>
        <w:rPr>
          <w:rFonts w:cs="Times New Roman"/>
          <w:sz w:val="24"/>
          <w:szCs w:val="24"/>
        </w:rPr>
        <w:t>о проведении комплексной межведомственной профилактической операции «Подросток» на территории Шарангского муниципального района</w:t>
      </w:r>
    </w:p>
    <w:p>
      <w:pPr>
        <w:pStyle w:val="Normal"/>
        <w:ind w:left="0" w:right="0" w:firstLine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</w:r>
    </w:p>
    <w:p>
      <w:pPr>
        <w:pStyle w:val="Normal"/>
        <w:ind w:left="0" w:right="0" w:firstLine="567"/>
        <w:jc w:val="center"/>
        <w:rPr>
          <w:sz w:val="24"/>
          <w:szCs w:val="24"/>
        </w:rPr>
      </w:pPr>
      <w:r>
        <w:rPr>
          <w:rFonts w:cs="Times New Roman"/>
          <w:sz w:val="24"/>
          <w:szCs w:val="24"/>
        </w:rPr>
        <w:t>1. Общие положения</w:t>
      </w:r>
    </w:p>
    <w:p>
      <w:pPr>
        <w:pStyle w:val="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1.1. Комплексная межведомственная профилактическая операция «Подросток» (далее – операция «Подросток») проводится на территории Шарангского муниципального района ежегодно в период с 1 мая по 10 сентября.</w:t>
      </w:r>
    </w:p>
    <w:p>
      <w:pPr>
        <w:pStyle w:val="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1.2. Операция «Подросток» осуществляется в летний период в целях комплексного решения вопросов:</w:t>
      </w:r>
    </w:p>
    <w:p>
      <w:pPr>
        <w:pStyle w:val="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-предупреждения безнадзорности и правонарушений несовершеннолетних;</w:t>
      </w:r>
    </w:p>
    <w:p>
      <w:pPr>
        <w:pStyle w:val="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-организации отдыха, оздоровления и занятости детей и подростков, состоящих на профилактических учетах в органах и учреждениях системы профилактики безнадзорности и правонарушений несовершеннолетних Шарангского муниципального района (далее – субъекты системы профилактики), а также проживающих в семьях признанных находящимися в социально опасном положении;</w:t>
      </w:r>
    </w:p>
    <w:p>
      <w:pPr>
        <w:pStyle w:val="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- защиты прав и законных интересов несовершеннолетних;</w:t>
      </w:r>
    </w:p>
    <w:p>
      <w:pPr>
        <w:pStyle w:val="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- повышения эффективности совместной работы (по профилактике безнадзорности и правонарушений несовершеннолетних) органа местного самоуправления, организаций независимо от организационно-правовой формы общественности Шарангского муниципального района.</w:t>
      </w:r>
    </w:p>
    <w:p>
      <w:pPr>
        <w:pStyle w:val="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1.3. Основными задачами проведения операции «Подросток» являются:</w:t>
      </w:r>
    </w:p>
    <w:p>
      <w:pPr>
        <w:pStyle w:val="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- предупреждение и профилактика безнадзорности и правонарушений несовершеннолетних;</w:t>
      </w:r>
    </w:p>
    <w:p>
      <w:pPr>
        <w:pStyle w:val="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- организация занятости несовершеннолетних, состоящих на различных профилактических учетах в субъектах системы профилактики;</w:t>
      </w:r>
    </w:p>
    <w:p>
      <w:pPr>
        <w:pStyle w:val="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- выявление детей и семей, находящихся в социально опасном положении, и оказание им необходимой помощи;</w:t>
      </w:r>
    </w:p>
    <w:p>
      <w:pPr>
        <w:pStyle w:val="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- профилактика употребления несовершеннолетними алкогольной и спиртосодержащей продукции и табачных изделий, а также наркотических средств, психотропных и иных потенциально опасных веществ;</w:t>
      </w:r>
    </w:p>
    <w:p>
      <w:pPr>
        <w:pStyle w:val="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- выявление и привлечение в соответствии с действующим законодательство к ответственности лиц, вовлекающих несовершеннолетних в совершение преступлений, других противоправных и (или) антиобщественных действий, а также случаев склонения их к суицидальным действиям;</w:t>
      </w:r>
    </w:p>
    <w:p>
      <w:pPr>
        <w:pStyle w:val="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- выявление причин и условий, способствующих противоправному поведению подростков, подготовка и реализация предложений по их устранению;</w:t>
      </w:r>
    </w:p>
    <w:p>
      <w:pPr>
        <w:pStyle w:val="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- выявление и привлечение в соответствии с действующим законодательством к ответственности работников торговли, реализующих алкогольную продукцию и продавшие их несовершеннолетним;</w:t>
      </w:r>
    </w:p>
    <w:p>
      <w:pPr>
        <w:pStyle w:val="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- выявление неработающих и необучающихся несовершеннолетних, оказание им содействия в получении образования или трудоустройстве.</w:t>
      </w:r>
    </w:p>
    <w:p>
      <w:pPr>
        <w:pStyle w:val="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1.4. Операция «Подросток» проводится на основе межведомственной координации согласованных действий всех ее участников.</w:t>
      </w:r>
    </w:p>
    <w:p>
      <w:pPr>
        <w:pStyle w:val="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1.5. Межведомственная профилактическая деятельность участников операции «Подросток» осуществляется при соблюдении:</w:t>
      </w:r>
    </w:p>
    <w:p>
      <w:pPr>
        <w:pStyle w:val="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-приоритетности законных прав и интересов несовершеннолетних;</w:t>
      </w:r>
    </w:p>
    <w:p>
      <w:pPr>
        <w:pStyle w:val="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- равенства всех участников операции «Подросток» при постановке вопросов, внесении предложений, разработке рекомендаций и мероприятий;</w:t>
      </w:r>
    </w:p>
    <w:p>
      <w:pPr>
        <w:pStyle w:val="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- самостоятельности каждого субъекта системы профилактики в пределах предоставленных им полномочий при выполнении согласованных решений, рекомендаций в проведении мероприятий.</w:t>
      </w:r>
    </w:p>
    <w:p>
      <w:pPr>
        <w:pStyle w:val="Normal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</w:r>
    </w:p>
    <w:p>
      <w:pPr>
        <w:pStyle w:val="Normal"/>
        <w:spacing w:before="0" w:after="0"/>
        <w:ind w:left="0" w:right="0" w:firstLine="567"/>
        <w:jc w:val="center"/>
        <w:rPr>
          <w:sz w:val="24"/>
          <w:szCs w:val="24"/>
        </w:rPr>
      </w:pPr>
      <w:r>
        <w:rPr>
          <w:rFonts w:cs="Times New Roman"/>
          <w:sz w:val="24"/>
          <w:szCs w:val="24"/>
        </w:rPr>
        <w:t>2. Ресурсное обеспечение операции «Подросток»</w:t>
      </w:r>
    </w:p>
    <w:p>
      <w:pPr>
        <w:pStyle w:val="Normal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</w:r>
    </w:p>
    <w:p>
      <w:pPr>
        <w:pStyle w:val="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2.1. Операция «Подросток» проводится силами субъектов системы профилактики на территории Шарангского муниципального района, общественных и религиозных организаций, а также средств массовой информации.</w:t>
      </w:r>
    </w:p>
    <w:p>
      <w:pPr>
        <w:pStyle w:val="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2.2. Материально-техническое обеспечение проведения операции «Подросток» осуществляется силами субъектов системы профилактики, участвующих в ее проведении.</w:t>
      </w:r>
    </w:p>
    <w:p>
      <w:pPr>
        <w:pStyle w:val="Normal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</w:r>
    </w:p>
    <w:p>
      <w:pPr>
        <w:pStyle w:val="Normal"/>
        <w:spacing w:before="0" w:after="0"/>
        <w:ind w:left="0" w:right="0" w:firstLine="567"/>
        <w:jc w:val="center"/>
        <w:rPr>
          <w:sz w:val="24"/>
          <w:szCs w:val="24"/>
        </w:rPr>
      </w:pPr>
      <w:r>
        <w:rPr>
          <w:rFonts w:cs="Times New Roman"/>
          <w:sz w:val="24"/>
          <w:szCs w:val="24"/>
        </w:rPr>
        <w:t>3. Этапы операции «Подросток»</w:t>
      </w:r>
    </w:p>
    <w:p>
      <w:pPr>
        <w:pStyle w:val="Normal"/>
        <w:spacing w:before="0" w:after="0"/>
        <w:ind w:left="0" w:right="0" w:firstLine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</w:r>
    </w:p>
    <w:p>
      <w:pPr>
        <w:pStyle w:val="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Приоритеты в направлениях деятельности при проведении операции «Подросток» устанавливаются исходя из оперативной и социальной обстановки, складывающейся в подростковой среде на территории Шарангского муниципального района.</w:t>
      </w:r>
    </w:p>
    <w:p>
      <w:pPr>
        <w:pStyle w:val="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3.1. Подготовительный этап операции «Подросток» включает в себя:</w:t>
      </w:r>
    </w:p>
    <w:p>
      <w:pPr>
        <w:pStyle w:val="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- осуществление анализа социальной и криминогенной ситуации на территории Шарангского муниципального района;</w:t>
      </w:r>
    </w:p>
    <w:p>
      <w:pPr>
        <w:pStyle w:val="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- формирование реестра ресурсов субъектов системы профилактики по осуществлению адресной помощи детям, требующим особой заботы государства;</w:t>
      </w:r>
    </w:p>
    <w:p>
      <w:pPr>
        <w:pStyle w:val="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- планирование проведения операции на текущий летний период;</w:t>
      </w:r>
    </w:p>
    <w:p>
      <w:pPr>
        <w:pStyle w:val="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- определение источников финансирования мероприятий операции «Подросток»;</w:t>
      </w:r>
    </w:p>
    <w:p>
      <w:pPr>
        <w:pStyle w:val="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- проведение сверки данных по несовершеннолетним, состоящим на учетах в субъектах системы профилактики, определение объема и направления профилактической работы с ними;</w:t>
      </w:r>
    </w:p>
    <w:p>
      <w:pPr>
        <w:pStyle w:val="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- анализ предварительных данных по организации отдыха и занятости подростков, состоящих на учете в субъектах системы профилактики.</w:t>
      </w:r>
    </w:p>
    <w:p>
      <w:pPr>
        <w:pStyle w:val="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3.2. Основной этап операции «Подросток» включает в себя:</w:t>
      </w:r>
    </w:p>
    <w:p>
      <w:pPr>
        <w:pStyle w:val="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- выявление подростков, совершающих правонарушения, находящихся в состоянии алкогольного, наркотического и токсического опьянения, занимающихся бродяжничеством и попрошайничеством, оказание им необходимой социальной или медицинской помощи, принятие к несовершеннолетним нарушителям или к их родителям (законным представителям) мер, установленных законом;</w:t>
      </w:r>
    </w:p>
    <w:p>
      <w:pPr>
        <w:pStyle w:val="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-проверка по месту жительства подростков, состоящих на учетах в субъектах системы профилактики;</w:t>
      </w:r>
    </w:p>
    <w:p>
      <w:pPr>
        <w:pStyle w:val="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- выявление семей, оказавшихся в трудной жизненной ситуации и социально опасном положении;</w:t>
      </w:r>
    </w:p>
    <w:p>
      <w:pPr>
        <w:pStyle w:val="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- оказание адресной помощи несовершеннолетним и семьям, признанным оказавшимися в социально опасном положении;</w:t>
      </w:r>
    </w:p>
    <w:p>
      <w:pPr>
        <w:pStyle w:val="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- информирование населения о проведении операции «Подросток» через средства массовой информации;</w:t>
      </w:r>
    </w:p>
    <w:p>
      <w:pPr>
        <w:pStyle w:val="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- организация индивидуальной профилактической работы с несовершеннолетними, состоящими на учете в субъектах системы профилактики;</w:t>
      </w:r>
    </w:p>
    <w:p>
      <w:pPr>
        <w:pStyle w:val="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- организация работы по обеспечению трудовой занятости несовершеннолетних граждан в возрасте от 14 до 18 лет, относящихся к «группе риска», как на временные , так и на постоянные рабочие места;</w:t>
      </w:r>
    </w:p>
    <w:p>
      <w:pPr>
        <w:pStyle w:val="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- проведение профориентационных мероприятий для несовершеннолетних с целью обучения грамотному выбору профессий и диагностики профессиональных склонностей;</w:t>
      </w:r>
    </w:p>
    <w:p>
      <w:pPr>
        <w:pStyle w:val="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- проведение рейдов по местам массовых мероприятий с несовершеннолетними, объектам торговли и объектам, предназначенным для развлекательных мероприятий;</w:t>
      </w:r>
    </w:p>
    <w:p>
      <w:pPr>
        <w:pStyle w:val="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- организация отдыха и занятости несовершеннолетних, состоящих на учете в субъектах системы профилактики;</w:t>
      </w:r>
    </w:p>
    <w:p>
      <w:pPr>
        <w:pStyle w:val="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- обеспечение общественного порядка и безопасности в местах отдыха детей, при проведении массовых мероприятий и при организации перевозки группы детей;</w:t>
      </w:r>
    </w:p>
    <w:p>
      <w:pPr>
        <w:pStyle w:val="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- привлечение к ответственности в соответствии с действующим законодательством родителей (законных представителей), иных лиц, вовлекающих несовершеннолетних в совершение преступлений или антиобщественные действия, нарушающих права несовершеннолетних;</w:t>
      </w:r>
    </w:p>
    <w:p>
      <w:pPr>
        <w:pStyle w:val="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- выявление случаев жестокого обращения с детьми и принятие мер по защите их прав;</w:t>
      </w:r>
    </w:p>
    <w:p>
      <w:pPr>
        <w:pStyle w:val="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- рассмотрение вопросов реализации мероприятий операции «Подросток» и статистических данных, характеризующих ее результаты;</w:t>
      </w:r>
    </w:p>
    <w:p>
      <w:pPr>
        <w:pStyle w:val="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- подготовка информационно-справочных материалов по повышению эффективности межведомственной работы по предупреждению асоциального поведения несовершеннолетних и оказанию помощи семьям и несовершеннолетним, признанным находящимся в социально опасном положении;</w:t>
      </w:r>
    </w:p>
    <w:p>
      <w:pPr>
        <w:pStyle w:val="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- представление информации по формам согласно приложению 1, 2 и 3 к Положению о проведении комплексной межведомственной профилактической операции «Подросток» на территории Нижегородской области, утвержденному распоряжение Правительства Нижегородской области от 18.12.2019 г. №1350-р и аналитической справки в произвольной форме в комиссию по делам несовершеннолетних и защите их прав при Правительстве Нижегородской области (далее – КДНиЗП при Правительстве Нижегородской области);</w:t>
      </w:r>
    </w:p>
    <w:p>
      <w:pPr>
        <w:pStyle w:val="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- рассмотрение итогов реализации операции «Подросток» на заседании КДН и ЗП.</w:t>
      </w:r>
    </w:p>
    <w:p>
      <w:pPr>
        <w:pStyle w:val="Normal"/>
        <w:spacing w:before="0" w:after="0"/>
        <w:ind w:left="0" w:right="0" w:firstLine="567"/>
        <w:jc w:val="center"/>
        <w:rPr>
          <w:rFonts w:ascii="Times New Roman" w:hAnsi="Times New Roman" w:cs="Times New Roman"/>
        </w:rPr>
      </w:pPr>
      <w:r>
        <w:rPr>
          <w:rFonts w:cs="Times New Roman"/>
        </w:rPr>
      </w:r>
    </w:p>
    <w:p>
      <w:pPr>
        <w:pStyle w:val="Normal"/>
        <w:spacing w:before="0" w:after="0"/>
        <w:ind w:left="0" w:right="0" w:firstLine="567"/>
        <w:jc w:val="center"/>
        <w:rPr>
          <w:sz w:val="24"/>
          <w:szCs w:val="24"/>
        </w:rPr>
      </w:pPr>
      <w:r>
        <w:rPr>
          <w:rFonts w:cs="Times New Roman"/>
          <w:sz w:val="24"/>
          <w:szCs w:val="24"/>
        </w:rPr>
        <w:t xml:space="preserve">4. Осуществление координации операцией «Подросток» </w:t>
      </w:r>
    </w:p>
    <w:p>
      <w:pPr>
        <w:pStyle w:val="Normal"/>
        <w:spacing w:before="0" w:after="0"/>
        <w:ind w:left="0" w:right="0" w:firstLine="567"/>
        <w:jc w:val="center"/>
        <w:rPr>
          <w:sz w:val="24"/>
          <w:szCs w:val="24"/>
        </w:rPr>
      </w:pPr>
      <w:r>
        <w:rPr>
          <w:rFonts w:cs="Times New Roman"/>
          <w:sz w:val="24"/>
          <w:szCs w:val="24"/>
        </w:rPr>
        <w:t>и порядок подведения итогов</w:t>
      </w:r>
    </w:p>
    <w:p>
      <w:pPr>
        <w:pStyle w:val="Normal"/>
        <w:spacing w:before="0" w:after="0"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</w:r>
    </w:p>
    <w:p>
      <w:pPr>
        <w:pStyle w:val="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4.1.Отвественной за организацию и поведение операции «Подросток» на территории Шарангского муниципального района, координацию действий ее участников является КДН и ЗП.</w:t>
      </w:r>
    </w:p>
    <w:p>
      <w:pPr>
        <w:pStyle w:val="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4.2. Операция «Подросток» осуществляется в соответствии с планом, который разрабатывает КДН и ЗП на основании предложений субъектов системы профилактики Шарангского муниципального района.</w:t>
      </w:r>
    </w:p>
    <w:p>
      <w:pPr>
        <w:pStyle w:val="Normal"/>
        <w:spacing w:before="0" w:after="0"/>
        <w:ind w:left="0" w:right="0" w:firstLine="567"/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>4.3. Ход операции «Подросток» регулярно анализируется на заседаниях КДН и ЗП и необходимых случаях - на совещании у главы администрации Шарангского муниципального района и корректируется принимаемыми решениями.</w:t>
      </w:r>
    </w:p>
    <w:p>
      <w:pPr>
        <w:pStyle w:val="Normal"/>
        <w:spacing w:before="0" w:after="0"/>
        <w:ind w:left="0" w:right="0" w:firstLine="567"/>
        <w:jc w:val="both"/>
        <w:rPr/>
      </w:pPr>
      <w:r>
        <w:rPr>
          <w:rFonts w:cs="Times New Roman"/>
          <w:sz w:val="24"/>
          <w:szCs w:val="24"/>
        </w:rPr>
        <w:t>4.4. Итоги поведения операции «Подросток» на территории Шарангского муниципального района подводятся на заседании КДН и ЗП и оформляются в виде аналитической справки.</w:t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6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Application>LibreOffice/6.3.4.2$Windows_X86_64 LibreOffice_project/60da17e045e08f1793c57c00ba83cdfce946d0aa</Application>
  <Pages>6</Pages>
  <Words>1319</Words>
  <Characters>10209</Characters>
  <CharactersWithSpaces>11460</CharactersWithSpaces>
  <Paragraphs>84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2020-02-17T15:55:28Z</cp:lastPrinted>
  <dcterms:modified xsi:type="dcterms:W3CDTF">2020-02-17T16:54:23Z</dcterms:modified>
  <cp:revision>78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