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2.xml" ContentType="application/vnd.openxmlformats-officedocument.wordprocessingml.head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docProps/custom.xml" ContentType="application/vnd.openxmlformats-officedocument.custom-properties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E9D" w:rsidRDefault="00F34AEC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2E9D" w:rsidRDefault="00752E9D">
      <w:pPr>
        <w:spacing w:before="40" w:line="216" w:lineRule="auto"/>
        <w:jc w:val="center"/>
        <w:rPr>
          <w:b/>
          <w:kern w:val="2"/>
          <w:sz w:val="32"/>
        </w:rPr>
      </w:pPr>
    </w:p>
    <w:p w:rsidR="00752E9D" w:rsidRDefault="00F34AEC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752E9D" w:rsidRDefault="00F34AEC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752E9D" w:rsidRDefault="00F34AEC">
      <w:pPr>
        <w:pStyle w:val="Heading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752E9D" w:rsidRDefault="00752E9D">
      <w:pPr>
        <w:pStyle w:val="Heading1"/>
        <w:numPr>
          <w:ilvl w:val="0"/>
          <w:numId w:val="2"/>
        </w:numPr>
        <w:rPr>
          <w:spacing w:val="60"/>
          <w:sz w:val="28"/>
          <w:szCs w:val="28"/>
        </w:rPr>
      </w:pPr>
    </w:p>
    <w:p w:rsidR="00752E9D" w:rsidRDefault="00F34AEC">
      <w:pPr>
        <w:pStyle w:val="Heading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752E9D" w:rsidRDefault="00752E9D">
      <w:pPr>
        <w:jc w:val="both"/>
        <w:rPr>
          <w:spacing w:val="60"/>
          <w:sz w:val="28"/>
          <w:szCs w:val="28"/>
        </w:rPr>
      </w:pPr>
    </w:p>
    <w:p w:rsidR="00752E9D" w:rsidRDefault="00752E9D">
      <w:pPr>
        <w:jc w:val="both"/>
        <w:rPr>
          <w:spacing w:val="60"/>
          <w:sz w:val="28"/>
          <w:szCs w:val="28"/>
        </w:rPr>
      </w:pPr>
    </w:p>
    <w:p w:rsidR="00752E9D" w:rsidRDefault="00F34AEC">
      <w:pPr>
        <w:tabs>
          <w:tab w:val="left" w:pos="8789"/>
        </w:tabs>
      </w:pPr>
      <w:r>
        <w:rPr>
          <w:sz w:val="28"/>
          <w:szCs w:val="28"/>
        </w:rPr>
        <w:t>от 24</w:t>
      </w:r>
      <w:r>
        <w:rPr>
          <w:sz w:val="28"/>
          <w:szCs w:val="28"/>
        </w:rPr>
        <w:t>.0</w:t>
      </w:r>
      <w:r>
        <w:rPr>
          <w:sz w:val="28"/>
          <w:szCs w:val="28"/>
        </w:rPr>
        <w:t>9</w:t>
      </w:r>
      <w:r>
        <w:rPr>
          <w:sz w:val="28"/>
          <w:szCs w:val="28"/>
        </w:rPr>
        <w:t>.20</w:t>
      </w:r>
      <w:r>
        <w:rPr>
          <w:sz w:val="28"/>
          <w:szCs w:val="28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385</w:t>
      </w:r>
    </w:p>
    <w:p w:rsidR="00752E9D" w:rsidRDefault="00752E9D">
      <w:pPr>
        <w:jc w:val="both"/>
        <w:rPr>
          <w:sz w:val="28"/>
          <w:szCs w:val="28"/>
        </w:rPr>
      </w:pPr>
    </w:p>
    <w:p w:rsidR="00752E9D" w:rsidRDefault="00752E9D">
      <w:pPr>
        <w:jc w:val="both"/>
        <w:rPr>
          <w:sz w:val="28"/>
          <w:szCs w:val="28"/>
        </w:rPr>
      </w:pPr>
    </w:p>
    <w:p w:rsidR="00752E9D" w:rsidRDefault="00752E9D">
      <w:pPr>
        <w:jc w:val="both"/>
        <w:rPr>
          <w:sz w:val="28"/>
          <w:szCs w:val="28"/>
        </w:rPr>
      </w:pPr>
    </w:p>
    <w:p w:rsidR="00F34AEC" w:rsidRDefault="00F34AEC" w:rsidP="00F34AEC">
      <w:pPr>
        <w:pStyle w:val="ConsPlusTitle"/>
        <w:widowControl/>
        <w:ind w:left="1134" w:right="1134"/>
        <w:jc w:val="center"/>
        <w:rPr>
          <w:rFonts w:ascii="Times New Roman" w:hAnsi="Times New Roman" w:cs="Times New Roman"/>
          <w:bCs w:val="0"/>
          <w:sz w:val="28"/>
          <w:szCs w:val="28"/>
        </w:rPr>
      </w:pPr>
      <w:r>
        <w:rPr>
          <w:rFonts w:ascii="Times New Roman" w:hAnsi="Times New Roman" w:cs="Times New Roman"/>
          <w:bCs w:val="0"/>
          <w:sz w:val="28"/>
          <w:szCs w:val="28"/>
        </w:rPr>
        <w:t xml:space="preserve">Об утверждении муниципальной программы </w:t>
      </w:r>
    </w:p>
    <w:p w:rsidR="00F34AEC" w:rsidRDefault="00F34AEC" w:rsidP="00F34AEC">
      <w:pPr>
        <w:pStyle w:val="ConsPlusTitle"/>
        <w:widowControl/>
        <w:ind w:left="1134" w:right="1134"/>
        <w:jc w:val="center"/>
        <w:rPr>
          <w:rFonts w:ascii="Times New Roman" w:hAnsi="Times New Roman" w:cs="Times New Roman"/>
          <w:bCs w:val="0"/>
          <w:sz w:val="28"/>
          <w:szCs w:val="28"/>
        </w:rPr>
      </w:pPr>
      <w:r>
        <w:rPr>
          <w:rFonts w:ascii="Times New Roman" w:hAnsi="Times New Roman" w:cs="Times New Roman"/>
          <w:bCs w:val="0"/>
          <w:sz w:val="28"/>
          <w:szCs w:val="28"/>
        </w:rPr>
        <w:t xml:space="preserve">«Развитие предпринимательства и туризма </w:t>
      </w:r>
    </w:p>
    <w:p w:rsidR="00F34AEC" w:rsidRDefault="00F34AEC" w:rsidP="00F34AEC">
      <w:pPr>
        <w:pStyle w:val="ConsPlusTitle"/>
        <w:widowControl/>
        <w:ind w:left="1134" w:right="1134"/>
        <w:jc w:val="center"/>
        <w:rPr>
          <w:rFonts w:ascii="Times New Roman" w:hAnsi="Times New Roman" w:cs="Times New Roman"/>
          <w:bCs w:val="0"/>
          <w:sz w:val="28"/>
          <w:szCs w:val="28"/>
        </w:rPr>
      </w:pPr>
      <w:r>
        <w:rPr>
          <w:rFonts w:ascii="Times New Roman" w:hAnsi="Times New Roman" w:cs="Times New Roman"/>
          <w:bCs w:val="0"/>
          <w:sz w:val="28"/>
          <w:szCs w:val="28"/>
        </w:rPr>
        <w:t xml:space="preserve">в </w:t>
      </w:r>
      <w:proofErr w:type="spellStart"/>
      <w:r>
        <w:rPr>
          <w:rFonts w:ascii="Times New Roman" w:hAnsi="Times New Roman" w:cs="Times New Roman"/>
          <w:bCs w:val="0"/>
          <w:sz w:val="28"/>
          <w:szCs w:val="28"/>
        </w:rPr>
        <w:t>Шарангском</w:t>
      </w:r>
      <w:proofErr w:type="spellEnd"/>
      <w:r>
        <w:rPr>
          <w:rFonts w:ascii="Times New Roman" w:hAnsi="Times New Roman" w:cs="Times New Roman"/>
          <w:bCs w:val="0"/>
          <w:sz w:val="28"/>
          <w:szCs w:val="28"/>
        </w:rPr>
        <w:t xml:space="preserve"> муниципальном районе </w:t>
      </w:r>
    </w:p>
    <w:p w:rsidR="00F34AEC" w:rsidRDefault="00F34AEC" w:rsidP="00F34AEC">
      <w:pPr>
        <w:pStyle w:val="ConsPlusTitle"/>
        <w:widowControl/>
        <w:ind w:left="1134" w:right="1134"/>
        <w:jc w:val="center"/>
      </w:pPr>
      <w:r>
        <w:rPr>
          <w:rFonts w:ascii="Times New Roman" w:hAnsi="Times New Roman" w:cs="Times New Roman"/>
          <w:bCs w:val="0"/>
          <w:sz w:val="28"/>
          <w:szCs w:val="28"/>
        </w:rPr>
        <w:t xml:space="preserve">Нижегородской области </w:t>
      </w:r>
    </w:p>
    <w:p w:rsidR="00752E9D" w:rsidRPr="00F34AEC" w:rsidRDefault="00F34AEC" w:rsidP="00F34AEC">
      <w:pPr>
        <w:ind w:left="1134" w:right="1133"/>
        <w:jc w:val="center"/>
        <w:rPr>
          <w:b/>
          <w:sz w:val="28"/>
          <w:szCs w:val="28"/>
        </w:rPr>
      </w:pPr>
      <w:r w:rsidRPr="00F34AEC">
        <w:rPr>
          <w:b/>
          <w:bCs/>
          <w:sz w:val="28"/>
          <w:szCs w:val="28"/>
        </w:rPr>
        <w:t>на 2021-2025 годы»</w:t>
      </w:r>
    </w:p>
    <w:p w:rsidR="00752E9D" w:rsidRDefault="00752E9D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752E9D" w:rsidRDefault="00752E9D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F34AEC" w:rsidRPr="007E7CDF" w:rsidRDefault="00F34AEC" w:rsidP="00F34AEC">
      <w:pPr>
        <w:spacing w:line="360" w:lineRule="auto"/>
        <w:ind w:firstLine="709"/>
        <w:jc w:val="both"/>
      </w:pPr>
      <w:r w:rsidRPr="007E7CDF">
        <w:rPr>
          <w:sz w:val="28"/>
          <w:szCs w:val="28"/>
        </w:rPr>
        <w:t xml:space="preserve">В целях содействия развитию предпринимательства и туризма в </w:t>
      </w:r>
      <w:proofErr w:type="spellStart"/>
      <w:r w:rsidRPr="007E7CDF">
        <w:rPr>
          <w:sz w:val="28"/>
          <w:szCs w:val="28"/>
        </w:rPr>
        <w:t>Шарангском</w:t>
      </w:r>
      <w:proofErr w:type="spellEnd"/>
      <w:r w:rsidRPr="007E7CDF">
        <w:rPr>
          <w:sz w:val="28"/>
          <w:szCs w:val="28"/>
        </w:rPr>
        <w:t xml:space="preserve"> муниципальном районе Нижегородской области, эффективности реализации </w:t>
      </w:r>
      <w:r w:rsidRPr="007E7CDF">
        <w:rPr>
          <w:sz w:val="28"/>
        </w:rPr>
        <w:t xml:space="preserve">Федерального закона от 24.11.1996 года N 132-ФЗ "Об основах туристской деятельности в Российской Федерации", </w:t>
      </w:r>
      <w:r w:rsidRPr="007E7CDF">
        <w:rPr>
          <w:sz w:val="28"/>
          <w:szCs w:val="28"/>
        </w:rPr>
        <w:t xml:space="preserve">Федерального закона от 24.07.2007 № 209-ФЗ «О развитии малого и среднего предпринимательства в Российской Федерации», </w:t>
      </w:r>
      <w:r w:rsidRPr="007E7CDF">
        <w:rPr>
          <w:sz w:val="28"/>
        </w:rPr>
        <w:t xml:space="preserve">Закона Нижегородской области от 12.02.2008 года N 8-З "О туристской деятельности на территории Нижегородской области", </w:t>
      </w:r>
      <w:r w:rsidRPr="007E7CDF">
        <w:rPr>
          <w:sz w:val="28"/>
          <w:szCs w:val="28"/>
        </w:rPr>
        <w:t xml:space="preserve">Закона Нижегородской области от 05.12.2008 № 171-З «О развитии малого и среднего предпринимательства в Нижегородской области», </w:t>
      </w:r>
      <w:r w:rsidRPr="007E7CDF">
        <w:rPr>
          <w:sz w:val="28"/>
        </w:rPr>
        <w:t>Постановления Правительства Нижегородской области от 29.04.2014 года № 290 «Об утверждении государственной программы «Развитие предпринимательства и туризма Нижегородской области»</w:t>
      </w:r>
      <w:r w:rsidRPr="007E7CDF">
        <w:rPr>
          <w:sz w:val="28"/>
          <w:szCs w:val="28"/>
          <w:shd w:val="clear" w:color="auto" w:fill="FFFFFF"/>
        </w:rPr>
        <w:t xml:space="preserve">, администрация Шарангского муниципального района </w:t>
      </w:r>
      <w:proofErr w:type="spellStart"/>
      <w:r w:rsidRPr="007E7CDF">
        <w:rPr>
          <w:b/>
          <w:sz w:val="28"/>
          <w:szCs w:val="28"/>
          <w:shd w:val="clear" w:color="auto" w:fill="FFFFFF"/>
        </w:rPr>
        <w:t>п</w:t>
      </w:r>
      <w:proofErr w:type="spellEnd"/>
      <w:r w:rsidRPr="007E7CDF">
        <w:rPr>
          <w:b/>
          <w:sz w:val="28"/>
          <w:szCs w:val="28"/>
          <w:shd w:val="clear" w:color="auto" w:fill="FFFFFF"/>
        </w:rPr>
        <w:t xml:space="preserve"> о с т а </w:t>
      </w:r>
      <w:proofErr w:type="spellStart"/>
      <w:r w:rsidRPr="007E7CDF">
        <w:rPr>
          <w:b/>
          <w:sz w:val="28"/>
          <w:szCs w:val="28"/>
          <w:shd w:val="clear" w:color="auto" w:fill="FFFFFF"/>
        </w:rPr>
        <w:t>н</w:t>
      </w:r>
      <w:proofErr w:type="spellEnd"/>
      <w:r w:rsidRPr="007E7CDF">
        <w:rPr>
          <w:b/>
          <w:sz w:val="28"/>
          <w:szCs w:val="28"/>
          <w:shd w:val="clear" w:color="auto" w:fill="FFFFFF"/>
        </w:rPr>
        <w:t xml:space="preserve"> о в л я е т:</w:t>
      </w:r>
    </w:p>
    <w:p w:rsidR="00F34AEC" w:rsidRDefault="00F34AEC" w:rsidP="00F34AEC">
      <w:pPr>
        <w:pStyle w:val="ConsPlusTitle"/>
        <w:widowControl/>
        <w:spacing w:line="360" w:lineRule="auto"/>
        <w:ind w:firstLine="709"/>
        <w:jc w:val="both"/>
      </w:pPr>
      <w:r>
        <w:rPr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 xml:space="preserve">1. Утвердить прилагаемую муниципальную программу «Развитие предпринимательства и туризма в </w:t>
      </w:r>
      <w:proofErr w:type="spellStart"/>
      <w:r>
        <w:rPr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>Шарангском</w:t>
      </w:r>
      <w:proofErr w:type="spellEnd"/>
      <w:r>
        <w:rPr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</w:rPr>
        <w:t xml:space="preserve"> муниципальном районе Нижегородской области на 2021-2025 годы» (далее – Программа).</w:t>
      </w:r>
    </w:p>
    <w:p w:rsidR="00F34AEC" w:rsidRDefault="00F34AEC" w:rsidP="00F34AEC">
      <w:pPr>
        <w:pStyle w:val="HTML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2. Финансовому управлению администрации Шарангского муниципал</w:t>
      </w:r>
      <w:r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 xml:space="preserve">ного района Нижегородской области </w:t>
      </w:r>
      <w:r>
        <w:rPr>
          <w:rFonts w:ascii="Times New Roman" w:hAnsi="Times New Roman" w:cs="Times New Roman"/>
          <w:color w:val="000000"/>
          <w:sz w:val="28"/>
          <w:szCs w:val="28"/>
        </w:rPr>
        <w:t>при формировании бюджета района на с</w:t>
      </w:r>
      <w:r>
        <w:rPr>
          <w:rFonts w:ascii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ответствующий финансовый год предусматривать средства на реализацию м</w:t>
      </w:r>
      <w:r>
        <w:rPr>
          <w:rFonts w:ascii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роприятий Программы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F34AEC" w:rsidRDefault="00F34AEC" w:rsidP="00F34AEC">
      <w:pPr>
        <w:pStyle w:val="HTML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3. Разместить настоящее постановление на официальном сайте админис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т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рации Шарангского муниципального района Нижегородской области в инфо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р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мационно – телекоммуникационной сети «Интернет». </w:t>
      </w:r>
    </w:p>
    <w:p w:rsidR="00F34AEC" w:rsidRDefault="00F34AEC" w:rsidP="00F34AEC">
      <w:pPr>
        <w:pStyle w:val="HTML0"/>
        <w:spacing w:line="36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4. Настоящее постановление вступает в силу с 1 января 2021 года.</w:t>
      </w:r>
    </w:p>
    <w:p w:rsidR="00F34AEC" w:rsidRDefault="00F34AEC" w:rsidP="00F34AEC">
      <w:pPr>
        <w:spacing w:line="360" w:lineRule="auto"/>
        <w:ind w:firstLine="709"/>
        <w:jc w:val="both"/>
      </w:pPr>
      <w:r>
        <w:rPr>
          <w:rFonts w:eastAsia="Calibri"/>
          <w:sz w:val="28"/>
          <w:szCs w:val="28"/>
          <w:shd w:val="clear" w:color="auto" w:fill="FFFFFF"/>
        </w:rPr>
        <w:t>5. Контроль за исполнением настоящего постановления оставляю за собой.</w:t>
      </w:r>
    </w:p>
    <w:p w:rsidR="00752E9D" w:rsidRDefault="00752E9D">
      <w:pPr>
        <w:pStyle w:val="HTML0"/>
        <w:shd w:val="clear" w:color="auto" w:fill="FFFFFF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52E9D" w:rsidRDefault="00752E9D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52E9D" w:rsidRDefault="00752E9D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52E9D" w:rsidRDefault="00F34AEC">
      <w:pPr>
        <w:tabs>
          <w:tab w:val="left" w:pos="8220"/>
        </w:tabs>
        <w:jc w:val="both"/>
      </w:pPr>
      <w:r>
        <w:rPr>
          <w:sz w:val="28"/>
          <w:szCs w:val="28"/>
        </w:rPr>
        <w:t>Глава администрации</w:t>
      </w:r>
      <w:r>
        <w:rPr>
          <w:sz w:val="28"/>
          <w:szCs w:val="28"/>
        </w:rPr>
        <w:tab/>
        <w:t>О.Л.Зыков</w:t>
      </w:r>
      <w:r>
        <w:br w:type="page"/>
      </w:r>
    </w:p>
    <w:p w:rsidR="00F34AEC" w:rsidRDefault="00F34AEC" w:rsidP="00F34AEC">
      <w:pPr>
        <w:pStyle w:val="14"/>
        <w:jc w:val="left"/>
        <w:rPr>
          <w:b w:val="0"/>
          <w:bCs/>
          <w:color w:val="auto"/>
          <w:kern w:val="2"/>
          <w:szCs w:val="28"/>
        </w:rPr>
      </w:pPr>
    </w:p>
    <w:p w:rsidR="00F34AEC" w:rsidRDefault="00F34AEC" w:rsidP="00F34AEC">
      <w:pPr>
        <w:pStyle w:val="14"/>
        <w:jc w:val="left"/>
        <w:rPr>
          <w:b w:val="0"/>
          <w:bCs/>
          <w:color w:val="auto"/>
          <w:kern w:val="2"/>
          <w:szCs w:val="28"/>
        </w:rPr>
      </w:pPr>
    </w:p>
    <w:p w:rsidR="00F34AEC" w:rsidRDefault="00F34AEC" w:rsidP="00F34AEC">
      <w:pPr>
        <w:pStyle w:val="14"/>
        <w:jc w:val="left"/>
        <w:rPr>
          <w:b w:val="0"/>
          <w:bCs/>
          <w:color w:val="auto"/>
          <w:kern w:val="2"/>
          <w:szCs w:val="28"/>
        </w:rPr>
      </w:pPr>
    </w:p>
    <w:p w:rsidR="00F34AEC" w:rsidRDefault="00F34AEC" w:rsidP="00F34AEC">
      <w:pPr>
        <w:pStyle w:val="14"/>
        <w:jc w:val="left"/>
        <w:rPr>
          <w:b w:val="0"/>
          <w:bCs/>
          <w:color w:val="auto"/>
          <w:kern w:val="2"/>
          <w:szCs w:val="28"/>
        </w:rPr>
      </w:pPr>
    </w:p>
    <w:p w:rsidR="00F34AEC" w:rsidRDefault="00F34AEC" w:rsidP="00F34AEC">
      <w:pPr>
        <w:pStyle w:val="14"/>
        <w:jc w:val="left"/>
        <w:rPr>
          <w:b w:val="0"/>
          <w:bCs/>
          <w:color w:val="auto"/>
          <w:kern w:val="2"/>
          <w:szCs w:val="28"/>
        </w:rPr>
      </w:pPr>
    </w:p>
    <w:p w:rsidR="00F34AEC" w:rsidRDefault="00F34AEC" w:rsidP="00F34AEC">
      <w:pPr>
        <w:pStyle w:val="14"/>
        <w:jc w:val="left"/>
        <w:rPr>
          <w:b w:val="0"/>
          <w:bCs/>
          <w:color w:val="auto"/>
          <w:kern w:val="2"/>
          <w:szCs w:val="28"/>
        </w:rPr>
      </w:pPr>
    </w:p>
    <w:p w:rsidR="00F34AEC" w:rsidRDefault="00F34AEC" w:rsidP="00F34AEC">
      <w:pPr>
        <w:pStyle w:val="14"/>
        <w:jc w:val="left"/>
        <w:rPr>
          <w:b w:val="0"/>
          <w:bCs/>
          <w:color w:val="auto"/>
          <w:kern w:val="2"/>
          <w:szCs w:val="28"/>
        </w:rPr>
      </w:pPr>
    </w:p>
    <w:p w:rsidR="00F34AEC" w:rsidRDefault="00F34AEC" w:rsidP="00F34AEC">
      <w:pPr>
        <w:pStyle w:val="14"/>
        <w:jc w:val="left"/>
        <w:rPr>
          <w:b w:val="0"/>
          <w:bCs/>
          <w:color w:val="auto"/>
          <w:kern w:val="2"/>
          <w:szCs w:val="28"/>
        </w:rPr>
      </w:pPr>
    </w:p>
    <w:p w:rsidR="00F34AEC" w:rsidRDefault="00F34AEC" w:rsidP="00F34AEC">
      <w:pPr>
        <w:pStyle w:val="14"/>
        <w:jc w:val="left"/>
        <w:rPr>
          <w:b w:val="0"/>
          <w:bCs/>
          <w:color w:val="auto"/>
          <w:kern w:val="2"/>
          <w:szCs w:val="28"/>
        </w:rPr>
      </w:pPr>
    </w:p>
    <w:p w:rsidR="00F34AEC" w:rsidRDefault="00F34AEC" w:rsidP="00F34AEC">
      <w:pPr>
        <w:pStyle w:val="14"/>
        <w:jc w:val="left"/>
        <w:rPr>
          <w:b w:val="0"/>
          <w:bCs/>
          <w:color w:val="auto"/>
          <w:kern w:val="2"/>
          <w:szCs w:val="28"/>
        </w:rPr>
      </w:pPr>
    </w:p>
    <w:p w:rsidR="00F34AEC" w:rsidRDefault="00F34AEC" w:rsidP="00F34AEC">
      <w:pPr>
        <w:pStyle w:val="14"/>
        <w:jc w:val="left"/>
        <w:rPr>
          <w:b w:val="0"/>
          <w:bCs/>
          <w:color w:val="auto"/>
          <w:kern w:val="2"/>
          <w:szCs w:val="28"/>
        </w:rPr>
      </w:pPr>
    </w:p>
    <w:p w:rsidR="00F34AEC" w:rsidRDefault="00F34AEC" w:rsidP="00F34AEC">
      <w:pPr>
        <w:pStyle w:val="14"/>
        <w:jc w:val="left"/>
        <w:rPr>
          <w:b w:val="0"/>
          <w:bCs/>
          <w:color w:val="auto"/>
          <w:kern w:val="2"/>
          <w:szCs w:val="28"/>
        </w:rPr>
      </w:pPr>
    </w:p>
    <w:p w:rsidR="00F34AEC" w:rsidRDefault="00F34AEC" w:rsidP="00F34AEC">
      <w:pPr>
        <w:pStyle w:val="14"/>
        <w:jc w:val="left"/>
        <w:rPr>
          <w:b w:val="0"/>
          <w:bCs/>
          <w:color w:val="auto"/>
          <w:kern w:val="2"/>
          <w:szCs w:val="28"/>
        </w:rPr>
      </w:pPr>
    </w:p>
    <w:p w:rsidR="00F34AEC" w:rsidRDefault="00F34AEC" w:rsidP="00F34AEC">
      <w:pPr>
        <w:pStyle w:val="14"/>
        <w:jc w:val="left"/>
        <w:rPr>
          <w:b w:val="0"/>
          <w:bCs/>
          <w:color w:val="auto"/>
          <w:kern w:val="2"/>
          <w:szCs w:val="28"/>
        </w:rPr>
      </w:pPr>
    </w:p>
    <w:p w:rsidR="00F34AEC" w:rsidRDefault="00F34AEC" w:rsidP="00F34AEC">
      <w:pPr>
        <w:pStyle w:val="14"/>
        <w:jc w:val="left"/>
        <w:rPr>
          <w:b w:val="0"/>
          <w:bCs/>
          <w:color w:val="auto"/>
          <w:kern w:val="2"/>
          <w:szCs w:val="28"/>
        </w:rPr>
      </w:pPr>
    </w:p>
    <w:p w:rsidR="00F34AEC" w:rsidRDefault="00F34AEC" w:rsidP="00F34AEC">
      <w:pPr>
        <w:pStyle w:val="14"/>
        <w:jc w:val="left"/>
        <w:rPr>
          <w:b w:val="0"/>
          <w:bCs/>
          <w:color w:val="auto"/>
          <w:kern w:val="2"/>
          <w:szCs w:val="28"/>
        </w:rPr>
      </w:pPr>
    </w:p>
    <w:p w:rsidR="00F34AEC" w:rsidRDefault="00F34AEC" w:rsidP="00F34AEC">
      <w:pPr>
        <w:pStyle w:val="14"/>
        <w:jc w:val="left"/>
        <w:rPr>
          <w:b w:val="0"/>
          <w:bCs/>
          <w:color w:val="auto"/>
          <w:kern w:val="2"/>
          <w:szCs w:val="28"/>
        </w:rPr>
      </w:pPr>
    </w:p>
    <w:p w:rsidR="00F34AEC" w:rsidRDefault="00F34AEC" w:rsidP="00F34AEC">
      <w:pPr>
        <w:pStyle w:val="14"/>
        <w:jc w:val="left"/>
        <w:rPr>
          <w:b w:val="0"/>
          <w:bCs/>
          <w:color w:val="auto"/>
          <w:kern w:val="2"/>
          <w:szCs w:val="28"/>
        </w:rPr>
      </w:pPr>
    </w:p>
    <w:p w:rsidR="00F34AEC" w:rsidRDefault="00F34AEC" w:rsidP="00F34AEC">
      <w:pPr>
        <w:pStyle w:val="14"/>
        <w:jc w:val="left"/>
        <w:rPr>
          <w:b w:val="0"/>
          <w:bCs/>
          <w:color w:val="auto"/>
          <w:kern w:val="2"/>
          <w:szCs w:val="28"/>
        </w:rPr>
      </w:pPr>
    </w:p>
    <w:p w:rsidR="00F34AEC" w:rsidRDefault="00F34AEC" w:rsidP="00F34AEC">
      <w:pPr>
        <w:pStyle w:val="14"/>
        <w:jc w:val="left"/>
        <w:rPr>
          <w:b w:val="0"/>
          <w:bCs/>
          <w:color w:val="auto"/>
          <w:kern w:val="2"/>
          <w:szCs w:val="28"/>
        </w:rPr>
      </w:pPr>
    </w:p>
    <w:p w:rsidR="00F34AEC" w:rsidRDefault="00F34AEC" w:rsidP="00F34AEC">
      <w:pPr>
        <w:pStyle w:val="14"/>
        <w:jc w:val="left"/>
        <w:rPr>
          <w:b w:val="0"/>
          <w:bCs/>
          <w:color w:val="auto"/>
          <w:kern w:val="2"/>
          <w:szCs w:val="28"/>
        </w:rPr>
      </w:pPr>
    </w:p>
    <w:p w:rsidR="00F34AEC" w:rsidRDefault="00F34AEC" w:rsidP="00F34AEC">
      <w:pPr>
        <w:pStyle w:val="14"/>
        <w:jc w:val="left"/>
        <w:rPr>
          <w:b w:val="0"/>
          <w:bCs/>
          <w:color w:val="auto"/>
          <w:kern w:val="2"/>
          <w:szCs w:val="28"/>
        </w:rPr>
      </w:pPr>
    </w:p>
    <w:p w:rsidR="00F34AEC" w:rsidRDefault="00F34AEC" w:rsidP="00F34AEC">
      <w:pPr>
        <w:pStyle w:val="14"/>
        <w:jc w:val="left"/>
        <w:rPr>
          <w:b w:val="0"/>
          <w:bCs/>
          <w:color w:val="auto"/>
          <w:kern w:val="2"/>
          <w:szCs w:val="28"/>
        </w:rPr>
      </w:pPr>
    </w:p>
    <w:p w:rsidR="00F34AEC" w:rsidRDefault="00F34AEC" w:rsidP="00F34AEC">
      <w:pPr>
        <w:pStyle w:val="14"/>
        <w:jc w:val="left"/>
        <w:rPr>
          <w:b w:val="0"/>
          <w:bCs/>
          <w:color w:val="auto"/>
          <w:kern w:val="2"/>
          <w:szCs w:val="28"/>
        </w:rPr>
      </w:pPr>
    </w:p>
    <w:p w:rsidR="00F34AEC" w:rsidRDefault="00F34AEC" w:rsidP="00F34AEC">
      <w:pPr>
        <w:pStyle w:val="14"/>
        <w:jc w:val="left"/>
        <w:rPr>
          <w:b w:val="0"/>
          <w:bCs/>
          <w:color w:val="auto"/>
          <w:kern w:val="2"/>
          <w:szCs w:val="28"/>
        </w:rPr>
      </w:pPr>
    </w:p>
    <w:p w:rsidR="00F34AEC" w:rsidRDefault="00F34AEC" w:rsidP="00F34AEC">
      <w:pPr>
        <w:pStyle w:val="14"/>
        <w:jc w:val="left"/>
        <w:rPr>
          <w:b w:val="0"/>
          <w:bCs/>
          <w:color w:val="auto"/>
          <w:kern w:val="2"/>
          <w:szCs w:val="28"/>
        </w:rPr>
      </w:pPr>
    </w:p>
    <w:p w:rsidR="00F34AEC" w:rsidRDefault="00F34AEC" w:rsidP="00F34AEC">
      <w:pPr>
        <w:pStyle w:val="14"/>
        <w:jc w:val="left"/>
        <w:rPr>
          <w:b w:val="0"/>
          <w:bCs/>
          <w:color w:val="auto"/>
          <w:kern w:val="2"/>
          <w:szCs w:val="28"/>
        </w:rPr>
      </w:pPr>
    </w:p>
    <w:p w:rsidR="00F34AEC" w:rsidRDefault="00F34AEC" w:rsidP="00F34AEC">
      <w:pPr>
        <w:pStyle w:val="14"/>
        <w:jc w:val="left"/>
        <w:rPr>
          <w:b w:val="0"/>
          <w:bCs/>
          <w:color w:val="auto"/>
          <w:kern w:val="2"/>
          <w:szCs w:val="28"/>
        </w:rPr>
      </w:pPr>
    </w:p>
    <w:p w:rsidR="00F34AEC" w:rsidRDefault="00F34AEC" w:rsidP="00F34AEC">
      <w:pPr>
        <w:pStyle w:val="14"/>
        <w:jc w:val="left"/>
        <w:rPr>
          <w:b w:val="0"/>
          <w:bCs/>
          <w:color w:val="auto"/>
          <w:kern w:val="2"/>
          <w:szCs w:val="28"/>
        </w:rPr>
      </w:pPr>
    </w:p>
    <w:p w:rsidR="00F34AEC" w:rsidRDefault="00F34AEC" w:rsidP="00F34AEC">
      <w:pPr>
        <w:pStyle w:val="14"/>
        <w:jc w:val="left"/>
        <w:rPr>
          <w:b w:val="0"/>
          <w:bCs/>
          <w:color w:val="auto"/>
          <w:kern w:val="2"/>
          <w:szCs w:val="28"/>
        </w:rPr>
      </w:pPr>
    </w:p>
    <w:p w:rsidR="00F34AEC" w:rsidRDefault="00F34AEC" w:rsidP="00F34AEC">
      <w:pPr>
        <w:pStyle w:val="14"/>
        <w:jc w:val="left"/>
        <w:rPr>
          <w:b w:val="0"/>
          <w:bCs/>
          <w:color w:val="auto"/>
          <w:kern w:val="2"/>
          <w:szCs w:val="28"/>
        </w:rPr>
      </w:pPr>
    </w:p>
    <w:p w:rsidR="00F34AEC" w:rsidRDefault="00F34AEC" w:rsidP="00F34AEC">
      <w:pPr>
        <w:pStyle w:val="14"/>
        <w:jc w:val="left"/>
        <w:rPr>
          <w:b w:val="0"/>
          <w:bCs/>
          <w:color w:val="auto"/>
          <w:kern w:val="2"/>
          <w:szCs w:val="28"/>
        </w:rPr>
      </w:pPr>
    </w:p>
    <w:p w:rsidR="00F34AEC" w:rsidRDefault="00F34AEC" w:rsidP="00F34AEC">
      <w:pPr>
        <w:pStyle w:val="14"/>
        <w:jc w:val="left"/>
        <w:rPr>
          <w:b w:val="0"/>
          <w:bCs/>
          <w:color w:val="auto"/>
          <w:kern w:val="2"/>
          <w:szCs w:val="28"/>
        </w:rPr>
      </w:pPr>
    </w:p>
    <w:p w:rsidR="00F34AEC" w:rsidRDefault="00F34AEC" w:rsidP="00F34AEC">
      <w:pPr>
        <w:pStyle w:val="14"/>
        <w:jc w:val="left"/>
        <w:rPr>
          <w:b w:val="0"/>
          <w:bCs/>
          <w:color w:val="auto"/>
          <w:kern w:val="2"/>
          <w:szCs w:val="28"/>
        </w:rPr>
      </w:pPr>
    </w:p>
    <w:p w:rsidR="00F34AEC" w:rsidRDefault="00F34AEC" w:rsidP="00F34AEC">
      <w:pPr>
        <w:pStyle w:val="14"/>
        <w:jc w:val="left"/>
        <w:rPr>
          <w:b w:val="0"/>
          <w:bCs/>
          <w:color w:val="auto"/>
          <w:kern w:val="2"/>
          <w:szCs w:val="28"/>
        </w:rPr>
      </w:pPr>
    </w:p>
    <w:p w:rsidR="00F34AEC" w:rsidRDefault="00F34AEC" w:rsidP="00F34AEC">
      <w:pPr>
        <w:pStyle w:val="14"/>
        <w:jc w:val="left"/>
        <w:rPr>
          <w:b w:val="0"/>
          <w:bCs/>
          <w:color w:val="auto"/>
          <w:kern w:val="2"/>
          <w:szCs w:val="28"/>
        </w:rPr>
      </w:pPr>
    </w:p>
    <w:p w:rsidR="00F34AEC" w:rsidRDefault="00F34AEC" w:rsidP="00F34AEC">
      <w:pPr>
        <w:pStyle w:val="14"/>
        <w:jc w:val="left"/>
        <w:rPr>
          <w:b w:val="0"/>
          <w:bCs/>
          <w:color w:val="auto"/>
          <w:kern w:val="2"/>
          <w:szCs w:val="28"/>
        </w:rPr>
      </w:pPr>
    </w:p>
    <w:p w:rsidR="00F34AEC" w:rsidRDefault="00F34AEC" w:rsidP="00F34AEC">
      <w:pPr>
        <w:pStyle w:val="14"/>
        <w:jc w:val="left"/>
        <w:rPr>
          <w:b w:val="0"/>
          <w:bCs/>
          <w:color w:val="auto"/>
          <w:kern w:val="2"/>
          <w:szCs w:val="28"/>
        </w:rPr>
      </w:pPr>
    </w:p>
    <w:p w:rsidR="00F34AEC" w:rsidRDefault="00F34AEC" w:rsidP="00F34AEC">
      <w:pPr>
        <w:pStyle w:val="14"/>
        <w:jc w:val="left"/>
        <w:rPr>
          <w:b w:val="0"/>
          <w:bCs/>
          <w:color w:val="auto"/>
          <w:kern w:val="2"/>
          <w:szCs w:val="28"/>
        </w:rPr>
      </w:pPr>
    </w:p>
    <w:p w:rsidR="00F34AEC" w:rsidRDefault="00F34AEC" w:rsidP="00F34AEC">
      <w:pPr>
        <w:pStyle w:val="14"/>
        <w:jc w:val="left"/>
        <w:rPr>
          <w:b w:val="0"/>
          <w:bCs/>
          <w:color w:val="auto"/>
          <w:kern w:val="2"/>
          <w:szCs w:val="28"/>
        </w:rPr>
      </w:pPr>
    </w:p>
    <w:p w:rsidR="00F34AEC" w:rsidRDefault="00F34AEC" w:rsidP="00F34AEC">
      <w:pPr>
        <w:pStyle w:val="14"/>
        <w:jc w:val="left"/>
      </w:pPr>
      <w:r>
        <w:rPr>
          <w:b w:val="0"/>
          <w:bCs/>
          <w:color w:val="auto"/>
          <w:kern w:val="2"/>
          <w:szCs w:val="28"/>
        </w:rPr>
        <w:t>О.Н. Федотова</w:t>
      </w:r>
    </w:p>
    <w:p w:rsidR="00F34AEC" w:rsidRDefault="00F34AEC" w:rsidP="00F34AEC">
      <w:pPr>
        <w:pStyle w:val="14"/>
        <w:jc w:val="left"/>
        <w:rPr>
          <w:b w:val="0"/>
          <w:bCs/>
          <w:kern w:val="2"/>
          <w:szCs w:val="28"/>
        </w:rPr>
      </w:pPr>
      <w:r>
        <w:rPr>
          <w:b w:val="0"/>
          <w:bCs/>
          <w:color w:val="auto"/>
          <w:kern w:val="2"/>
          <w:szCs w:val="28"/>
        </w:rPr>
        <w:t>2-15-26</w:t>
      </w:r>
    </w:p>
    <w:p w:rsidR="00F34AEC" w:rsidRDefault="00F34AEC" w:rsidP="00F34AEC">
      <w:pPr>
        <w:pStyle w:val="af"/>
        <w:rPr>
          <w:b/>
          <w:bCs/>
          <w:color w:val="auto"/>
          <w:kern w:val="2"/>
          <w:sz w:val="28"/>
          <w:szCs w:val="28"/>
        </w:rPr>
      </w:pPr>
    </w:p>
    <w:p w:rsidR="00F34AEC" w:rsidRDefault="00F34AEC" w:rsidP="00F34AEC">
      <w:pPr>
        <w:pStyle w:val="af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Зав. орг.- прав. отделом</w:t>
      </w:r>
    </w:p>
    <w:p w:rsidR="00F34AEC" w:rsidRDefault="00F34AEC" w:rsidP="00F34AEC">
      <w:pPr>
        <w:pStyle w:val="af"/>
        <w:rPr>
          <w:color w:val="auto"/>
          <w:sz w:val="28"/>
          <w:szCs w:val="28"/>
        </w:rPr>
      </w:pPr>
    </w:p>
    <w:p w:rsidR="00F34AEC" w:rsidRDefault="00F34AEC" w:rsidP="00F34AEC">
      <w:pPr>
        <w:pStyle w:val="ConsPlusNormal"/>
        <w:pageBreakBefore/>
        <w:widowControl/>
        <w:ind w:left="4536" w:firstLine="0"/>
        <w:jc w:val="center"/>
      </w:pPr>
      <w:r>
        <w:rPr>
          <w:rFonts w:ascii="Times New Roman" w:hAnsi="Times New Roman" w:cs="Times New Roman"/>
          <w:sz w:val="24"/>
          <w:szCs w:val="24"/>
        </w:rPr>
        <w:lastRenderedPageBreak/>
        <w:t>Утверждена</w:t>
      </w:r>
    </w:p>
    <w:p w:rsidR="00F34AEC" w:rsidRDefault="00F34AEC" w:rsidP="00F34AEC">
      <w:pPr>
        <w:pStyle w:val="ConsPlusNormal"/>
        <w:widowControl/>
        <w:ind w:left="4536" w:firstLine="0"/>
        <w:jc w:val="center"/>
      </w:pPr>
      <w:r>
        <w:rPr>
          <w:rFonts w:ascii="Times New Roman" w:hAnsi="Times New Roman" w:cs="Times New Roman"/>
          <w:sz w:val="24"/>
          <w:szCs w:val="24"/>
        </w:rPr>
        <w:t>постановлением администрации</w:t>
      </w:r>
    </w:p>
    <w:p w:rsidR="00F34AEC" w:rsidRDefault="00F34AEC" w:rsidP="00F34AEC">
      <w:pPr>
        <w:pStyle w:val="ConsPlusNormal"/>
        <w:widowControl/>
        <w:ind w:left="4536" w:firstLine="0"/>
        <w:jc w:val="center"/>
      </w:pPr>
      <w:r>
        <w:rPr>
          <w:rFonts w:ascii="Times New Roman" w:hAnsi="Times New Roman" w:cs="Times New Roman"/>
          <w:sz w:val="24"/>
          <w:szCs w:val="24"/>
        </w:rPr>
        <w:t>Шарангского муниципального района</w:t>
      </w:r>
    </w:p>
    <w:p w:rsidR="00F34AEC" w:rsidRDefault="00F34AEC" w:rsidP="00F34AEC">
      <w:pPr>
        <w:pStyle w:val="ConsPlusNormal"/>
        <w:widowControl/>
        <w:ind w:left="4536" w:firstLine="0"/>
        <w:jc w:val="center"/>
      </w:pPr>
      <w:r>
        <w:rPr>
          <w:rFonts w:ascii="Times New Roman" w:hAnsi="Times New Roman" w:cs="Times New Roman"/>
          <w:sz w:val="24"/>
          <w:szCs w:val="24"/>
        </w:rPr>
        <w:t>24.09.2020 г. № 385</w:t>
      </w:r>
    </w:p>
    <w:p w:rsidR="00F34AEC" w:rsidRDefault="00F34AEC" w:rsidP="00F34AEC">
      <w:pPr>
        <w:pStyle w:val="ConsPlusNormal"/>
        <w:widowControl/>
        <w:ind w:left="4479" w:firstLine="0"/>
        <w:jc w:val="center"/>
        <w:rPr>
          <w:rFonts w:ascii="Times New Roman" w:hAnsi="Times New Roman"/>
        </w:rPr>
      </w:pPr>
    </w:p>
    <w:p w:rsidR="00F34AEC" w:rsidRDefault="00F34AEC" w:rsidP="00F34AE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34AEC" w:rsidRDefault="00F34AEC" w:rsidP="00F34AEC">
      <w:pPr>
        <w:pStyle w:val="ConsPlusTitle"/>
        <w:widowControl/>
        <w:jc w:val="center"/>
      </w:pPr>
      <w:r>
        <w:rPr>
          <w:rFonts w:ascii="Times New Roman" w:hAnsi="Times New Roman" w:cs="Times New Roman"/>
          <w:b w:val="0"/>
          <w:sz w:val="24"/>
          <w:szCs w:val="24"/>
        </w:rPr>
        <w:t>МУНИЦИПАЛЬНАЯ ПРОГРАММА</w:t>
      </w:r>
    </w:p>
    <w:p w:rsidR="00F34AEC" w:rsidRDefault="00F34AEC" w:rsidP="00F34AEC">
      <w:pPr>
        <w:pStyle w:val="ConsPlusTitle"/>
        <w:widowControl/>
        <w:jc w:val="center"/>
      </w:pPr>
      <w:r>
        <w:rPr>
          <w:rFonts w:ascii="Times New Roman" w:hAnsi="Times New Roman" w:cs="Times New Roman"/>
          <w:b w:val="0"/>
          <w:sz w:val="24"/>
          <w:szCs w:val="24"/>
        </w:rPr>
        <w:t>« РАЗВИТИЕ ПРЕДПРИНИМАТЕЛЬСТВА И ТУРИЗМА</w:t>
      </w:r>
    </w:p>
    <w:p w:rsidR="00F34AEC" w:rsidRDefault="00F34AEC" w:rsidP="00F34AEC">
      <w:pPr>
        <w:pStyle w:val="ConsPlusTitle"/>
        <w:widowControl/>
        <w:jc w:val="center"/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В ШАРАНГСКОМ МУНИЦИПАЛЬНОМ РАЙОНЕ НИЖЕГОРОДСКОЙ ОБЛАСТИ </w:t>
      </w:r>
    </w:p>
    <w:p w:rsidR="00F34AEC" w:rsidRDefault="00F34AEC" w:rsidP="00F34AEC">
      <w:pPr>
        <w:pStyle w:val="ConsPlusTitle"/>
        <w:widowControl/>
        <w:jc w:val="center"/>
      </w:pPr>
      <w:r>
        <w:rPr>
          <w:rFonts w:ascii="Times New Roman" w:hAnsi="Times New Roman" w:cs="Times New Roman"/>
          <w:b w:val="0"/>
          <w:sz w:val="24"/>
          <w:szCs w:val="24"/>
        </w:rPr>
        <w:t>на 2021-2025 ГОДЫ»</w:t>
      </w:r>
    </w:p>
    <w:p w:rsidR="00F34AEC" w:rsidRDefault="00F34AEC" w:rsidP="00F34AEC">
      <w:pPr>
        <w:pStyle w:val="ConsPlusNormal"/>
        <w:widowControl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34AEC" w:rsidRDefault="00F34AEC" w:rsidP="00F34AEC">
      <w:pPr>
        <w:pStyle w:val="ConsPlusNormal"/>
        <w:widowControl/>
        <w:numPr>
          <w:ilvl w:val="0"/>
          <w:numId w:val="4"/>
        </w:numPr>
        <w:overflowPunct/>
        <w:autoSpaceDE w:val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 xml:space="preserve">ПАСПОРТ ПРОГРАММЫ </w:t>
      </w:r>
    </w:p>
    <w:tbl>
      <w:tblPr>
        <w:tblW w:w="0" w:type="auto"/>
        <w:tblInd w:w="108" w:type="dxa"/>
        <w:tblLayout w:type="fixed"/>
        <w:tblLook w:val="0000"/>
      </w:tblPr>
      <w:tblGrid>
        <w:gridCol w:w="2610"/>
        <w:gridCol w:w="7035"/>
      </w:tblGrid>
      <w:tr w:rsidR="00F34AEC" w:rsidTr="00183E42"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center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Наименование Программы</w:t>
            </w:r>
          </w:p>
        </w:tc>
        <w:tc>
          <w:tcPr>
            <w:tcW w:w="7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Муниципальная программа «Развитие предпринимательства и туризма в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Шарангском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муниципальном районе Нижегородской области на 2021 - 2025 годы (далее – Программа)</w:t>
            </w:r>
          </w:p>
        </w:tc>
      </w:tr>
      <w:tr w:rsidR="00F34AEC" w:rsidTr="00183E42"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center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Основание для разработки Программы</w:t>
            </w:r>
          </w:p>
        </w:tc>
        <w:tc>
          <w:tcPr>
            <w:tcW w:w="7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64430D" w:rsidRDefault="00F34AEC" w:rsidP="00183E42">
            <w:pPr>
              <w:pStyle w:val="ConsPlusNormal"/>
              <w:widowControl/>
              <w:ind w:firstLine="0"/>
              <w:jc w:val="both"/>
            </w:pPr>
            <w:r w:rsidRPr="0064430D">
              <w:rPr>
                <w:rFonts w:ascii="Times New Roman" w:hAnsi="Times New Roman" w:cs="Times New Roman"/>
                <w:bCs/>
                <w:sz w:val="24"/>
                <w:szCs w:val="24"/>
              </w:rPr>
              <w:t>- Федеральный закон от 24 ноября 1996 года №132 –ФЗ «Об основах туристской деятельности в Российской Федерации»;</w:t>
            </w:r>
          </w:p>
          <w:p w:rsidR="00F34AEC" w:rsidRPr="0064430D" w:rsidRDefault="00F34AEC" w:rsidP="00183E42">
            <w:pPr>
              <w:pStyle w:val="ConsPlusNormal"/>
              <w:widowControl/>
              <w:ind w:firstLine="0"/>
              <w:jc w:val="both"/>
            </w:pPr>
            <w:r w:rsidRPr="0064430D">
              <w:rPr>
                <w:rFonts w:ascii="Times New Roman" w:hAnsi="Times New Roman" w:cs="Times New Roman"/>
                <w:bCs/>
                <w:sz w:val="24"/>
                <w:szCs w:val="24"/>
              </w:rPr>
              <w:t>- Федеральный закон от 6 октября 2003 года № 131-ФЗ «</w:t>
            </w:r>
            <w:r w:rsidRPr="0064430D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Об общих принципах организации местного самоуправления в Российской Федерации»</w:t>
            </w:r>
            <w:r w:rsidRPr="006443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;</w:t>
            </w:r>
            <w:r w:rsidRPr="0064430D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</w:p>
          <w:p w:rsidR="00F34AEC" w:rsidRPr="0064430D" w:rsidRDefault="00F34AEC" w:rsidP="00183E42">
            <w:pPr>
              <w:pStyle w:val="ConsPlusNormal"/>
              <w:widowControl/>
              <w:ind w:firstLine="0"/>
              <w:jc w:val="both"/>
            </w:pPr>
            <w:r w:rsidRPr="0064430D">
              <w:rPr>
                <w:rFonts w:ascii="Times New Roman" w:hAnsi="Times New Roman" w:cs="Times New Roman"/>
                <w:bCs/>
                <w:sz w:val="24"/>
                <w:szCs w:val="24"/>
              </w:rPr>
              <w:t>- Федеральный закон от 24 июля 2007 года № 209-ФЗ «О развитии малого и среднего предпринимательства в Российской Федерации»;</w:t>
            </w:r>
          </w:p>
          <w:p w:rsidR="00F34AEC" w:rsidRPr="0064430D" w:rsidRDefault="00F34AEC" w:rsidP="00183E42">
            <w:pPr>
              <w:pStyle w:val="ConsPlusNormal"/>
              <w:widowControl/>
              <w:ind w:firstLine="0"/>
              <w:jc w:val="both"/>
            </w:pPr>
            <w:r w:rsidRPr="0064430D">
              <w:rPr>
                <w:rFonts w:ascii="Times New Roman" w:hAnsi="Times New Roman" w:cs="Times New Roman"/>
                <w:bCs/>
                <w:sz w:val="24"/>
                <w:szCs w:val="24"/>
              </w:rPr>
              <w:t>- Закон Нижегородской области от 12 февраля 2008 года №8-З «О туристской деятельности на территории Нижегородской области»;</w:t>
            </w:r>
          </w:p>
          <w:p w:rsidR="00F34AEC" w:rsidRPr="0064430D" w:rsidRDefault="00F34AEC" w:rsidP="00183E42">
            <w:pPr>
              <w:pStyle w:val="ConsPlusNormal"/>
              <w:widowControl/>
              <w:ind w:firstLine="0"/>
              <w:jc w:val="both"/>
            </w:pPr>
            <w:r w:rsidRPr="0064430D">
              <w:rPr>
                <w:rFonts w:ascii="Times New Roman" w:hAnsi="Times New Roman" w:cs="Times New Roman"/>
                <w:bCs/>
                <w:sz w:val="24"/>
                <w:szCs w:val="24"/>
              </w:rPr>
              <w:t>- Закон Нижегородской области от 05 декабря 2008 года № 171-З «О развитии малого и среднего предпринимательства в Нижегородской области»;</w:t>
            </w:r>
          </w:p>
          <w:p w:rsidR="00F34AEC" w:rsidRPr="0064430D" w:rsidRDefault="00F34AEC" w:rsidP="00183E42">
            <w:pPr>
              <w:pStyle w:val="ConsPlusNormal"/>
              <w:widowControl/>
              <w:ind w:firstLine="0"/>
              <w:jc w:val="both"/>
            </w:pPr>
            <w:r w:rsidRPr="0064430D">
              <w:rPr>
                <w:rFonts w:ascii="Times New Roman" w:hAnsi="Times New Roman" w:cs="Times New Roman"/>
                <w:bCs/>
                <w:sz w:val="24"/>
                <w:szCs w:val="24"/>
              </w:rPr>
              <w:t>- постановление Правительства Нижегородской области от 21 декабря 2018 года № 889 «Об утверждении Стратегии социально - экономического развития Нижегородской области до 2035 года»;</w:t>
            </w:r>
          </w:p>
          <w:p w:rsidR="00F34AEC" w:rsidRPr="0064430D" w:rsidRDefault="00F34AEC" w:rsidP="00183E42">
            <w:pPr>
              <w:pStyle w:val="ConsPlusNormal"/>
              <w:widowControl/>
              <w:ind w:firstLine="0"/>
              <w:jc w:val="both"/>
            </w:pPr>
            <w:r w:rsidRPr="006443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постановление Правительства Нижегородской области от 10 декабря 2010 года №899 «О предоставлении субсидий из областного бюджета бюджетам муниципальных районов и городских округов Нижегородской области на </w:t>
            </w:r>
            <w:proofErr w:type="spellStart"/>
            <w:r w:rsidRPr="0064430D">
              <w:rPr>
                <w:rFonts w:ascii="Times New Roman" w:hAnsi="Times New Roman" w:cs="Times New Roman"/>
                <w:bCs/>
                <w:sz w:val="24"/>
                <w:szCs w:val="24"/>
              </w:rPr>
              <w:t>софинансирование</w:t>
            </w:r>
            <w:proofErr w:type="spellEnd"/>
            <w:r w:rsidRPr="006443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утвержденных в установленном порядке муниципальных программ поддержки малого и среднего предпринимательства»;</w:t>
            </w:r>
          </w:p>
          <w:p w:rsidR="00F34AEC" w:rsidRPr="0064430D" w:rsidRDefault="00F34AEC" w:rsidP="00183E42">
            <w:pPr>
              <w:pStyle w:val="ConsPlusNormal"/>
              <w:widowControl/>
              <w:ind w:firstLine="0"/>
              <w:jc w:val="both"/>
            </w:pPr>
            <w:r w:rsidRPr="0064430D">
              <w:rPr>
                <w:rFonts w:ascii="Times New Roman" w:hAnsi="Times New Roman" w:cs="Times New Roman"/>
                <w:bCs/>
                <w:sz w:val="24"/>
                <w:szCs w:val="24"/>
              </w:rPr>
              <w:t>- постановление Правительства Нижегородской области от 29 апреля 2014 года №290 «Об утверждении государственной программы «Развитие предпринимательства и туризма Нижегородской области»</w:t>
            </w:r>
          </w:p>
        </w:tc>
      </w:tr>
      <w:tr w:rsidR="00F34AEC" w:rsidTr="00183E42"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center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Разработчики Программы</w:t>
            </w:r>
          </w:p>
        </w:tc>
        <w:tc>
          <w:tcPr>
            <w:tcW w:w="7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Администрация Шарангского муниципального района Нижегородской области</w:t>
            </w:r>
          </w:p>
        </w:tc>
      </w:tr>
      <w:tr w:rsidR="00F34AEC" w:rsidTr="00183E42"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center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Соисполнители Программы</w:t>
            </w:r>
          </w:p>
        </w:tc>
        <w:tc>
          <w:tcPr>
            <w:tcW w:w="7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45335D" w:rsidRDefault="00F34AEC" w:rsidP="00183E42">
            <w:pPr>
              <w:pStyle w:val="ConsPlusNormal"/>
              <w:widowControl/>
              <w:ind w:firstLine="0"/>
              <w:jc w:val="both"/>
            </w:pPr>
            <w:r w:rsidRPr="0045335D">
              <w:rPr>
                <w:rFonts w:ascii="Times New Roman" w:hAnsi="Times New Roman" w:cs="Times New Roman"/>
                <w:bCs/>
                <w:sz w:val="24"/>
                <w:szCs w:val="24"/>
              </w:rPr>
              <w:t>- отдел экономики и имущественных отношений Шарангского муниципального района (далее ОЭ и ИО)</w:t>
            </w:r>
          </w:p>
          <w:p w:rsidR="00F34AEC" w:rsidRPr="0045335D" w:rsidRDefault="00F34AEC" w:rsidP="00183E42">
            <w:pPr>
              <w:pStyle w:val="ConsPlusNormal"/>
              <w:widowControl/>
              <w:ind w:firstLine="0"/>
              <w:jc w:val="both"/>
            </w:pPr>
            <w:r w:rsidRPr="0045335D">
              <w:rPr>
                <w:rFonts w:ascii="Times New Roman" w:hAnsi="Times New Roman" w:cs="Times New Roman"/>
                <w:bCs/>
                <w:sz w:val="24"/>
                <w:szCs w:val="24"/>
              </w:rPr>
              <w:t>- АНО «</w:t>
            </w:r>
            <w:proofErr w:type="spellStart"/>
            <w:r w:rsidRPr="0045335D">
              <w:rPr>
                <w:rFonts w:ascii="Times New Roman" w:hAnsi="Times New Roman" w:cs="Times New Roman"/>
                <w:bCs/>
                <w:sz w:val="24"/>
                <w:szCs w:val="24"/>
              </w:rPr>
              <w:t>Шарангский</w:t>
            </w:r>
            <w:proofErr w:type="spellEnd"/>
            <w:r w:rsidRPr="004533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центр развития бизнеса» (далее - АНО ШЦРБ) (по согласованию);</w:t>
            </w:r>
          </w:p>
          <w:p w:rsidR="00F34AEC" w:rsidRPr="0045335D" w:rsidRDefault="00F34AEC" w:rsidP="00183E42">
            <w:pPr>
              <w:pStyle w:val="ConsPlusNormal"/>
              <w:widowControl/>
              <w:ind w:firstLine="0"/>
              <w:jc w:val="both"/>
            </w:pPr>
            <w:r w:rsidRPr="004533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ГКУ ЦЗН </w:t>
            </w:r>
            <w:proofErr w:type="spellStart"/>
            <w:r w:rsidRPr="0045335D">
              <w:rPr>
                <w:rFonts w:ascii="Times New Roman" w:hAnsi="Times New Roman" w:cs="Times New Roman"/>
                <w:bCs/>
                <w:sz w:val="24"/>
                <w:szCs w:val="24"/>
              </w:rPr>
              <w:t>Уренского</w:t>
            </w:r>
            <w:proofErr w:type="spellEnd"/>
            <w:r w:rsidRPr="004533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района «</w:t>
            </w:r>
            <w:proofErr w:type="spellStart"/>
            <w:r w:rsidRPr="0045335D">
              <w:rPr>
                <w:rFonts w:ascii="Times New Roman" w:hAnsi="Times New Roman" w:cs="Times New Roman"/>
                <w:bCs/>
                <w:sz w:val="24"/>
                <w:szCs w:val="24"/>
              </w:rPr>
              <w:t>Шарангский</w:t>
            </w:r>
            <w:proofErr w:type="spellEnd"/>
            <w:r w:rsidRPr="004533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районный отдел занятости населения» (далее –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</w:t>
            </w:r>
            <w:r w:rsidRPr="0045335D">
              <w:rPr>
                <w:rFonts w:ascii="Times New Roman" w:hAnsi="Times New Roman" w:cs="Times New Roman"/>
                <w:bCs/>
                <w:sz w:val="24"/>
                <w:szCs w:val="24"/>
              </w:rPr>
              <w:t>ЗН) (по согласованию);</w:t>
            </w:r>
          </w:p>
          <w:p w:rsidR="00F34AEC" w:rsidRPr="0045335D" w:rsidRDefault="00F34AEC" w:rsidP="00183E42">
            <w:pPr>
              <w:pStyle w:val="ConsPlusNormal"/>
              <w:widowControl/>
              <w:ind w:firstLine="0"/>
              <w:jc w:val="both"/>
            </w:pPr>
            <w:r w:rsidRPr="0045335D">
              <w:rPr>
                <w:rFonts w:ascii="Times New Roman" w:hAnsi="Times New Roman" w:cs="Times New Roman"/>
                <w:bCs/>
                <w:sz w:val="24"/>
                <w:szCs w:val="24"/>
              </w:rPr>
              <w:t>- отдел культуры администрации Шарангского муниципального района (далее – ОК)</w:t>
            </w:r>
          </w:p>
        </w:tc>
      </w:tr>
      <w:tr w:rsidR="00F34AEC" w:rsidTr="00183E42"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center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Подпрограммы Программы</w:t>
            </w:r>
          </w:p>
        </w:tc>
        <w:tc>
          <w:tcPr>
            <w:tcW w:w="7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Подпрограмма 1 «Развитие предпринимательства в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Шарангском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муниципальном районе Нижегородской области»;</w:t>
            </w:r>
          </w:p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Подпрограмма 2 «Развитие внутреннего и въездного туризма в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Шарангском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муниципальном районе Нижегородской области»</w:t>
            </w:r>
          </w:p>
        </w:tc>
      </w:tr>
      <w:tr w:rsidR="00F34AEC" w:rsidTr="00183E42"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center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Цели Программы</w:t>
            </w:r>
          </w:p>
        </w:tc>
        <w:tc>
          <w:tcPr>
            <w:tcW w:w="7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-Создание и обеспечение благоприятных условий для развития и повышения конкурентоспособности малого и среднего предпринимательства в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Шарангском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муниципальном районе Нижегородской области, включая туризм, повышение их роли в социально-экономическом развитии Шарангского муниципального района Нижегородской области, стимулирование экономической активности субъектов малого и среднего предпринимательства</w:t>
            </w:r>
          </w:p>
        </w:tc>
      </w:tr>
      <w:tr w:rsidR="00F34AEC" w:rsidTr="00183E42"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center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Задачи Программы</w:t>
            </w:r>
          </w:p>
        </w:tc>
        <w:tc>
          <w:tcPr>
            <w:tcW w:w="7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both"/>
            </w:pPr>
            <w:r>
              <w:rPr>
                <w:bCs/>
                <w:sz w:val="26"/>
                <w:szCs w:val="26"/>
              </w:rPr>
              <w:t xml:space="preserve">- </w:t>
            </w:r>
            <w:r>
              <w:rPr>
                <w:bCs/>
                <w:sz w:val="24"/>
                <w:szCs w:val="24"/>
              </w:rPr>
              <w:t>Оптимизация системы муниципальной поддержки и обеспечение условий развития малого и среднего предпринимательства в качестве одного из источников формирования местного бюджета, создания новых рабочих мест, развития территорий и секторов экономики, повышения уровня и качества жизни населения;</w:t>
            </w:r>
          </w:p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совершенствование деятельности организаций инфраструктуры поддержки субъектов малого предпринимательства в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Шарангскоим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муниципальном районе;</w:t>
            </w:r>
          </w:p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обеспечение информационного взаимодействия между органами власти, органами местного самоуправления, представителями малого бизнеса, общественностью;</w:t>
            </w:r>
          </w:p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обеспечение доступа субъектов малого предпринимательства к кредитно- финансовым и инвестиционным ресурсам; </w:t>
            </w:r>
          </w:p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обеспечение организационной поддержки субъектов малого предпринимательства (организация выставочно-ярмарочной деятельности субъектов малого предпринимательства);</w:t>
            </w:r>
          </w:p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обеспечение консультативной поддержки субъектов малого предпринимательства (в пределах компетенции органов местного самоуправления);</w:t>
            </w:r>
          </w:p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содействие равному доступу субъектов малого предпринимательства к участию в федеральных, областных и муниципальных конкурсах и программах;</w:t>
            </w:r>
          </w:p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содействие формированию нормативной правовой базы, обеспечивающей эффективное развитие сферы бытового обслуживания населения; </w:t>
            </w:r>
          </w:p>
          <w:p w:rsidR="00F34AEC" w:rsidRDefault="00F34AEC" w:rsidP="00183E42">
            <w:pPr>
              <w:widowControl w:val="0"/>
              <w:autoSpaceDE w:val="0"/>
              <w:jc w:val="both"/>
            </w:pPr>
            <w:r>
              <w:rPr>
                <w:bCs/>
                <w:sz w:val="24"/>
                <w:szCs w:val="24"/>
              </w:rPr>
              <w:t>- создание условий для развития основных центров туризма и туристских зон;</w:t>
            </w:r>
          </w:p>
          <w:p w:rsidR="00F34AEC" w:rsidRDefault="00F34AEC" w:rsidP="00183E42">
            <w:pPr>
              <w:pStyle w:val="211"/>
              <w:jc w:val="both"/>
            </w:pPr>
            <w:r>
              <w:rPr>
                <w:rFonts w:ascii="Times New Roman" w:hAnsi="Times New Roman" w:cs="Times New Roman"/>
                <w:bCs/>
                <w:szCs w:val="24"/>
              </w:rPr>
              <w:t xml:space="preserve">- формирование конкурентоспособной туристской индустрии, способствующей социально-экономическому развитию Шарангского муниципального района Нижегородской области </w:t>
            </w:r>
          </w:p>
        </w:tc>
      </w:tr>
      <w:tr w:rsidR="00F34AEC" w:rsidTr="00183E42"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center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Сроки реализации Программы</w:t>
            </w:r>
          </w:p>
        </w:tc>
        <w:tc>
          <w:tcPr>
            <w:tcW w:w="7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Программа реализуется за 2021 – 2025 годы в 1 этап.</w:t>
            </w:r>
          </w:p>
          <w:p w:rsid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34AEC" w:rsidTr="00183E42"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center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Объемы и источники финансирования Программы</w:t>
            </w:r>
          </w:p>
        </w:tc>
        <w:tc>
          <w:tcPr>
            <w:tcW w:w="7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Объемы финансирования (тыс.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), заложенные в Программе, являются предварительными. Конкретные расходы будут установлены в соответствии с решением Земского собрания Шарангского муниципального района о бюджете района на соответствующий финансовый год и приведены в соответствие не позднее двух месяцев со дня вступления его в силу. </w:t>
            </w:r>
          </w:p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Общий объем необходимых финансовых средств для реализации Программы в период с 2021 по 2025 год составит 1500 тыс.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рублей, в том числе по источникам финансирования (в тыс.рублей):</w:t>
            </w:r>
          </w:p>
          <w:p w:rsidR="00F34AEC" w:rsidRDefault="00F34AEC" w:rsidP="00183E42"/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/>
            </w:tblPr>
            <w:tblGrid>
              <w:gridCol w:w="2376"/>
              <w:gridCol w:w="702"/>
              <w:gridCol w:w="709"/>
              <w:gridCol w:w="708"/>
              <w:gridCol w:w="709"/>
              <w:gridCol w:w="709"/>
              <w:gridCol w:w="999"/>
            </w:tblGrid>
            <w:tr w:rsidR="00F34AEC" w:rsidRPr="0096769E" w:rsidTr="00183E42">
              <w:tc>
                <w:tcPr>
                  <w:tcW w:w="2376" w:type="dxa"/>
                  <w:vMerge w:val="restart"/>
                </w:tcPr>
                <w:p w:rsidR="00F34AEC" w:rsidRPr="0096769E" w:rsidRDefault="00F34AEC" w:rsidP="00183E42">
                  <w:pPr>
                    <w:jc w:val="center"/>
                  </w:pPr>
                  <w:r w:rsidRPr="0096769E">
                    <w:t>Источники финансирования</w:t>
                  </w:r>
                </w:p>
              </w:tc>
              <w:tc>
                <w:tcPr>
                  <w:tcW w:w="4536" w:type="dxa"/>
                  <w:gridSpan w:val="6"/>
                </w:tcPr>
                <w:p w:rsidR="00F34AEC" w:rsidRPr="0096769E" w:rsidRDefault="00F34AEC" w:rsidP="00183E42">
                  <w:pPr>
                    <w:jc w:val="center"/>
                  </w:pPr>
                  <w:r w:rsidRPr="0096769E">
                    <w:t>Годы</w:t>
                  </w:r>
                </w:p>
              </w:tc>
            </w:tr>
            <w:tr w:rsidR="00F34AEC" w:rsidRPr="0096769E" w:rsidTr="00183E42">
              <w:tc>
                <w:tcPr>
                  <w:tcW w:w="2376" w:type="dxa"/>
                  <w:vMerge/>
                </w:tcPr>
                <w:p w:rsidR="00F34AEC" w:rsidRPr="0096769E" w:rsidRDefault="00F34AEC" w:rsidP="00183E42">
                  <w:pPr>
                    <w:jc w:val="center"/>
                  </w:pPr>
                </w:p>
              </w:tc>
              <w:tc>
                <w:tcPr>
                  <w:tcW w:w="702" w:type="dxa"/>
                </w:tcPr>
                <w:p w:rsidR="00F34AEC" w:rsidRPr="0096769E" w:rsidRDefault="00F34AEC" w:rsidP="00183E42">
                  <w:pPr>
                    <w:jc w:val="center"/>
                  </w:pPr>
                  <w:r w:rsidRPr="0096769E">
                    <w:t>2021</w:t>
                  </w:r>
                </w:p>
              </w:tc>
              <w:tc>
                <w:tcPr>
                  <w:tcW w:w="709" w:type="dxa"/>
                </w:tcPr>
                <w:p w:rsidR="00F34AEC" w:rsidRPr="0096769E" w:rsidRDefault="00F34AEC" w:rsidP="00183E42">
                  <w:pPr>
                    <w:jc w:val="center"/>
                  </w:pPr>
                  <w:r w:rsidRPr="0096769E">
                    <w:t>2022</w:t>
                  </w:r>
                </w:p>
              </w:tc>
              <w:tc>
                <w:tcPr>
                  <w:tcW w:w="708" w:type="dxa"/>
                </w:tcPr>
                <w:p w:rsidR="00F34AEC" w:rsidRPr="0096769E" w:rsidRDefault="00F34AEC" w:rsidP="00183E42">
                  <w:pPr>
                    <w:jc w:val="center"/>
                  </w:pPr>
                  <w:r w:rsidRPr="0096769E">
                    <w:t>2023</w:t>
                  </w:r>
                </w:p>
              </w:tc>
              <w:tc>
                <w:tcPr>
                  <w:tcW w:w="709" w:type="dxa"/>
                </w:tcPr>
                <w:p w:rsidR="00F34AEC" w:rsidRPr="0096769E" w:rsidRDefault="00F34AEC" w:rsidP="00183E42">
                  <w:pPr>
                    <w:jc w:val="center"/>
                  </w:pPr>
                  <w:r w:rsidRPr="0096769E">
                    <w:t>2024</w:t>
                  </w:r>
                </w:p>
              </w:tc>
              <w:tc>
                <w:tcPr>
                  <w:tcW w:w="709" w:type="dxa"/>
                </w:tcPr>
                <w:p w:rsidR="00F34AEC" w:rsidRPr="0096769E" w:rsidRDefault="00F34AEC" w:rsidP="00183E42">
                  <w:pPr>
                    <w:jc w:val="center"/>
                  </w:pPr>
                  <w:r w:rsidRPr="0096769E">
                    <w:t>2025</w:t>
                  </w:r>
                </w:p>
              </w:tc>
              <w:tc>
                <w:tcPr>
                  <w:tcW w:w="999" w:type="dxa"/>
                </w:tcPr>
                <w:p w:rsidR="00F34AEC" w:rsidRPr="0096769E" w:rsidRDefault="00F34AEC" w:rsidP="00183E42">
                  <w:pPr>
                    <w:jc w:val="center"/>
                  </w:pPr>
                  <w:r w:rsidRPr="0096769E">
                    <w:t>Всего в период реализации программы</w:t>
                  </w:r>
                </w:p>
              </w:tc>
            </w:tr>
            <w:tr w:rsidR="00F34AEC" w:rsidRPr="0096769E" w:rsidTr="00183E42">
              <w:tc>
                <w:tcPr>
                  <w:tcW w:w="2376" w:type="dxa"/>
                </w:tcPr>
                <w:p w:rsidR="00F34AEC" w:rsidRPr="007E7CDF" w:rsidRDefault="00F34AEC" w:rsidP="00F34AEC">
                  <w:pPr>
                    <w:pStyle w:val="ae"/>
                    <w:numPr>
                      <w:ilvl w:val="0"/>
                      <w:numId w:val="5"/>
                    </w:numPr>
                    <w:overflowPunct/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7E7CDF">
                    <w:rPr>
                      <w:rFonts w:ascii="Times New Roman" w:hAnsi="Times New Roman"/>
                    </w:rPr>
                    <w:t>Федеральный бюджет, тыс.руб.</w:t>
                  </w:r>
                </w:p>
              </w:tc>
              <w:tc>
                <w:tcPr>
                  <w:tcW w:w="702" w:type="dxa"/>
                </w:tcPr>
                <w:p w:rsidR="00F34AEC" w:rsidRPr="0096769E" w:rsidRDefault="00F34AEC" w:rsidP="00183E42">
                  <w:pPr>
                    <w:jc w:val="center"/>
                  </w:pPr>
                  <w:r w:rsidRPr="0096769E">
                    <w:t>-</w:t>
                  </w:r>
                </w:p>
              </w:tc>
              <w:tc>
                <w:tcPr>
                  <w:tcW w:w="709" w:type="dxa"/>
                </w:tcPr>
                <w:p w:rsidR="00F34AEC" w:rsidRPr="0096769E" w:rsidRDefault="00F34AEC" w:rsidP="00183E42">
                  <w:pPr>
                    <w:jc w:val="center"/>
                  </w:pPr>
                  <w:r w:rsidRPr="0096769E">
                    <w:t>-</w:t>
                  </w:r>
                </w:p>
              </w:tc>
              <w:tc>
                <w:tcPr>
                  <w:tcW w:w="708" w:type="dxa"/>
                </w:tcPr>
                <w:p w:rsidR="00F34AEC" w:rsidRPr="0096769E" w:rsidRDefault="00F34AEC" w:rsidP="00183E42">
                  <w:pPr>
                    <w:jc w:val="center"/>
                  </w:pPr>
                  <w:r w:rsidRPr="0096769E">
                    <w:t>-</w:t>
                  </w:r>
                </w:p>
              </w:tc>
              <w:tc>
                <w:tcPr>
                  <w:tcW w:w="709" w:type="dxa"/>
                </w:tcPr>
                <w:p w:rsidR="00F34AEC" w:rsidRPr="0096769E" w:rsidRDefault="00F34AEC" w:rsidP="00183E42">
                  <w:pPr>
                    <w:jc w:val="center"/>
                  </w:pPr>
                  <w:r w:rsidRPr="0096769E">
                    <w:t>-</w:t>
                  </w:r>
                </w:p>
              </w:tc>
              <w:tc>
                <w:tcPr>
                  <w:tcW w:w="709" w:type="dxa"/>
                </w:tcPr>
                <w:p w:rsidR="00F34AEC" w:rsidRPr="0096769E" w:rsidRDefault="00F34AEC" w:rsidP="00183E42">
                  <w:pPr>
                    <w:jc w:val="center"/>
                  </w:pPr>
                  <w:r w:rsidRPr="0096769E">
                    <w:t>-</w:t>
                  </w:r>
                </w:p>
              </w:tc>
              <w:tc>
                <w:tcPr>
                  <w:tcW w:w="999" w:type="dxa"/>
                </w:tcPr>
                <w:p w:rsidR="00F34AEC" w:rsidRPr="0096769E" w:rsidRDefault="00F34AEC" w:rsidP="00183E42">
                  <w:pPr>
                    <w:jc w:val="center"/>
                  </w:pPr>
                  <w:r w:rsidRPr="0096769E">
                    <w:t>-</w:t>
                  </w:r>
                </w:p>
              </w:tc>
            </w:tr>
            <w:tr w:rsidR="00F34AEC" w:rsidRPr="0096769E" w:rsidTr="00183E42">
              <w:tc>
                <w:tcPr>
                  <w:tcW w:w="2376" w:type="dxa"/>
                </w:tcPr>
                <w:p w:rsidR="00F34AEC" w:rsidRPr="007E7CDF" w:rsidRDefault="00F34AEC" w:rsidP="00F34AEC">
                  <w:pPr>
                    <w:pStyle w:val="ae"/>
                    <w:numPr>
                      <w:ilvl w:val="0"/>
                      <w:numId w:val="5"/>
                    </w:numPr>
                    <w:overflowPunct/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7E7CDF">
                    <w:rPr>
                      <w:rFonts w:ascii="Times New Roman" w:hAnsi="Times New Roman"/>
                    </w:rPr>
                    <w:t>Областной бюджет, тыс.руб.</w:t>
                  </w:r>
                </w:p>
              </w:tc>
              <w:tc>
                <w:tcPr>
                  <w:tcW w:w="702" w:type="dxa"/>
                </w:tcPr>
                <w:p w:rsidR="00F34AEC" w:rsidRPr="0096769E" w:rsidRDefault="00F34AEC" w:rsidP="00183E42">
                  <w:pPr>
                    <w:jc w:val="center"/>
                  </w:pPr>
                  <w:r w:rsidRPr="0096769E">
                    <w:t>-</w:t>
                  </w:r>
                </w:p>
              </w:tc>
              <w:tc>
                <w:tcPr>
                  <w:tcW w:w="709" w:type="dxa"/>
                </w:tcPr>
                <w:p w:rsidR="00F34AEC" w:rsidRPr="0096769E" w:rsidRDefault="00F34AEC" w:rsidP="00183E42">
                  <w:pPr>
                    <w:jc w:val="center"/>
                  </w:pPr>
                  <w:r w:rsidRPr="0096769E">
                    <w:t>-</w:t>
                  </w:r>
                </w:p>
              </w:tc>
              <w:tc>
                <w:tcPr>
                  <w:tcW w:w="708" w:type="dxa"/>
                </w:tcPr>
                <w:p w:rsidR="00F34AEC" w:rsidRPr="0096769E" w:rsidRDefault="00F34AEC" w:rsidP="00183E42">
                  <w:pPr>
                    <w:jc w:val="center"/>
                  </w:pPr>
                  <w:r w:rsidRPr="0096769E">
                    <w:t>-</w:t>
                  </w:r>
                </w:p>
              </w:tc>
              <w:tc>
                <w:tcPr>
                  <w:tcW w:w="709" w:type="dxa"/>
                </w:tcPr>
                <w:p w:rsidR="00F34AEC" w:rsidRPr="0096769E" w:rsidRDefault="00F34AEC" w:rsidP="00183E42">
                  <w:pPr>
                    <w:jc w:val="center"/>
                  </w:pPr>
                  <w:r w:rsidRPr="0096769E">
                    <w:t>-</w:t>
                  </w:r>
                </w:p>
              </w:tc>
              <w:tc>
                <w:tcPr>
                  <w:tcW w:w="709" w:type="dxa"/>
                </w:tcPr>
                <w:p w:rsidR="00F34AEC" w:rsidRPr="0096769E" w:rsidRDefault="00F34AEC" w:rsidP="00183E42">
                  <w:pPr>
                    <w:jc w:val="center"/>
                  </w:pPr>
                  <w:r w:rsidRPr="0096769E">
                    <w:t>-</w:t>
                  </w:r>
                </w:p>
              </w:tc>
              <w:tc>
                <w:tcPr>
                  <w:tcW w:w="999" w:type="dxa"/>
                </w:tcPr>
                <w:p w:rsidR="00F34AEC" w:rsidRPr="0096769E" w:rsidRDefault="00F34AEC" w:rsidP="00183E42">
                  <w:pPr>
                    <w:jc w:val="center"/>
                  </w:pPr>
                  <w:r w:rsidRPr="0096769E">
                    <w:t>-</w:t>
                  </w:r>
                </w:p>
              </w:tc>
            </w:tr>
            <w:tr w:rsidR="00F34AEC" w:rsidRPr="0096769E" w:rsidTr="00183E42">
              <w:tc>
                <w:tcPr>
                  <w:tcW w:w="2376" w:type="dxa"/>
                </w:tcPr>
                <w:p w:rsidR="00F34AEC" w:rsidRPr="007E7CDF" w:rsidRDefault="00F34AEC" w:rsidP="00F34AEC">
                  <w:pPr>
                    <w:pStyle w:val="ae"/>
                    <w:numPr>
                      <w:ilvl w:val="0"/>
                      <w:numId w:val="5"/>
                    </w:numPr>
                    <w:overflowPunct/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7E7CDF">
                    <w:rPr>
                      <w:rFonts w:ascii="Times New Roman" w:hAnsi="Times New Roman"/>
                    </w:rPr>
                    <w:t>Бюджет муниципального образования, тыс.руб.</w:t>
                  </w:r>
                </w:p>
              </w:tc>
              <w:tc>
                <w:tcPr>
                  <w:tcW w:w="702" w:type="dxa"/>
                </w:tcPr>
                <w:p w:rsidR="00F34AEC" w:rsidRPr="0096769E" w:rsidRDefault="00F34AEC" w:rsidP="00183E42">
                  <w:pPr>
                    <w:jc w:val="center"/>
                  </w:pPr>
                  <w:r w:rsidRPr="0096769E">
                    <w:t>300,0</w:t>
                  </w:r>
                </w:p>
              </w:tc>
              <w:tc>
                <w:tcPr>
                  <w:tcW w:w="709" w:type="dxa"/>
                </w:tcPr>
                <w:p w:rsidR="00F34AEC" w:rsidRPr="0096769E" w:rsidRDefault="00F34AEC" w:rsidP="00183E42">
                  <w:pPr>
                    <w:jc w:val="center"/>
                  </w:pPr>
                  <w:r w:rsidRPr="0096769E">
                    <w:t>300,0</w:t>
                  </w:r>
                </w:p>
              </w:tc>
              <w:tc>
                <w:tcPr>
                  <w:tcW w:w="708" w:type="dxa"/>
                </w:tcPr>
                <w:p w:rsidR="00F34AEC" w:rsidRPr="0096769E" w:rsidRDefault="00F34AEC" w:rsidP="00183E42">
                  <w:pPr>
                    <w:jc w:val="center"/>
                  </w:pPr>
                  <w:r w:rsidRPr="0096769E">
                    <w:t>300,0</w:t>
                  </w:r>
                </w:p>
              </w:tc>
              <w:tc>
                <w:tcPr>
                  <w:tcW w:w="709" w:type="dxa"/>
                </w:tcPr>
                <w:p w:rsidR="00F34AEC" w:rsidRPr="0096769E" w:rsidRDefault="00F34AEC" w:rsidP="00183E42">
                  <w:pPr>
                    <w:jc w:val="center"/>
                  </w:pPr>
                  <w:r w:rsidRPr="0096769E">
                    <w:t>300,0</w:t>
                  </w:r>
                </w:p>
              </w:tc>
              <w:tc>
                <w:tcPr>
                  <w:tcW w:w="709" w:type="dxa"/>
                </w:tcPr>
                <w:p w:rsidR="00F34AEC" w:rsidRPr="0096769E" w:rsidRDefault="00F34AEC" w:rsidP="00183E42">
                  <w:pPr>
                    <w:jc w:val="center"/>
                  </w:pPr>
                  <w:r w:rsidRPr="0096769E">
                    <w:t>300,0</w:t>
                  </w:r>
                </w:p>
              </w:tc>
              <w:tc>
                <w:tcPr>
                  <w:tcW w:w="999" w:type="dxa"/>
                </w:tcPr>
                <w:p w:rsidR="00F34AEC" w:rsidRPr="0096769E" w:rsidRDefault="00F34AEC" w:rsidP="00183E42">
                  <w:pPr>
                    <w:jc w:val="center"/>
                  </w:pPr>
                  <w:r w:rsidRPr="0096769E">
                    <w:t>1500,0</w:t>
                  </w:r>
                </w:p>
              </w:tc>
            </w:tr>
            <w:tr w:rsidR="00F34AEC" w:rsidRPr="0096769E" w:rsidTr="00183E42">
              <w:tc>
                <w:tcPr>
                  <w:tcW w:w="2376" w:type="dxa"/>
                </w:tcPr>
                <w:p w:rsidR="00F34AEC" w:rsidRPr="007E7CDF" w:rsidRDefault="00F34AEC" w:rsidP="00F34AEC">
                  <w:pPr>
                    <w:pStyle w:val="ae"/>
                    <w:numPr>
                      <w:ilvl w:val="0"/>
                      <w:numId w:val="5"/>
                    </w:numPr>
                    <w:overflowPunct/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7E7CDF">
                    <w:rPr>
                      <w:rFonts w:ascii="Times New Roman" w:hAnsi="Times New Roman"/>
                    </w:rPr>
                    <w:t>Прочие источники</w:t>
                  </w:r>
                </w:p>
              </w:tc>
              <w:tc>
                <w:tcPr>
                  <w:tcW w:w="702" w:type="dxa"/>
                </w:tcPr>
                <w:p w:rsidR="00F34AEC" w:rsidRPr="0096769E" w:rsidRDefault="00F34AEC" w:rsidP="00183E42">
                  <w:pPr>
                    <w:jc w:val="center"/>
                  </w:pPr>
                  <w:r w:rsidRPr="0096769E">
                    <w:t>-</w:t>
                  </w:r>
                </w:p>
              </w:tc>
              <w:tc>
                <w:tcPr>
                  <w:tcW w:w="709" w:type="dxa"/>
                </w:tcPr>
                <w:p w:rsidR="00F34AEC" w:rsidRPr="0096769E" w:rsidRDefault="00F34AEC" w:rsidP="00183E42">
                  <w:pPr>
                    <w:jc w:val="center"/>
                  </w:pPr>
                  <w:r w:rsidRPr="0096769E">
                    <w:t>-</w:t>
                  </w:r>
                </w:p>
              </w:tc>
              <w:tc>
                <w:tcPr>
                  <w:tcW w:w="708" w:type="dxa"/>
                </w:tcPr>
                <w:p w:rsidR="00F34AEC" w:rsidRPr="0096769E" w:rsidRDefault="00F34AEC" w:rsidP="00183E42">
                  <w:pPr>
                    <w:jc w:val="center"/>
                  </w:pPr>
                  <w:r w:rsidRPr="0096769E">
                    <w:t>-</w:t>
                  </w:r>
                </w:p>
              </w:tc>
              <w:tc>
                <w:tcPr>
                  <w:tcW w:w="709" w:type="dxa"/>
                </w:tcPr>
                <w:p w:rsidR="00F34AEC" w:rsidRPr="0096769E" w:rsidRDefault="00F34AEC" w:rsidP="00183E42">
                  <w:pPr>
                    <w:jc w:val="center"/>
                  </w:pPr>
                  <w:r w:rsidRPr="0096769E">
                    <w:t>-</w:t>
                  </w:r>
                </w:p>
              </w:tc>
              <w:tc>
                <w:tcPr>
                  <w:tcW w:w="709" w:type="dxa"/>
                </w:tcPr>
                <w:p w:rsidR="00F34AEC" w:rsidRPr="0096769E" w:rsidRDefault="00F34AEC" w:rsidP="00183E42">
                  <w:pPr>
                    <w:jc w:val="center"/>
                  </w:pPr>
                  <w:r w:rsidRPr="0096769E">
                    <w:t>-</w:t>
                  </w:r>
                </w:p>
              </w:tc>
              <w:tc>
                <w:tcPr>
                  <w:tcW w:w="999" w:type="dxa"/>
                </w:tcPr>
                <w:p w:rsidR="00F34AEC" w:rsidRPr="0096769E" w:rsidRDefault="00F34AEC" w:rsidP="00183E42">
                  <w:pPr>
                    <w:jc w:val="center"/>
                  </w:pPr>
                  <w:r w:rsidRPr="0096769E">
                    <w:t>-</w:t>
                  </w:r>
                </w:p>
              </w:tc>
            </w:tr>
            <w:tr w:rsidR="00F34AEC" w:rsidRPr="0096769E" w:rsidTr="00183E42">
              <w:tc>
                <w:tcPr>
                  <w:tcW w:w="2376" w:type="dxa"/>
                </w:tcPr>
                <w:p w:rsidR="00F34AEC" w:rsidRPr="0096769E" w:rsidRDefault="00F34AEC" w:rsidP="00183E42">
                  <w:r w:rsidRPr="0096769E">
                    <w:t>ВСЕГО по программе, тыс.руб.</w:t>
                  </w:r>
                </w:p>
              </w:tc>
              <w:tc>
                <w:tcPr>
                  <w:tcW w:w="702" w:type="dxa"/>
                </w:tcPr>
                <w:p w:rsidR="00F34AEC" w:rsidRPr="0096769E" w:rsidRDefault="00F34AEC" w:rsidP="00183E42">
                  <w:pPr>
                    <w:jc w:val="center"/>
                  </w:pPr>
                  <w:r w:rsidRPr="0096769E">
                    <w:t>300,0</w:t>
                  </w:r>
                </w:p>
              </w:tc>
              <w:tc>
                <w:tcPr>
                  <w:tcW w:w="709" w:type="dxa"/>
                </w:tcPr>
                <w:p w:rsidR="00F34AEC" w:rsidRPr="0096769E" w:rsidRDefault="00F34AEC" w:rsidP="00183E42">
                  <w:pPr>
                    <w:jc w:val="center"/>
                  </w:pPr>
                  <w:r w:rsidRPr="0096769E">
                    <w:t>300,0</w:t>
                  </w:r>
                </w:p>
              </w:tc>
              <w:tc>
                <w:tcPr>
                  <w:tcW w:w="708" w:type="dxa"/>
                </w:tcPr>
                <w:p w:rsidR="00F34AEC" w:rsidRPr="0096769E" w:rsidRDefault="00F34AEC" w:rsidP="00183E42">
                  <w:pPr>
                    <w:jc w:val="center"/>
                  </w:pPr>
                  <w:r w:rsidRPr="0096769E">
                    <w:t>300,0</w:t>
                  </w:r>
                </w:p>
              </w:tc>
              <w:tc>
                <w:tcPr>
                  <w:tcW w:w="709" w:type="dxa"/>
                </w:tcPr>
                <w:p w:rsidR="00F34AEC" w:rsidRPr="0096769E" w:rsidRDefault="00F34AEC" w:rsidP="00183E42">
                  <w:pPr>
                    <w:jc w:val="center"/>
                  </w:pPr>
                  <w:r w:rsidRPr="0096769E">
                    <w:t>300,0</w:t>
                  </w:r>
                </w:p>
              </w:tc>
              <w:tc>
                <w:tcPr>
                  <w:tcW w:w="709" w:type="dxa"/>
                </w:tcPr>
                <w:p w:rsidR="00F34AEC" w:rsidRPr="0096769E" w:rsidRDefault="00F34AEC" w:rsidP="00183E42">
                  <w:pPr>
                    <w:jc w:val="center"/>
                  </w:pPr>
                  <w:r w:rsidRPr="0096769E">
                    <w:t>300,0</w:t>
                  </w:r>
                </w:p>
              </w:tc>
              <w:tc>
                <w:tcPr>
                  <w:tcW w:w="999" w:type="dxa"/>
                </w:tcPr>
                <w:p w:rsidR="00F34AEC" w:rsidRPr="0096769E" w:rsidRDefault="00F34AEC" w:rsidP="00183E42">
                  <w:pPr>
                    <w:jc w:val="center"/>
                  </w:pPr>
                  <w:r w:rsidRPr="0096769E">
                    <w:t>1500,0</w:t>
                  </w:r>
                </w:p>
              </w:tc>
            </w:tr>
          </w:tbl>
          <w:p w:rsidR="00F34AEC" w:rsidRDefault="00F34AEC" w:rsidP="00183E42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34AEC" w:rsidTr="00183E42"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center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Объемы и источники финансирования Подпрограммы 2</w:t>
            </w:r>
          </w:p>
          <w:p w:rsidR="00F34AEC" w:rsidRDefault="00F34AEC" w:rsidP="00183E42">
            <w:pPr>
              <w:pStyle w:val="ConsPlusNormal"/>
              <w:widowControl/>
              <w:ind w:firstLine="0"/>
              <w:jc w:val="center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 Развитие внутреннего и въездного туризма в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Шарангском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муниципальном районе Нижегородской области»</w:t>
            </w:r>
          </w:p>
        </w:tc>
        <w:tc>
          <w:tcPr>
            <w:tcW w:w="7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/>
            </w:tblPr>
            <w:tblGrid>
              <w:gridCol w:w="2376"/>
              <w:gridCol w:w="702"/>
              <w:gridCol w:w="709"/>
              <w:gridCol w:w="708"/>
              <w:gridCol w:w="709"/>
              <w:gridCol w:w="709"/>
              <w:gridCol w:w="999"/>
            </w:tblGrid>
            <w:tr w:rsidR="00F34AEC" w:rsidRPr="00F34AEC" w:rsidTr="00183E42">
              <w:tc>
                <w:tcPr>
                  <w:tcW w:w="2376" w:type="dxa"/>
                  <w:vMerge w:val="restart"/>
                </w:tcPr>
                <w:p w:rsidR="00F34AEC" w:rsidRPr="00F34AEC" w:rsidRDefault="00F34AEC" w:rsidP="00183E42">
                  <w:pPr>
                    <w:jc w:val="center"/>
                  </w:pPr>
                  <w:r w:rsidRPr="00F34AEC">
                    <w:t>Источники финансирования</w:t>
                  </w:r>
                </w:p>
              </w:tc>
              <w:tc>
                <w:tcPr>
                  <w:tcW w:w="4536" w:type="dxa"/>
                  <w:gridSpan w:val="6"/>
                </w:tcPr>
                <w:p w:rsidR="00F34AEC" w:rsidRPr="00F34AEC" w:rsidRDefault="00F34AEC" w:rsidP="00183E42">
                  <w:pPr>
                    <w:jc w:val="center"/>
                  </w:pPr>
                  <w:r w:rsidRPr="00F34AEC">
                    <w:t>Годы</w:t>
                  </w:r>
                </w:p>
              </w:tc>
            </w:tr>
            <w:tr w:rsidR="00F34AEC" w:rsidRPr="00F34AEC" w:rsidTr="00183E42">
              <w:tc>
                <w:tcPr>
                  <w:tcW w:w="2376" w:type="dxa"/>
                  <w:vMerge/>
                </w:tcPr>
                <w:p w:rsidR="00F34AEC" w:rsidRPr="00F34AEC" w:rsidRDefault="00F34AEC" w:rsidP="00183E42">
                  <w:pPr>
                    <w:jc w:val="center"/>
                  </w:pPr>
                </w:p>
              </w:tc>
              <w:tc>
                <w:tcPr>
                  <w:tcW w:w="702" w:type="dxa"/>
                </w:tcPr>
                <w:p w:rsidR="00F34AEC" w:rsidRPr="00F34AEC" w:rsidRDefault="00F34AEC" w:rsidP="00183E42">
                  <w:pPr>
                    <w:jc w:val="center"/>
                  </w:pPr>
                  <w:r w:rsidRPr="00F34AEC">
                    <w:t>2021</w:t>
                  </w:r>
                </w:p>
              </w:tc>
              <w:tc>
                <w:tcPr>
                  <w:tcW w:w="709" w:type="dxa"/>
                </w:tcPr>
                <w:p w:rsidR="00F34AEC" w:rsidRPr="00F34AEC" w:rsidRDefault="00F34AEC" w:rsidP="00183E42">
                  <w:pPr>
                    <w:jc w:val="center"/>
                  </w:pPr>
                  <w:r w:rsidRPr="00F34AEC">
                    <w:t>2022</w:t>
                  </w:r>
                </w:p>
              </w:tc>
              <w:tc>
                <w:tcPr>
                  <w:tcW w:w="708" w:type="dxa"/>
                </w:tcPr>
                <w:p w:rsidR="00F34AEC" w:rsidRPr="00F34AEC" w:rsidRDefault="00F34AEC" w:rsidP="00183E42">
                  <w:pPr>
                    <w:jc w:val="center"/>
                  </w:pPr>
                  <w:r w:rsidRPr="00F34AEC">
                    <w:t>2023</w:t>
                  </w:r>
                </w:p>
              </w:tc>
              <w:tc>
                <w:tcPr>
                  <w:tcW w:w="709" w:type="dxa"/>
                </w:tcPr>
                <w:p w:rsidR="00F34AEC" w:rsidRPr="00F34AEC" w:rsidRDefault="00F34AEC" w:rsidP="00183E42">
                  <w:pPr>
                    <w:jc w:val="center"/>
                  </w:pPr>
                  <w:r w:rsidRPr="00F34AEC">
                    <w:t>2024</w:t>
                  </w:r>
                </w:p>
              </w:tc>
              <w:tc>
                <w:tcPr>
                  <w:tcW w:w="709" w:type="dxa"/>
                </w:tcPr>
                <w:p w:rsidR="00F34AEC" w:rsidRPr="00F34AEC" w:rsidRDefault="00F34AEC" w:rsidP="00183E42">
                  <w:pPr>
                    <w:jc w:val="center"/>
                  </w:pPr>
                  <w:r w:rsidRPr="00F34AEC">
                    <w:t>2025</w:t>
                  </w:r>
                </w:p>
              </w:tc>
              <w:tc>
                <w:tcPr>
                  <w:tcW w:w="999" w:type="dxa"/>
                </w:tcPr>
                <w:p w:rsidR="00F34AEC" w:rsidRPr="00F34AEC" w:rsidRDefault="00F34AEC" w:rsidP="00183E42">
                  <w:pPr>
                    <w:jc w:val="center"/>
                  </w:pPr>
                  <w:r w:rsidRPr="00F34AEC">
                    <w:t>Всего в период реализации программы</w:t>
                  </w:r>
                </w:p>
              </w:tc>
            </w:tr>
            <w:tr w:rsidR="00F34AEC" w:rsidRPr="00F34AEC" w:rsidTr="00183E42">
              <w:tc>
                <w:tcPr>
                  <w:tcW w:w="2376" w:type="dxa"/>
                </w:tcPr>
                <w:p w:rsidR="00F34AEC" w:rsidRPr="00F34AEC" w:rsidRDefault="00F34AEC" w:rsidP="00F34AEC">
                  <w:pPr>
                    <w:pStyle w:val="ae"/>
                    <w:numPr>
                      <w:ilvl w:val="0"/>
                      <w:numId w:val="6"/>
                    </w:numPr>
                    <w:overflowPunct/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F34AEC">
                    <w:rPr>
                      <w:rFonts w:ascii="Times New Roman" w:hAnsi="Times New Roman"/>
                    </w:rPr>
                    <w:t>Федеральный бюджет, тыс.руб.</w:t>
                  </w:r>
                </w:p>
              </w:tc>
              <w:tc>
                <w:tcPr>
                  <w:tcW w:w="702" w:type="dxa"/>
                </w:tcPr>
                <w:p w:rsidR="00F34AEC" w:rsidRPr="00F34AEC" w:rsidRDefault="00F34AEC" w:rsidP="00183E42">
                  <w:pPr>
                    <w:jc w:val="center"/>
                  </w:pPr>
                  <w:r w:rsidRPr="00F34AEC">
                    <w:t>-</w:t>
                  </w:r>
                </w:p>
              </w:tc>
              <w:tc>
                <w:tcPr>
                  <w:tcW w:w="709" w:type="dxa"/>
                </w:tcPr>
                <w:p w:rsidR="00F34AEC" w:rsidRPr="00F34AEC" w:rsidRDefault="00F34AEC" w:rsidP="00183E42">
                  <w:pPr>
                    <w:jc w:val="center"/>
                  </w:pPr>
                  <w:r w:rsidRPr="00F34AEC">
                    <w:t>-</w:t>
                  </w:r>
                </w:p>
              </w:tc>
              <w:tc>
                <w:tcPr>
                  <w:tcW w:w="708" w:type="dxa"/>
                </w:tcPr>
                <w:p w:rsidR="00F34AEC" w:rsidRPr="00F34AEC" w:rsidRDefault="00F34AEC" w:rsidP="00183E42">
                  <w:pPr>
                    <w:jc w:val="center"/>
                  </w:pPr>
                  <w:r w:rsidRPr="00F34AEC">
                    <w:t>-</w:t>
                  </w:r>
                </w:p>
              </w:tc>
              <w:tc>
                <w:tcPr>
                  <w:tcW w:w="709" w:type="dxa"/>
                </w:tcPr>
                <w:p w:rsidR="00F34AEC" w:rsidRPr="00F34AEC" w:rsidRDefault="00F34AEC" w:rsidP="00183E42">
                  <w:pPr>
                    <w:jc w:val="center"/>
                  </w:pPr>
                  <w:r w:rsidRPr="00F34AEC">
                    <w:t>-</w:t>
                  </w:r>
                </w:p>
              </w:tc>
              <w:tc>
                <w:tcPr>
                  <w:tcW w:w="709" w:type="dxa"/>
                </w:tcPr>
                <w:p w:rsidR="00F34AEC" w:rsidRPr="00F34AEC" w:rsidRDefault="00F34AEC" w:rsidP="00183E42">
                  <w:pPr>
                    <w:jc w:val="center"/>
                  </w:pPr>
                  <w:r w:rsidRPr="00F34AEC">
                    <w:t>-</w:t>
                  </w:r>
                </w:p>
              </w:tc>
              <w:tc>
                <w:tcPr>
                  <w:tcW w:w="999" w:type="dxa"/>
                </w:tcPr>
                <w:p w:rsidR="00F34AEC" w:rsidRPr="00F34AEC" w:rsidRDefault="00F34AEC" w:rsidP="00183E42">
                  <w:pPr>
                    <w:jc w:val="center"/>
                  </w:pPr>
                  <w:r w:rsidRPr="00F34AEC">
                    <w:t>-</w:t>
                  </w:r>
                </w:p>
              </w:tc>
            </w:tr>
            <w:tr w:rsidR="00F34AEC" w:rsidRPr="00F34AEC" w:rsidTr="00183E42">
              <w:tc>
                <w:tcPr>
                  <w:tcW w:w="2376" w:type="dxa"/>
                </w:tcPr>
                <w:p w:rsidR="00F34AEC" w:rsidRPr="00F34AEC" w:rsidRDefault="00F34AEC" w:rsidP="00F34AEC">
                  <w:pPr>
                    <w:pStyle w:val="ae"/>
                    <w:numPr>
                      <w:ilvl w:val="0"/>
                      <w:numId w:val="6"/>
                    </w:numPr>
                    <w:overflowPunct/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F34AEC">
                    <w:rPr>
                      <w:rFonts w:ascii="Times New Roman" w:hAnsi="Times New Roman"/>
                    </w:rPr>
                    <w:t>Областной бюджет, тыс.руб.</w:t>
                  </w:r>
                </w:p>
              </w:tc>
              <w:tc>
                <w:tcPr>
                  <w:tcW w:w="702" w:type="dxa"/>
                </w:tcPr>
                <w:p w:rsidR="00F34AEC" w:rsidRPr="00F34AEC" w:rsidRDefault="00F34AEC" w:rsidP="00183E42">
                  <w:pPr>
                    <w:jc w:val="center"/>
                  </w:pPr>
                  <w:r w:rsidRPr="00F34AEC">
                    <w:t>-</w:t>
                  </w:r>
                </w:p>
              </w:tc>
              <w:tc>
                <w:tcPr>
                  <w:tcW w:w="709" w:type="dxa"/>
                </w:tcPr>
                <w:p w:rsidR="00F34AEC" w:rsidRPr="00F34AEC" w:rsidRDefault="00F34AEC" w:rsidP="00183E42">
                  <w:pPr>
                    <w:jc w:val="center"/>
                  </w:pPr>
                  <w:r w:rsidRPr="00F34AEC">
                    <w:t>-</w:t>
                  </w:r>
                </w:p>
              </w:tc>
              <w:tc>
                <w:tcPr>
                  <w:tcW w:w="708" w:type="dxa"/>
                </w:tcPr>
                <w:p w:rsidR="00F34AEC" w:rsidRPr="00F34AEC" w:rsidRDefault="00F34AEC" w:rsidP="00183E42">
                  <w:pPr>
                    <w:jc w:val="center"/>
                  </w:pPr>
                  <w:r w:rsidRPr="00F34AEC">
                    <w:t>-</w:t>
                  </w:r>
                </w:p>
              </w:tc>
              <w:tc>
                <w:tcPr>
                  <w:tcW w:w="709" w:type="dxa"/>
                </w:tcPr>
                <w:p w:rsidR="00F34AEC" w:rsidRPr="00F34AEC" w:rsidRDefault="00F34AEC" w:rsidP="00183E42">
                  <w:pPr>
                    <w:jc w:val="center"/>
                  </w:pPr>
                  <w:r w:rsidRPr="00F34AEC">
                    <w:t>-</w:t>
                  </w:r>
                </w:p>
              </w:tc>
              <w:tc>
                <w:tcPr>
                  <w:tcW w:w="709" w:type="dxa"/>
                </w:tcPr>
                <w:p w:rsidR="00F34AEC" w:rsidRPr="00F34AEC" w:rsidRDefault="00F34AEC" w:rsidP="00183E42">
                  <w:pPr>
                    <w:jc w:val="center"/>
                  </w:pPr>
                  <w:r w:rsidRPr="00F34AEC">
                    <w:t>-</w:t>
                  </w:r>
                </w:p>
              </w:tc>
              <w:tc>
                <w:tcPr>
                  <w:tcW w:w="999" w:type="dxa"/>
                </w:tcPr>
                <w:p w:rsidR="00F34AEC" w:rsidRPr="00F34AEC" w:rsidRDefault="00F34AEC" w:rsidP="00183E42">
                  <w:pPr>
                    <w:jc w:val="center"/>
                  </w:pPr>
                  <w:r w:rsidRPr="00F34AEC">
                    <w:t>-</w:t>
                  </w:r>
                </w:p>
              </w:tc>
            </w:tr>
            <w:tr w:rsidR="00F34AEC" w:rsidRPr="00F34AEC" w:rsidTr="00183E42">
              <w:tc>
                <w:tcPr>
                  <w:tcW w:w="2376" w:type="dxa"/>
                </w:tcPr>
                <w:p w:rsidR="00F34AEC" w:rsidRPr="00F34AEC" w:rsidRDefault="00F34AEC" w:rsidP="00F34AEC">
                  <w:pPr>
                    <w:pStyle w:val="ae"/>
                    <w:numPr>
                      <w:ilvl w:val="0"/>
                      <w:numId w:val="6"/>
                    </w:numPr>
                    <w:overflowPunct/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F34AEC">
                    <w:rPr>
                      <w:rFonts w:ascii="Times New Roman" w:hAnsi="Times New Roman"/>
                    </w:rPr>
                    <w:t>Бюджет муниципального образования, тыс.руб.</w:t>
                  </w:r>
                </w:p>
              </w:tc>
              <w:tc>
                <w:tcPr>
                  <w:tcW w:w="702" w:type="dxa"/>
                </w:tcPr>
                <w:p w:rsidR="00F34AEC" w:rsidRPr="00F34AEC" w:rsidRDefault="00F34AEC" w:rsidP="00183E42">
                  <w:pPr>
                    <w:jc w:val="center"/>
                  </w:pPr>
                  <w:r w:rsidRPr="00F34AEC">
                    <w:t>-</w:t>
                  </w:r>
                </w:p>
              </w:tc>
              <w:tc>
                <w:tcPr>
                  <w:tcW w:w="709" w:type="dxa"/>
                </w:tcPr>
                <w:p w:rsidR="00F34AEC" w:rsidRPr="00F34AEC" w:rsidRDefault="00F34AEC" w:rsidP="00183E42">
                  <w:pPr>
                    <w:jc w:val="center"/>
                  </w:pPr>
                  <w:r w:rsidRPr="00F34AEC">
                    <w:t>-</w:t>
                  </w:r>
                </w:p>
              </w:tc>
              <w:tc>
                <w:tcPr>
                  <w:tcW w:w="708" w:type="dxa"/>
                </w:tcPr>
                <w:p w:rsidR="00F34AEC" w:rsidRPr="00F34AEC" w:rsidRDefault="00F34AEC" w:rsidP="00183E42">
                  <w:pPr>
                    <w:jc w:val="center"/>
                  </w:pPr>
                  <w:r w:rsidRPr="00F34AEC">
                    <w:t>-</w:t>
                  </w:r>
                </w:p>
              </w:tc>
              <w:tc>
                <w:tcPr>
                  <w:tcW w:w="709" w:type="dxa"/>
                </w:tcPr>
                <w:p w:rsidR="00F34AEC" w:rsidRPr="00F34AEC" w:rsidRDefault="00F34AEC" w:rsidP="00183E42">
                  <w:pPr>
                    <w:jc w:val="center"/>
                  </w:pPr>
                  <w:r w:rsidRPr="00F34AEC">
                    <w:t>-</w:t>
                  </w:r>
                </w:p>
              </w:tc>
              <w:tc>
                <w:tcPr>
                  <w:tcW w:w="709" w:type="dxa"/>
                </w:tcPr>
                <w:p w:rsidR="00F34AEC" w:rsidRPr="00F34AEC" w:rsidRDefault="00F34AEC" w:rsidP="00183E42">
                  <w:pPr>
                    <w:jc w:val="center"/>
                  </w:pPr>
                  <w:r w:rsidRPr="00F34AEC">
                    <w:t>-</w:t>
                  </w:r>
                </w:p>
              </w:tc>
              <w:tc>
                <w:tcPr>
                  <w:tcW w:w="999" w:type="dxa"/>
                </w:tcPr>
                <w:p w:rsidR="00F34AEC" w:rsidRPr="00F34AEC" w:rsidRDefault="00F34AEC" w:rsidP="00183E42">
                  <w:pPr>
                    <w:jc w:val="center"/>
                  </w:pPr>
                  <w:r w:rsidRPr="00F34AEC">
                    <w:t>-</w:t>
                  </w:r>
                </w:p>
              </w:tc>
            </w:tr>
            <w:tr w:rsidR="00F34AEC" w:rsidRPr="00F34AEC" w:rsidTr="00183E42">
              <w:tc>
                <w:tcPr>
                  <w:tcW w:w="2376" w:type="dxa"/>
                </w:tcPr>
                <w:p w:rsidR="00F34AEC" w:rsidRPr="00F34AEC" w:rsidRDefault="00F34AEC" w:rsidP="00F34AEC">
                  <w:pPr>
                    <w:pStyle w:val="ae"/>
                    <w:numPr>
                      <w:ilvl w:val="0"/>
                      <w:numId w:val="6"/>
                    </w:numPr>
                    <w:overflowPunct/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F34AEC">
                    <w:rPr>
                      <w:rFonts w:ascii="Times New Roman" w:hAnsi="Times New Roman"/>
                    </w:rPr>
                    <w:t>Прочие источники</w:t>
                  </w:r>
                </w:p>
              </w:tc>
              <w:tc>
                <w:tcPr>
                  <w:tcW w:w="702" w:type="dxa"/>
                </w:tcPr>
                <w:p w:rsidR="00F34AEC" w:rsidRPr="00F34AEC" w:rsidRDefault="00F34AEC" w:rsidP="00183E42">
                  <w:pPr>
                    <w:jc w:val="center"/>
                  </w:pPr>
                  <w:r w:rsidRPr="00F34AEC">
                    <w:t>-</w:t>
                  </w:r>
                </w:p>
              </w:tc>
              <w:tc>
                <w:tcPr>
                  <w:tcW w:w="709" w:type="dxa"/>
                </w:tcPr>
                <w:p w:rsidR="00F34AEC" w:rsidRPr="00F34AEC" w:rsidRDefault="00F34AEC" w:rsidP="00183E42">
                  <w:pPr>
                    <w:jc w:val="center"/>
                  </w:pPr>
                  <w:r w:rsidRPr="00F34AEC">
                    <w:t>-</w:t>
                  </w:r>
                </w:p>
              </w:tc>
              <w:tc>
                <w:tcPr>
                  <w:tcW w:w="708" w:type="dxa"/>
                </w:tcPr>
                <w:p w:rsidR="00F34AEC" w:rsidRPr="00F34AEC" w:rsidRDefault="00F34AEC" w:rsidP="00183E42">
                  <w:pPr>
                    <w:jc w:val="center"/>
                  </w:pPr>
                  <w:r w:rsidRPr="00F34AEC">
                    <w:t>-</w:t>
                  </w:r>
                </w:p>
              </w:tc>
              <w:tc>
                <w:tcPr>
                  <w:tcW w:w="709" w:type="dxa"/>
                </w:tcPr>
                <w:p w:rsidR="00F34AEC" w:rsidRPr="00F34AEC" w:rsidRDefault="00F34AEC" w:rsidP="00183E42">
                  <w:pPr>
                    <w:jc w:val="center"/>
                  </w:pPr>
                  <w:r w:rsidRPr="00F34AEC">
                    <w:t>-</w:t>
                  </w:r>
                </w:p>
              </w:tc>
              <w:tc>
                <w:tcPr>
                  <w:tcW w:w="709" w:type="dxa"/>
                </w:tcPr>
                <w:p w:rsidR="00F34AEC" w:rsidRPr="00F34AEC" w:rsidRDefault="00F34AEC" w:rsidP="00183E42">
                  <w:pPr>
                    <w:jc w:val="center"/>
                  </w:pPr>
                  <w:r w:rsidRPr="00F34AEC">
                    <w:t>-</w:t>
                  </w:r>
                </w:p>
              </w:tc>
              <w:tc>
                <w:tcPr>
                  <w:tcW w:w="999" w:type="dxa"/>
                </w:tcPr>
                <w:p w:rsidR="00F34AEC" w:rsidRPr="00F34AEC" w:rsidRDefault="00F34AEC" w:rsidP="00183E42">
                  <w:pPr>
                    <w:jc w:val="center"/>
                  </w:pPr>
                  <w:r w:rsidRPr="00F34AEC">
                    <w:t>-</w:t>
                  </w:r>
                </w:p>
              </w:tc>
            </w:tr>
            <w:tr w:rsidR="00F34AEC" w:rsidRPr="00F34AEC" w:rsidTr="00183E42">
              <w:tc>
                <w:tcPr>
                  <w:tcW w:w="2376" w:type="dxa"/>
                </w:tcPr>
                <w:p w:rsidR="00F34AEC" w:rsidRPr="00F34AEC" w:rsidRDefault="00F34AEC" w:rsidP="00183E42">
                  <w:r w:rsidRPr="00F34AEC">
                    <w:t>ВСЕГО по программе, тыс.руб.</w:t>
                  </w:r>
                </w:p>
              </w:tc>
              <w:tc>
                <w:tcPr>
                  <w:tcW w:w="702" w:type="dxa"/>
                </w:tcPr>
                <w:p w:rsidR="00F34AEC" w:rsidRPr="00F34AEC" w:rsidRDefault="00F34AEC" w:rsidP="00183E42">
                  <w:pPr>
                    <w:jc w:val="center"/>
                  </w:pPr>
                  <w:r w:rsidRPr="00F34AEC">
                    <w:t>-</w:t>
                  </w:r>
                </w:p>
              </w:tc>
              <w:tc>
                <w:tcPr>
                  <w:tcW w:w="709" w:type="dxa"/>
                </w:tcPr>
                <w:p w:rsidR="00F34AEC" w:rsidRPr="00F34AEC" w:rsidRDefault="00F34AEC" w:rsidP="00183E42">
                  <w:pPr>
                    <w:jc w:val="center"/>
                  </w:pPr>
                  <w:r w:rsidRPr="00F34AEC">
                    <w:t>-</w:t>
                  </w:r>
                </w:p>
              </w:tc>
              <w:tc>
                <w:tcPr>
                  <w:tcW w:w="708" w:type="dxa"/>
                </w:tcPr>
                <w:p w:rsidR="00F34AEC" w:rsidRPr="00F34AEC" w:rsidRDefault="00F34AEC" w:rsidP="00183E42">
                  <w:pPr>
                    <w:jc w:val="center"/>
                  </w:pPr>
                  <w:r w:rsidRPr="00F34AEC">
                    <w:t>-</w:t>
                  </w:r>
                </w:p>
              </w:tc>
              <w:tc>
                <w:tcPr>
                  <w:tcW w:w="709" w:type="dxa"/>
                </w:tcPr>
                <w:p w:rsidR="00F34AEC" w:rsidRPr="00F34AEC" w:rsidRDefault="00F34AEC" w:rsidP="00183E42">
                  <w:pPr>
                    <w:jc w:val="center"/>
                  </w:pPr>
                  <w:r w:rsidRPr="00F34AEC">
                    <w:t>-</w:t>
                  </w:r>
                </w:p>
              </w:tc>
              <w:tc>
                <w:tcPr>
                  <w:tcW w:w="709" w:type="dxa"/>
                </w:tcPr>
                <w:p w:rsidR="00F34AEC" w:rsidRPr="00F34AEC" w:rsidRDefault="00F34AEC" w:rsidP="00183E42">
                  <w:pPr>
                    <w:jc w:val="center"/>
                  </w:pPr>
                  <w:r w:rsidRPr="00F34AEC">
                    <w:t>-</w:t>
                  </w:r>
                </w:p>
              </w:tc>
              <w:tc>
                <w:tcPr>
                  <w:tcW w:w="999" w:type="dxa"/>
                </w:tcPr>
                <w:p w:rsidR="00F34AEC" w:rsidRPr="00F34AEC" w:rsidRDefault="00F34AEC" w:rsidP="00183E42">
                  <w:pPr>
                    <w:jc w:val="center"/>
                  </w:pPr>
                  <w:r w:rsidRPr="00F34AEC">
                    <w:t>-</w:t>
                  </w:r>
                </w:p>
              </w:tc>
            </w:tr>
          </w:tbl>
          <w:p w:rsidR="00F34AEC" w:rsidRPr="00F34AEC" w:rsidRDefault="00F34AEC" w:rsidP="00183E42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34AEC" w:rsidTr="00183E42"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center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Индикаторы достижения цели и показатели непосредственных результатов</w:t>
            </w:r>
          </w:p>
        </w:tc>
        <w:tc>
          <w:tcPr>
            <w:tcW w:w="7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both"/>
            </w:pPr>
            <w:r w:rsidRPr="00F34A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Индикаторы достижения цели и непосредственные результаты реализации Программы представлены в разделе 2 подраздела 2.6 </w:t>
            </w:r>
          </w:p>
        </w:tc>
      </w:tr>
      <w:tr w:rsidR="00F34AEC" w:rsidTr="00183E42"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Система организации контроля за исполнением программы</w:t>
            </w:r>
          </w:p>
          <w:p w:rsidR="00F34AEC" w:rsidRDefault="00F34AEC" w:rsidP="00183E42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7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</w:pPr>
            <w:r w:rsidRPr="00F34AEC">
              <w:rPr>
                <w:rFonts w:ascii="Times New Roman" w:hAnsi="Times New Roman" w:cs="Times New Roman"/>
                <w:sz w:val="24"/>
                <w:szCs w:val="24"/>
              </w:rPr>
              <w:t>Контроль за выполнением программных мероприятий осуществляет администрация Шарангского муниципального района</w:t>
            </w:r>
          </w:p>
        </w:tc>
      </w:tr>
    </w:tbl>
    <w:p w:rsidR="00F34AEC" w:rsidRDefault="00F34AEC" w:rsidP="00F34AEC">
      <w:pPr>
        <w:pStyle w:val="ConsPlusNormal"/>
        <w:widowControl/>
        <w:ind w:firstLine="0"/>
        <w:jc w:val="both"/>
        <w:rPr>
          <w:rFonts w:ascii="Times New Roman" w:hAnsi="Times New Roman" w:cs="Times New Roman"/>
        </w:rPr>
      </w:pPr>
    </w:p>
    <w:p w:rsidR="00F34AEC" w:rsidRDefault="00F34AEC" w:rsidP="00F34AEC">
      <w:pPr>
        <w:pStyle w:val="ConsPlusNormal"/>
        <w:widowControl/>
        <w:ind w:firstLine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2. ТЕКСТ ПРОГРАММЫ</w:t>
      </w:r>
    </w:p>
    <w:p w:rsidR="00F34AEC" w:rsidRDefault="00F34AEC" w:rsidP="00F34AE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34AEC" w:rsidRDefault="00F34AEC" w:rsidP="00F34AEC">
      <w:pPr>
        <w:pStyle w:val="ConsPlusNormal"/>
        <w:widowControl/>
        <w:ind w:firstLine="709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2.1. Характеристика текущего состояния.</w:t>
      </w:r>
    </w:p>
    <w:p w:rsidR="00F34AEC" w:rsidRDefault="00F34AEC" w:rsidP="00F34AEC">
      <w:pPr>
        <w:pStyle w:val="ConsPlusNormal"/>
        <w:widowControl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34AEC" w:rsidRDefault="00F34AEC" w:rsidP="00F34AEC">
      <w:pPr>
        <w:pStyle w:val="ConsPlusNormal"/>
        <w:widowControl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Реализация Программы «Развитие предпринимательства и туризма в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Шарангском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муниципальном районе Нижегородской области на 2021- 2025 годы» осуществляется в значимых сферах экономики района: развитие предпринимательства, в т.ч. развитие сферы бытового обслуживания и общественного питания, а также развитие туризма, изложенных в Подпрограммах к настоящей Программе. Развитие малого предпринимательства в районе рассматривается как неотъемлемый элемент рыночной системы хозяйствования, соответствующий целям экономических реформ в России: созданию эффективной конкурентной экономики, обеспечивающей высокий уровень и качество жизни населения.</w:t>
      </w:r>
    </w:p>
    <w:p w:rsidR="00F34AEC" w:rsidRDefault="00F34AEC" w:rsidP="00F34AEC">
      <w:pPr>
        <w:pStyle w:val="ConsPlusNormal"/>
        <w:widowControl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34AEC" w:rsidRDefault="00F34AEC" w:rsidP="00F34AEC">
      <w:pPr>
        <w:pStyle w:val="ConsPlusNormal"/>
        <w:widowControl/>
        <w:ind w:firstLine="709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2.1.1. Развитие предпринимательства</w:t>
      </w:r>
    </w:p>
    <w:p w:rsidR="00F34AEC" w:rsidRDefault="00F34AEC" w:rsidP="00F34AEC">
      <w:pPr>
        <w:pStyle w:val="ConsPlusNormal"/>
        <w:widowControl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34AEC" w:rsidRDefault="00F34AEC" w:rsidP="00F34AEC">
      <w:pPr>
        <w:pStyle w:val="ConsPlusNormal"/>
        <w:widowControl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Малое и среднее предпринимательство осуществляет свою деятельность во всех отраслях экономики Шарангского муниципального района, являясь неотъемлемой частью современной системы хозяйствования.</w:t>
      </w:r>
    </w:p>
    <w:p w:rsidR="00F34AEC" w:rsidRDefault="00F34AEC" w:rsidP="00F34AEC">
      <w:pPr>
        <w:ind w:firstLine="709"/>
        <w:jc w:val="both"/>
      </w:pPr>
      <w:r>
        <w:rPr>
          <w:sz w:val="24"/>
          <w:szCs w:val="24"/>
        </w:rPr>
        <w:t>Предпринимательство, путем создания новых предприятий и рабочих мест, позволяет успешно решать проблемы занятости населения, насыщения рынка различными товарами и услугами.</w:t>
      </w:r>
    </w:p>
    <w:p w:rsidR="00F34AEC" w:rsidRDefault="00F34AEC" w:rsidP="00F34AEC">
      <w:pPr>
        <w:ind w:firstLine="709"/>
        <w:jc w:val="both"/>
      </w:pPr>
      <w:r>
        <w:rPr>
          <w:sz w:val="24"/>
          <w:szCs w:val="24"/>
        </w:rPr>
        <w:t>Отраслевая структура малого и среднего бизнеса на протяжении последних лет не претерпела существенных изменений. Приоритетными являются лесопереработка (производство детской мебели и пиломатериалов), торговля и общественное питание, сфера бытовых услуг, ремонт автотранспортных средств и бытовой техники.</w:t>
      </w:r>
    </w:p>
    <w:p w:rsidR="00F34AEC" w:rsidRPr="007E7CDF" w:rsidRDefault="00F34AEC" w:rsidP="00F34AEC">
      <w:pPr>
        <w:pStyle w:val="ConsPlusNormal"/>
        <w:widowControl/>
        <w:shd w:val="clear" w:color="auto" w:fill="FFFFFF"/>
        <w:ind w:firstLine="709"/>
        <w:jc w:val="both"/>
      </w:pPr>
      <w:r w:rsidRPr="007E7CDF">
        <w:rPr>
          <w:rFonts w:ascii="Times New Roman" w:hAnsi="Times New Roman" w:cs="Times New Roman"/>
          <w:sz w:val="24"/>
          <w:szCs w:val="24"/>
        </w:rPr>
        <w:t>На 1 января 2019 г. в районе зарегистрировано 259 малых предпринимательских структур, в т.ч. 42 малых предприятия, 217 предпринимателей без образования юридического лица. Численность работающих в сфере малого бизнеса – 47 % от общего количества занятых в экономике района. На малых предприятиях численность работающих достигла 1150 человек. Численность работающих у индивидуальных предпринимателей составила 655 человек на 01.01.2019. Основные виды деятельности в сфере малого предпринимательства района: торговля, промышленность, сельское хозяйство, строительство, бытовое обслуживание.</w:t>
      </w:r>
    </w:p>
    <w:p w:rsidR="00F34AEC" w:rsidRPr="007E7CDF" w:rsidRDefault="00F34AEC" w:rsidP="00F34AEC">
      <w:pPr>
        <w:pStyle w:val="ConsPlusNormal"/>
        <w:widowControl/>
        <w:shd w:val="clear" w:color="auto" w:fill="FFFFFF"/>
        <w:ind w:firstLine="709"/>
        <w:jc w:val="both"/>
      </w:pPr>
      <w:r w:rsidRPr="007E7CDF">
        <w:rPr>
          <w:rFonts w:ascii="Times New Roman" w:hAnsi="Times New Roman" w:cs="Times New Roman"/>
          <w:sz w:val="24"/>
          <w:szCs w:val="24"/>
        </w:rPr>
        <w:t>На 01.01.2019 среднемесячная заработная плата составила на малых предприятиях 19204,1 руб., на предприятиях индивидуальных предпринимателей – 18129,8 руб.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sz w:val="24"/>
          <w:szCs w:val="24"/>
        </w:rPr>
        <w:t xml:space="preserve">В целом малый и средний бизнес в </w:t>
      </w:r>
      <w:proofErr w:type="spellStart"/>
      <w:r>
        <w:rPr>
          <w:sz w:val="24"/>
          <w:szCs w:val="24"/>
        </w:rPr>
        <w:t>Шарангском</w:t>
      </w:r>
      <w:proofErr w:type="spellEnd"/>
      <w:r>
        <w:rPr>
          <w:sz w:val="24"/>
          <w:szCs w:val="24"/>
        </w:rPr>
        <w:t xml:space="preserve"> муниципальном районе Нижегородской области является достаточно успешным и динамично развивающимся, однако имеется ряд сдерживающих факторов, оказывающих негативное влияние на развитие малого и среднего предпринимательства.</w:t>
      </w:r>
    </w:p>
    <w:p w:rsidR="00F34AEC" w:rsidRDefault="00F34AEC" w:rsidP="00F34AEC">
      <w:pPr>
        <w:pStyle w:val="ConsPlusNormal"/>
        <w:widowControl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Основными причинами, препятствующими дальнейшему развитию малого предпринимательства, все еще остаются:</w:t>
      </w:r>
    </w:p>
    <w:p w:rsidR="00F34AEC" w:rsidRDefault="00F34AEC" w:rsidP="00F34AEC">
      <w:pPr>
        <w:pStyle w:val="ConsPlusNormal"/>
        <w:widowControl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- несовершенство и непостоянство нормативной правовой базы;</w:t>
      </w:r>
    </w:p>
    <w:p w:rsidR="00F34AEC" w:rsidRDefault="00F34AEC" w:rsidP="00F34AEC">
      <w:pPr>
        <w:pStyle w:val="ConsPlusNormal"/>
        <w:widowControl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- недоступность финансовых ресурсов;</w:t>
      </w:r>
    </w:p>
    <w:p w:rsidR="00F34AEC" w:rsidRDefault="00F34AEC" w:rsidP="00F34AEC">
      <w:pPr>
        <w:pStyle w:val="ConsPlusNormal"/>
        <w:widowControl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- недостаточное информационное обеспечение по широкому спектру предпринимательской деятельности.</w:t>
      </w:r>
    </w:p>
    <w:p w:rsidR="00F34AEC" w:rsidRDefault="00F34AEC" w:rsidP="00F34AEC">
      <w:pPr>
        <w:pStyle w:val="ConsPlusNormal"/>
        <w:widowControl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Дальнейшее развитие малого предпринимательства в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Шарангском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муниципальном районе возможно только при выполнении комплекса мероприятий, а именно: создание благоприятных условий для развития бизнеса путем оказания поддержки малым предприятиям в различных направлениях: информационном, обучающем, научно-техническом, технологическом, финансовом, имущественном; оказание на базе АНО «Центр развития бизнеса» самых разнообразных деловых услуг, помощь в налаживании деловых контактов и кооперации.</w:t>
      </w:r>
    </w:p>
    <w:p w:rsidR="00F34AEC" w:rsidRDefault="00F34AEC" w:rsidP="00F34AEC">
      <w:pPr>
        <w:ind w:firstLine="709"/>
        <w:jc w:val="both"/>
      </w:pPr>
      <w:r>
        <w:rPr>
          <w:sz w:val="24"/>
          <w:szCs w:val="24"/>
        </w:rPr>
        <w:lastRenderedPageBreak/>
        <w:t>Выполнение всего комплекса мероприятий по вопросам поддержки и развития предпринимательства, решение его проблем позволит бизнесу успешно развиваться и стать движущей силой экономического роста Шарангского муниципального района Нижегородской области.</w:t>
      </w:r>
    </w:p>
    <w:p w:rsidR="00F34AEC" w:rsidRDefault="00F34AEC" w:rsidP="00F34AEC">
      <w:pPr>
        <w:pStyle w:val="ConsPlusNormal"/>
        <w:widowControl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Реализовать поставленные цели и задачи по развитию малого предпринимательства в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Шарангском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районе будет возможно с муниципальной программой «Развитие предпринимательства и туризма в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Шарангском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муниципальном районе Нижегородской области на 2021- 2025 годы» (Подпрограмма «Развитие предпринимательства в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Шарангском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муниципальном районе Нижегородской области»).</w:t>
      </w:r>
    </w:p>
    <w:p w:rsidR="00F34AEC" w:rsidRDefault="00F34AEC" w:rsidP="00F34AEC">
      <w:pPr>
        <w:pStyle w:val="ConsPlusNormal"/>
        <w:widowControl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34AEC" w:rsidRDefault="00F34AEC" w:rsidP="00F34AEC">
      <w:pPr>
        <w:pStyle w:val="ConsPlusNormal"/>
        <w:widowControl/>
        <w:ind w:firstLine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2.1.2. Развитие туризма</w:t>
      </w:r>
    </w:p>
    <w:p w:rsidR="00F34AEC" w:rsidRDefault="00F34AEC" w:rsidP="00F34AE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34AEC" w:rsidRDefault="00F34AEC" w:rsidP="00F34AEC">
      <w:pPr>
        <w:pStyle w:val="ad"/>
        <w:ind w:firstLine="709"/>
        <w:jc w:val="both"/>
      </w:pPr>
      <w:r>
        <w:rPr>
          <w:sz w:val="24"/>
          <w:szCs w:val="24"/>
        </w:rPr>
        <w:t xml:space="preserve">Подпрограмма «Развитие внутреннего и въездного туризма в </w:t>
      </w:r>
      <w:proofErr w:type="spellStart"/>
      <w:r>
        <w:rPr>
          <w:sz w:val="24"/>
          <w:szCs w:val="24"/>
        </w:rPr>
        <w:t>Шарангском</w:t>
      </w:r>
      <w:proofErr w:type="spellEnd"/>
      <w:r>
        <w:rPr>
          <w:sz w:val="24"/>
          <w:szCs w:val="24"/>
        </w:rPr>
        <w:t xml:space="preserve"> муниципальном районе Нижегородской области» направлена на обеспечение мер организационной и финансовой поддержки туристической деятельности в </w:t>
      </w:r>
      <w:proofErr w:type="spellStart"/>
      <w:r>
        <w:rPr>
          <w:sz w:val="24"/>
          <w:szCs w:val="24"/>
        </w:rPr>
        <w:t>Шарангском</w:t>
      </w:r>
      <w:proofErr w:type="spellEnd"/>
      <w:r>
        <w:rPr>
          <w:sz w:val="24"/>
          <w:szCs w:val="24"/>
        </w:rPr>
        <w:t xml:space="preserve"> районе в целях формирования и развития в </w:t>
      </w:r>
      <w:proofErr w:type="spellStart"/>
      <w:r>
        <w:rPr>
          <w:sz w:val="24"/>
          <w:szCs w:val="24"/>
        </w:rPr>
        <w:t>Шарангском</w:t>
      </w:r>
      <w:proofErr w:type="spellEnd"/>
      <w:r>
        <w:rPr>
          <w:sz w:val="24"/>
          <w:szCs w:val="24"/>
        </w:rPr>
        <w:t xml:space="preserve"> районе конкурентоспособной туристской индустрии, способствующей социально-экономическому развитию района, удовлетворению потребностей граждан в активном и полноценном отдыхе, укреплению здоровья, приобщению к культурным и историческим ценностям.</w:t>
      </w:r>
    </w:p>
    <w:p w:rsidR="00F34AEC" w:rsidRPr="00D077CC" w:rsidRDefault="00F34AEC" w:rsidP="00F34AEC">
      <w:pPr>
        <w:widowControl w:val="0"/>
        <w:autoSpaceDE w:val="0"/>
        <w:ind w:firstLine="709"/>
        <w:jc w:val="both"/>
      </w:pPr>
      <w:r w:rsidRPr="00D077CC">
        <w:rPr>
          <w:sz w:val="24"/>
          <w:szCs w:val="24"/>
        </w:rPr>
        <w:t>Подпрограмма разработана в соответствии с государственной</w:t>
      </w:r>
      <w:r>
        <w:rPr>
          <w:sz w:val="24"/>
          <w:szCs w:val="24"/>
        </w:rPr>
        <w:t xml:space="preserve"> </w:t>
      </w:r>
      <w:r w:rsidRPr="00D077CC">
        <w:rPr>
          <w:sz w:val="24"/>
          <w:szCs w:val="24"/>
        </w:rPr>
        <w:t xml:space="preserve">программой "Развитие культуры и туризма Нижегородской области", утвержденной постановлением Правительства Нижегородской области от 30 апреля 2014 года № 299, и содержит наиболее актуальные предложения и мероприятия по их выполнению в целях создания правовой, организационно-управленческой и экономической среды, благоприятной для дальнейшего развития туристской индустрии в </w:t>
      </w:r>
      <w:proofErr w:type="spellStart"/>
      <w:r w:rsidRPr="00D077CC">
        <w:rPr>
          <w:sz w:val="24"/>
          <w:szCs w:val="24"/>
        </w:rPr>
        <w:t>Шарангском</w:t>
      </w:r>
      <w:proofErr w:type="spellEnd"/>
      <w:r w:rsidRPr="00D077CC">
        <w:rPr>
          <w:sz w:val="24"/>
          <w:szCs w:val="24"/>
        </w:rPr>
        <w:t xml:space="preserve"> муниципальном районе.</w:t>
      </w:r>
    </w:p>
    <w:p w:rsidR="00F34AEC" w:rsidRDefault="00F34AEC" w:rsidP="00F34AEC">
      <w:pPr>
        <w:pStyle w:val="ad"/>
        <w:ind w:firstLine="709"/>
        <w:jc w:val="both"/>
      </w:pPr>
      <w:r>
        <w:rPr>
          <w:sz w:val="24"/>
          <w:szCs w:val="24"/>
        </w:rPr>
        <w:t xml:space="preserve">В </w:t>
      </w:r>
      <w:proofErr w:type="spellStart"/>
      <w:r>
        <w:rPr>
          <w:sz w:val="24"/>
          <w:szCs w:val="24"/>
        </w:rPr>
        <w:t>Шарангском</w:t>
      </w:r>
      <w:proofErr w:type="spellEnd"/>
      <w:r>
        <w:rPr>
          <w:sz w:val="24"/>
          <w:szCs w:val="24"/>
        </w:rPr>
        <w:t xml:space="preserve"> районе, несмотря на достаточный потенциал, туризм развит незначительно. Основными причинами являются:</w:t>
      </w:r>
    </w:p>
    <w:p w:rsidR="00F34AEC" w:rsidRDefault="00F34AEC" w:rsidP="00F34AEC">
      <w:pPr>
        <w:pStyle w:val="ad"/>
        <w:ind w:firstLine="709"/>
        <w:jc w:val="both"/>
      </w:pPr>
      <w:r>
        <w:rPr>
          <w:sz w:val="24"/>
          <w:szCs w:val="24"/>
        </w:rPr>
        <w:t xml:space="preserve">- недостаточная маркетинговая политика по продвижению </w:t>
      </w:r>
      <w:proofErr w:type="spellStart"/>
      <w:r>
        <w:rPr>
          <w:sz w:val="24"/>
          <w:szCs w:val="24"/>
        </w:rPr>
        <w:t>турпродукта</w:t>
      </w:r>
      <w:proofErr w:type="spellEnd"/>
      <w:r>
        <w:rPr>
          <w:sz w:val="24"/>
          <w:szCs w:val="24"/>
        </w:rPr>
        <w:t>;</w:t>
      </w:r>
    </w:p>
    <w:p w:rsidR="00F34AEC" w:rsidRDefault="00F34AEC" w:rsidP="00F34AEC">
      <w:pPr>
        <w:pStyle w:val="ad"/>
        <w:ind w:firstLine="709"/>
        <w:jc w:val="both"/>
      </w:pPr>
      <w:r>
        <w:rPr>
          <w:sz w:val="24"/>
          <w:szCs w:val="24"/>
        </w:rPr>
        <w:t>- недостаточно развитая материальная база туристской индустрии в районе и неразвитая туристская инфраструктура;</w:t>
      </w:r>
    </w:p>
    <w:p w:rsidR="00F34AEC" w:rsidRDefault="00F34AEC" w:rsidP="00F34AEC">
      <w:pPr>
        <w:pStyle w:val="ad"/>
        <w:ind w:firstLine="709"/>
        <w:jc w:val="both"/>
      </w:pPr>
      <w:r>
        <w:rPr>
          <w:sz w:val="24"/>
          <w:szCs w:val="24"/>
        </w:rPr>
        <w:t>- недостаток действующих объектов показа;</w:t>
      </w:r>
    </w:p>
    <w:p w:rsidR="00F34AEC" w:rsidRDefault="00F34AEC" w:rsidP="00F34AEC">
      <w:pPr>
        <w:pStyle w:val="ad"/>
        <w:ind w:firstLine="709"/>
        <w:jc w:val="both"/>
      </w:pPr>
      <w:r>
        <w:rPr>
          <w:sz w:val="24"/>
          <w:szCs w:val="24"/>
        </w:rPr>
        <w:t>- отсутствие квалифицированных специалистов в сфере туризма.</w:t>
      </w:r>
    </w:p>
    <w:p w:rsidR="00F34AEC" w:rsidRDefault="00F34AEC" w:rsidP="00F34AEC">
      <w:pPr>
        <w:pStyle w:val="ad"/>
        <w:ind w:firstLine="709"/>
        <w:jc w:val="both"/>
      </w:pPr>
      <w:r>
        <w:rPr>
          <w:sz w:val="24"/>
          <w:szCs w:val="24"/>
        </w:rPr>
        <w:t xml:space="preserve">В целях формирования и развития в </w:t>
      </w:r>
      <w:proofErr w:type="spellStart"/>
      <w:r>
        <w:rPr>
          <w:sz w:val="24"/>
          <w:szCs w:val="24"/>
        </w:rPr>
        <w:t>Шарангском</w:t>
      </w:r>
      <w:proofErr w:type="spellEnd"/>
      <w:r>
        <w:rPr>
          <w:sz w:val="24"/>
          <w:szCs w:val="24"/>
        </w:rPr>
        <w:t xml:space="preserve"> муниципальном районе конкурентоспособной туристской индустрии разработана Подпрограмма «Развитие внутреннего и въездного туризма в </w:t>
      </w:r>
      <w:proofErr w:type="spellStart"/>
      <w:r>
        <w:rPr>
          <w:sz w:val="24"/>
          <w:szCs w:val="24"/>
        </w:rPr>
        <w:t>Шарангском</w:t>
      </w:r>
      <w:proofErr w:type="spellEnd"/>
      <w:r>
        <w:rPr>
          <w:sz w:val="24"/>
          <w:szCs w:val="24"/>
        </w:rPr>
        <w:t xml:space="preserve"> муниципальном районе Нижегородской области». Реализация данной подпрограммы позволит не только увеличить поток туристов и отдыхающих, развивать материальную базу объектов туриндустрии, но и будет способствовать социально-экономическому развитию района.</w:t>
      </w:r>
    </w:p>
    <w:p w:rsidR="00F34AEC" w:rsidRDefault="00F34AEC" w:rsidP="00F34AEC">
      <w:pPr>
        <w:widowControl w:val="0"/>
        <w:autoSpaceDE w:val="0"/>
        <w:ind w:firstLine="709"/>
        <w:jc w:val="both"/>
        <w:rPr>
          <w:b/>
          <w:sz w:val="24"/>
          <w:szCs w:val="24"/>
        </w:rPr>
      </w:pPr>
    </w:p>
    <w:p w:rsidR="00F34AEC" w:rsidRDefault="00F34AEC" w:rsidP="00F34AEC">
      <w:pPr>
        <w:pStyle w:val="ConsPlusNormal"/>
        <w:widowControl/>
        <w:ind w:firstLine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2.2. Цель и задачи программы</w:t>
      </w:r>
    </w:p>
    <w:p w:rsidR="00F34AEC" w:rsidRDefault="00F34AEC" w:rsidP="00F34AE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34AEC" w:rsidRDefault="00F34AEC" w:rsidP="00F34AEC">
      <w:pPr>
        <w:pStyle w:val="ConsPlusNormal"/>
        <w:widowControl/>
        <w:ind w:firstLine="540"/>
        <w:jc w:val="both"/>
      </w:pPr>
      <w:r>
        <w:rPr>
          <w:rFonts w:ascii="Times New Roman" w:hAnsi="Times New Roman" w:cs="Times New Roman"/>
          <w:sz w:val="24"/>
          <w:szCs w:val="24"/>
        </w:rPr>
        <w:t>Целью Программы является:</w:t>
      </w:r>
    </w:p>
    <w:p w:rsidR="00F34AEC" w:rsidRDefault="00F34AEC" w:rsidP="00F34AEC">
      <w:pPr>
        <w:pStyle w:val="ConsPlusNormal"/>
        <w:widowControl/>
        <w:ind w:firstLine="540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- создание и обеспечение благоприятных условий для развития и повышения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конкурентноспособности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малого и среднего предпринимательства </w:t>
      </w:r>
      <w:r>
        <w:rPr>
          <w:rFonts w:ascii="Times New Roman" w:hAnsi="Times New Roman" w:cs="Times New Roman"/>
          <w:bCs/>
          <w:sz w:val="24"/>
          <w:szCs w:val="24"/>
        </w:rPr>
        <w:t>Шарангского муниципального района Нижегородской области</w:t>
      </w:r>
      <w:r>
        <w:rPr>
          <w:rFonts w:ascii="Times New Roman" w:hAnsi="Times New Roman" w:cs="Times New Roman"/>
          <w:sz w:val="24"/>
          <w:szCs w:val="24"/>
        </w:rPr>
        <w:t xml:space="preserve">, включая туризм; </w:t>
      </w:r>
    </w:p>
    <w:p w:rsidR="00F34AEC" w:rsidRDefault="00F34AEC" w:rsidP="00F34AEC">
      <w:pPr>
        <w:pStyle w:val="ConsPlusNormal"/>
        <w:widowControl/>
        <w:ind w:firstLine="540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bCs/>
          <w:sz w:val="24"/>
          <w:szCs w:val="24"/>
        </w:rPr>
        <w:t xml:space="preserve">повышение роли бизнеса в социально-экономическом развитии Шарангского муниципального района Нижегородской области; </w:t>
      </w:r>
    </w:p>
    <w:p w:rsidR="00F34AEC" w:rsidRDefault="00F34AEC" w:rsidP="00F34AEC">
      <w:pPr>
        <w:pStyle w:val="ConsPlusNormal"/>
        <w:widowControl/>
        <w:ind w:firstLine="540"/>
        <w:jc w:val="both"/>
      </w:pPr>
      <w:r>
        <w:rPr>
          <w:rFonts w:ascii="Times New Roman" w:hAnsi="Times New Roman" w:cs="Times New Roman"/>
          <w:bCs/>
          <w:sz w:val="24"/>
          <w:szCs w:val="24"/>
        </w:rPr>
        <w:t>- стимулирование экономической активности субъектов малого и среднего предпринимательства.</w:t>
      </w:r>
    </w:p>
    <w:p w:rsidR="00F34AEC" w:rsidRDefault="00F34AEC" w:rsidP="00F34AEC">
      <w:pPr>
        <w:pStyle w:val="ConsPlusNormal"/>
        <w:widowControl/>
        <w:ind w:firstLine="540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Комплекс мероприятий Программы, с одной стороны, базируется на результатах реализации мероприятий по развитию предпринимательства и туризма в районе предшествующих периодов и продолжает реализацию начатых проектов, а с другой - ставит новые задачи по увеличению вклада малого бизнеса в социально – экономическое развитие </w:t>
      </w:r>
      <w:r>
        <w:rPr>
          <w:rFonts w:ascii="Times New Roman" w:hAnsi="Times New Roman" w:cs="Times New Roman"/>
          <w:sz w:val="24"/>
          <w:szCs w:val="24"/>
        </w:rPr>
        <w:lastRenderedPageBreak/>
        <w:t>района в качестве одного из источников формирования местного бюджета, создания новых рабочих мест, развития секторов экономики, повышения уровня и качества жизни населения.</w:t>
      </w:r>
    </w:p>
    <w:p w:rsidR="00F34AEC" w:rsidRDefault="00F34AEC" w:rsidP="00F34AE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34AEC" w:rsidRDefault="00F34AEC" w:rsidP="00F34AEC">
      <w:pPr>
        <w:pStyle w:val="ConsPlusNormal"/>
        <w:widowControl/>
        <w:ind w:firstLine="540"/>
        <w:jc w:val="both"/>
      </w:pPr>
      <w:r>
        <w:rPr>
          <w:rFonts w:ascii="Times New Roman" w:hAnsi="Times New Roman" w:cs="Times New Roman"/>
          <w:sz w:val="24"/>
          <w:szCs w:val="24"/>
        </w:rPr>
        <w:t>Задачи Программы:</w:t>
      </w:r>
    </w:p>
    <w:p w:rsidR="00F34AEC" w:rsidRDefault="00F34AEC" w:rsidP="00F34AEC">
      <w:pPr>
        <w:widowControl w:val="0"/>
        <w:autoSpaceDE w:val="0"/>
        <w:jc w:val="both"/>
      </w:pPr>
      <w:r>
        <w:rPr>
          <w:bCs/>
          <w:sz w:val="26"/>
          <w:szCs w:val="26"/>
        </w:rPr>
        <w:t xml:space="preserve">- </w:t>
      </w:r>
      <w:r>
        <w:rPr>
          <w:bCs/>
          <w:sz w:val="24"/>
          <w:szCs w:val="24"/>
        </w:rPr>
        <w:t>оптимизация системы муниципальной поддержки и обеспечение условий развития малого и среднего предпринимательства в качестве одного из источников формирования местного бюджета, создания новых рабочих мест, развития территорий и секторов экономики, повышения уровня и качества жизни населения;</w:t>
      </w:r>
    </w:p>
    <w:p w:rsidR="00F34AEC" w:rsidRDefault="00F34AEC" w:rsidP="00F34AEC">
      <w:pPr>
        <w:pStyle w:val="ConsPlusNormal"/>
        <w:widowControl/>
        <w:ind w:firstLine="0"/>
        <w:jc w:val="both"/>
      </w:pPr>
      <w:r>
        <w:rPr>
          <w:rFonts w:ascii="Times New Roman" w:hAnsi="Times New Roman" w:cs="Times New Roman"/>
          <w:bCs/>
          <w:sz w:val="24"/>
          <w:szCs w:val="24"/>
        </w:rPr>
        <w:t xml:space="preserve">- совершенствование деятельности организаций инфраструктуры поддержки субъектов малого предпринимательства в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Шарангском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муниципальном районе;</w:t>
      </w:r>
    </w:p>
    <w:p w:rsidR="00F34AEC" w:rsidRDefault="00F34AEC" w:rsidP="00F34AEC">
      <w:pPr>
        <w:pStyle w:val="ConsPlusNormal"/>
        <w:widowControl/>
        <w:ind w:firstLine="0"/>
        <w:jc w:val="both"/>
      </w:pPr>
      <w:r>
        <w:rPr>
          <w:rFonts w:ascii="Times New Roman" w:hAnsi="Times New Roman" w:cs="Times New Roman"/>
          <w:bCs/>
          <w:sz w:val="24"/>
          <w:szCs w:val="24"/>
        </w:rPr>
        <w:t>- обеспечение информационного взаимодействия между органами власти, органами местного самоуправления, представителями малого бизнеса, общественностью;</w:t>
      </w:r>
    </w:p>
    <w:p w:rsidR="00F34AEC" w:rsidRDefault="00F34AEC" w:rsidP="00F34AEC">
      <w:pPr>
        <w:pStyle w:val="ConsPlusNormal"/>
        <w:widowControl/>
        <w:ind w:firstLine="0"/>
        <w:jc w:val="both"/>
      </w:pPr>
      <w:r>
        <w:rPr>
          <w:rFonts w:ascii="Times New Roman" w:hAnsi="Times New Roman" w:cs="Times New Roman"/>
          <w:bCs/>
          <w:sz w:val="24"/>
          <w:szCs w:val="24"/>
        </w:rPr>
        <w:t xml:space="preserve">- обеспечение доступа субъектов малого предпринимательства к кредитно- финансовым и инвестиционным ресурсам; </w:t>
      </w:r>
    </w:p>
    <w:p w:rsidR="00F34AEC" w:rsidRDefault="00F34AEC" w:rsidP="00F34AEC">
      <w:pPr>
        <w:pStyle w:val="ConsPlusNormal"/>
        <w:widowControl/>
        <w:ind w:firstLine="0"/>
        <w:jc w:val="both"/>
      </w:pPr>
      <w:r>
        <w:rPr>
          <w:rFonts w:ascii="Times New Roman" w:hAnsi="Times New Roman" w:cs="Times New Roman"/>
          <w:bCs/>
          <w:sz w:val="24"/>
          <w:szCs w:val="24"/>
        </w:rPr>
        <w:t>- обеспечение организационной поддержки субъектов малого предпринимательства (организация выставочно-ярмарочной деятельности субъектов малого предпринимательства);</w:t>
      </w:r>
    </w:p>
    <w:p w:rsidR="00F34AEC" w:rsidRDefault="00F34AEC" w:rsidP="00F34AEC">
      <w:pPr>
        <w:pStyle w:val="ConsPlusNormal"/>
        <w:widowControl/>
        <w:ind w:firstLine="0"/>
        <w:jc w:val="both"/>
      </w:pPr>
      <w:r>
        <w:rPr>
          <w:rFonts w:ascii="Times New Roman" w:hAnsi="Times New Roman" w:cs="Times New Roman"/>
          <w:bCs/>
          <w:sz w:val="24"/>
          <w:szCs w:val="24"/>
        </w:rPr>
        <w:t>- обеспечение консультативной поддержки субъектов малого предпринимательства (в пределах компетенции органов местного самоуправления);</w:t>
      </w:r>
    </w:p>
    <w:p w:rsidR="00F34AEC" w:rsidRDefault="00F34AEC" w:rsidP="00F34AEC">
      <w:pPr>
        <w:pStyle w:val="ConsPlusNormal"/>
        <w:widowControl/>
        <w:ind w:firstLine="0"/>
        <w:jc w:val="both"/>
      </w:pPr>
      <w:r>
        <w:rPr>
          <w:rFonts w:ascii="Times New Roman" w:hAnsi="Times New Roman" w:cs="Times New Roman"/>
          <w:bCs/>
          <w:sz w:val="24"/>
          <w:szCs w:val="24"/>
        </w:rPr>
        <w:t>- содействие равному доступу субъектов малого предпринимательства к участию в федеральных, областных и муниципальных конкурсах и программах;</w:t>
      </w:r>
    </w:p>
    <w:p w:rsidR="00F34AEC" w:rsidRDefault="00F34AEC" w:rsidP="00F34AEC">
      <w:pPr>
        <w:pStyle w:val="ConsPlusNormal"/>
        <w:widowControl/>
        <w:ind w:firstLine="0"/>
        <w:jc w:val="both"/>
      </w:pPr>
      <w:r>
        <w:rPr>
          <w:rFonts w:ascii="Times New Roman" w:hAnsi="Times New Roman" w:cs="Times New Roman"/>
          <w:bCs/>
          <w:sz w:val="24"/>
          <w:szCs w:val="24"/>
        </w:rPr>
        <w:t xml:space="preserve">- содействие формированию нормативной правовой базы, обеспечивающей эффективное развитие сферы бытового обслуживания населения; </w:t>
      </w:r>
    </w:p>
    <w:p w:rsidR="00F34AEC" w:rsidRDefault="00F34AEC" w:rsidP="00F34AEC">
      <w:pPr>
        <w:widowControl w:val="0"/>
        <w:autoSpaceDE w:val="0"/>
        <w:jc w:val="both"/>
      </w:pPr>
      <w:r>
        <w:rPr>
          <w:bCs/>
          <w:sz w:val="24"/>
          <w:szCs w:val="24"/>
        </w:rPr>
        <w:t>- создание условий для развития основных центров туризма и туристских зон;</w:t>
      </w:r>
    </w:p>
    <w:p w:rsidR="00F34AEC" w:rsidRDefault="00F34AEC" w:rsidP="00F34AEC">
      <w:pPr>
        <w:pStyle w:val="ConsPlusNormal"/>
        <w:widowControl/>
        <w:ind w:firstLine="0"/>
        <w:jc w:val="both"/>
      </w:pPr>
      <w:r>
        <w:rPr>
          <w:rFonts w:ascii="Times New Roman" w:hAnsi="Times New Roman" w:cs="Times New Roman"/>
          <w:bCs/>
          <w:szCs w:val="24"/>
        </w:rPr>
        <w:t xml:space="preserve">- </w:t>
      </w:r>
      <w:r>
        <w:rPr>
          <w:rFonts w:ascii="Times New Roman" w:hAnsi="Times New Roman" w:cs="Times New Roman"/>
          <w:bCs/>
          <w:sz w:val="24"/>
          <w:szCs w:val="24"/>
        </w:rPr>
        <w:t>формирование конкурентоспособной туристской индустрии, способствующей социально-экономическому развитию Шарангского муниципального района Нижегородской области.</w:t>
      </w:r>
    </w:p>
    <w:p w:rsidR="00F34AEC" w:rsidRDefault="00F34AEC" w:rsidP="00F34AEC">
      <w:pPr>
        <w:pStyle w:val="ConsPlusNormal"/>
        <w:widowControl/>
        <w:ind w:firstLine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F34AEC" w:rsidRDefault="00F34AEC" w:rsidP="00F34AEC">
      <w:pPr>
        <w:pStyle w:val="ConsPlusNormal"/>
        <w:widowControl/>
        <w:ind w:firstLine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2.3. Сроки и этапы реализации программы</w:t>
      </w:r>
    </w:p>
    <w:p w:rsidR="00F34AEC" w:rsidRDefault="00F34AEC" w:rsidP="00F34AE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34AEC" w:rsidRDefault="00F34AEC" w:rsidP="00F34AEC">
      <w:pPr>
        <w:pStyle w:val="ConsPlusNormal"/>
        <w:widowControl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Срок реализации Программы - 2021- 2025 годы.</w:t>
      </w:r>
    </w:p>
    <w:p w:rsidR="00F34AEC" w:rsidRDefault="00F34AEC" w:rsidP="00F34AEC">
      <w:pPr>
        <w:pStyle w:val="ConsPlusNormal"/>
        <w:widowControl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 Программа реализуется в один этап.</w:t>
      </w:r>
    </w:p>
    <w:p w:rsidR="00F34AEC" w:rsidRDefault="00F34AEC" w:rsidP="00F34AE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34AEC" w:rsidRDefault="00F34AEC" w:rsidP="00F34AEC">
      <w:pPr>
        <w:pStyle w:val="ConsPlusNormal"/>
        <w:widowControl/>
        <w:ind w:firstLine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2.4. Управление Программой и механизм ее реализации</w:t>
      </w:r>
    </w:p>
    <w:p w:rsidR="00F34AEC" w:rsidRDefault="00F34AEC" w:rsidP="00F34AE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34AEC" w:rsidRDefault="00F34AEC" w:rsidP="00F34AEC">
      <w:pPr>
        <w:pStyle w:val="ConsPlusNormal"/>
        <w:widowControl/>
        <w:ind w:firstLine="540"/>
        <w:jc w:val="both"/>
      </w:pPr>
      <w:r>
        <w:rPr>
          <w:rFonts w:ascii="Times New Roman" w:hAnsi="Times New Roman" w:cs="Times New Roman"/>
          <w:sz w:val="24"/>
          <w:szCs w:val="24"/>
        </w:rPr>
        <w:t>Механизм реализации Программы - это система скоординированных по объему финансирования, срокам и ответственным исполнителям мероприятий, обеспечивающих достижение намеченных результатов.</w:t>
      </w:r>
    </w:p>
    <w:p w:rsidR="00F34AEC" w:rsidRDefault="00F34AEC" w:rsidP="00F34AEC">
      <w:pPr>
        <w:pStyle w:val="ConsPlusNormal"/>
        <w:widowControl/>
        <w:ind w:firstLine="540"/>
        <w:jc w:val="both"/>
      </w:pPr>
      <w:r>
        <w:rPr>
          <w:rFonts w:ascii="Times New Roman" w:hAnsi="Times New Roman" w:cs="Times New Roman"/>
          <w:sz w:val="24"/>
          <w:szCs w:val="24"/>
        </w:rPr>
        <w:t>Оперативное управление и межведомственную координацию по выполнению мероприятий Программы осуществляет отдел экономики и имущественных отношений администрации Шарангского муниципального района.</w:t>
      </w:r>
    </w:p>
    <w:p w:rsidR="00F34AEC" w:rsidRDefault="00F34AEC" w:rsidP="00F34AEC">
      <w:pPr>
        <w:ind w:firstLine="567"/>
      </w:pPr>
      <w:r>
        <w:rPr>
          <w:sz w:val="24"/>
          <w:szCs w:val="24"/>
        </w:rPr>
        <w:t>Для проведения текущего мониторинга реализации муниципальной программы исполнители программы представляют в отдел экономики и имущественных отношений:</w:t>
      </w:r>
    </w:p>
    <w:p w:rsidR="00F34AEC" w:rsidRDefault="00F34AEC" w:rsidP="00F34AEC">
      <w:pPr>
        <w:ind w:firstLine="567"/>
        <w:jc w:val="both"/>
      </w:pPr>
      <w:r>
        <w:rPr>
          <w:sz w:val="24"/>
          <w:szCs w:val="24"/>
        </w:rPr>
        <w:t>1) в срок до 20 августа — информацию о финансировании муниципальной программы за полугодие;</w:t>
      </w:r>
    </w:p>
    <w:p w:rsidR="00F34AEC" w:rsidRDefault="00F34AEC" w:rsidP="00F34AEC">
      <w:pPr>
        <w:ind w:firstLine="567"/>
        <w:jc w:val="both"/>
      </w:pPr>
      <w:r>
        <w:rPr>
          <w:sz w:val="24"/>
          <w:szCs w:val="24"/>
        </w:rPr>
        <w:t>2) в срок до 20 февраля года, следующего за отчетным, а также по окончании срока реализации муниципальной программы — отчет о ходе реализации и финансировании муниципальной программы.</w:t>
      </w:r>
    </w:p>
    <w:p w:rsidR="00F34AEC" w:rsidRDefault="00F34AEC" w:rsidP="00F34AEC">
      <w:pPr>
        <w:ind w:firstLine="567"/>
        <w:jc w:val="both"/>
      </w:pPr>
      <w:r>
        <w:rPr>
          <w:sz w:val="24"/>
          <w:szCs w:val="24"/>
        </w:rPr>
        <w:t>Контроль за реализацией программных мероприятий осуществляют администрация и Земское собрание Шарангского муниципального района.</w:t>
      </w:r>
    </w:p>
    <w:p w:rsidR="00F34AEC" w:rsidRDefault="00F34AEC" w:rsidP="00F34AE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34AEC" w:rsidRDefault="00F34AEC" w:rsidP="00F34AEC">
      <w:pPr>
        <w:pStyle w:val="ConsPlusNormal"/>
        <w:widowControl/>
        <w:ind w:firstLine="54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2.5. Перечень основных мероприятий муниципальной программы</w:t>
      </w:r>
    </w:p>
    <w:p w:rsidR="00F34AEC" w:rsidRDefault="00F34AEC" w:rsidP="00F34AEC">
      <w:pPr>
        <w:pStyle w:val="ConsPlusNormal"/>
        <w:widowControl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34AEC" w:rsidRDefault="00F34AEC" w:rsidP="00F34AE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Информация об основных мероприятиях Программы представлена в таблице 1.</w:t>
      </w:r>
    </w:p>
    <w:p w:rsidR="00F34AEC" w:rsidRDefault="00F34AEC" w:rsidP="00F34AEC">
      <w:pPr>
        <w:sectPr w:rsidR="00F34AEC">
          <w:headerReference w:type="default" r:id="rId8"/>
          <w:pgSz w:w="11906" w:h="16838"/>
          <w:pgMar w:top="851" w:right="850" w:bottom="1196" w:left="1418" w:header="567" w:footer="720" w:gutter="0"/>
          <w:cols w:space="720"/>
          <w:titlePg/>
          <w:docGrid w:linePitch="360"/>
        </w:sectPr>
      </w:pPr>
    </w:p>
    <w:p w:rsidR="00F34AEC" w:rsidRDefault="00F34AEC" w:rsidP="00F34AEC">
      <w:pPr>
        <w:pStyle w:val="ConsPlusNormal"/>
        <w:widowControl/>
        <w:ind w:left="6381" w:firstLine="709"/>
        <w:jc w:val="center"/>
      </w:pPr>
      <w:r>
        <w:rPr>
          <w:rFonts w:ascii="Times New Roman" w:hAnsi="Times New Roman" w:cs="Times New Roman"/>
          <w:sz w:val="24"/>
          <w:szCs w:val="24"/>
        </w:rPr>
        <w:lastRenderedPageBreak/>
        <w:t>Таблица 1. Перечень основных мероприятий муниципальной программы.</w:t>
      </w:r>
    </w:p>
    <w:p w:rsidR="00F34AEC" w:rsidRDefault="00F34AEC" w:rsidP="00F34AEC">
      <w:pPr>
        <w:pStyle w:val="ConsPlusNormal"/>
        <w:widowControl/>
        <w:ind w:firstLine="0"/>
        <w:jc w:val="right"/>
        <w:rPr>
          <w:rFonts w:ascii="Times New Roman" w:hAnsi="Times New Roman"/>
        </w:rPr>
      </w:pPr>
    </w:p>
    <w:tbl>
      <w:tblPr>
        <w:tblW w:w="15422" w:type="dxa"/>
        <w:tblInd w:w="-5" w:type="dxa"/>
        <w:tblLayout w:type="fixed"/>
        <w:tblLook w:val="0000"/>
      </w:tblPr>
      <w:tblGrid>
        <w:gridCol w:w="648"/>
        <w:gridCol w:w="4002"/>
        <w:gridCol w:w="1695"/>
        <w:gridCol w:w="1755"/>
        <w:gridCol w:w="1936"/>
        <w:gridCol w:w="850"/>
        <w:gridCol w:w="993"/>
        <w:gridCol w:w="850"/>
        <w:gridCol w:w="851"/>
        <w:gridCol w:w="851"/>
        <w:gridCol w:w="991"/>
      </w:tblGrid>
      <w:tr w:rsidR="00F34AEC" w:rsidTr="00183E42">
        <w:trPr>
          <w:cantSplit/>
          <w:trHeight w:val="360"/>
        </w:trPr>
        <w:tc>
          <w:tcPr>
            <w:tcW w:w="6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40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6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 xml:space="preserve">Категория расходов </w:t>
            </w:r>
          </w:p>
        </w:tc>
        <w:tc>
          <w:tcPr>
            <w:tcW w:w="17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Сроки выполнения (годы)</w:t>
            </w:r>
          </w:p>
        </w:tc>
        <w:tc>
          <w:tcPr>
            <w:tcW w:w="19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Исполнители мероприятия</w:t>
            </w:r>
          </w:p>
        </w:tc>
        <w:tc>
          <w:tcPr>
            <w:tcW w:w="538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Объем финансирования (по годам) за счет средств местного бюджета (тыс.рублей)</w:t>
            </w:r>
          </w:p>
        </w:tc>
      </w:tr>
      <w:tr w:rsidR="00F34AEC" w:rsidTr="00183E42">
        <w:trPr>
          <w:cantSplit/>
          <w:trHeight w:val="458"/>
        </w:trPr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40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2021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2022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2024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</w:tr>
      <w:tr w:rsidR="00F34AEC" w:rsidTr="00183E42">
        <w:trPr>
          <w:cantSplit/>
        </w:trPr>
        <w:tc>
          <w:tcPr>
            <w:tcW w:w="100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Цель муниципальной программы: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и обеспечение благоприятных условий для развития и повышения конкурентоспособности малого и среднего предпринимательства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Шарангском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муниципальном районе Нижегородской области, включая туризм, повышение их роли в социально-экономическом развитии Шарангского муниципального района Нижегородской области, стимулирование экономической активности субъектов малого и среднего предпринимательства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300,0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300,0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300,0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300,0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300,0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1500,0</w:t>
            </w:r>
          </w:p>
        </w:tc>
      </w:tr>
      <w:tr w:rsidR="00F34AEC" w:rsidTr="00183E42">
        <w:trPr>
          <w:cantSplit/>
        </w:trPr>
        <w:tc>
          <w:tcPr>
            <w:tcW w:w="100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</w:pPr>
            <w:r>
              <w:rPr>
                <w:b/>
                <w:sz w:val="24"/>
                <w:szCs w:val="24"/>
              </w:rPr>
              <w:t>Подпрограмма 1. «Развитие предпринимательства Шарангского муниципального района Нижегородской области»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300,0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300,0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300,0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300,0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300,0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1500,0</w:t>
            </w:r>
          </w:p>
        </w:tc>
      </w:tr>
      <w:tr w:rsidR="00F34AEC" w:rsidTr="00183E42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both"/>
            </w:pPr>
            <w:r>
              <w:rPr>
                <w:sz w:val="24"/>
                <w:szCs w:val="24"/>
              </w:rPr>
              <w:t xml:space="preserve">1.1. </w:t>
            </w:r>
          </w:p>
        </w:tc>
        <w:tc>
          <w:tcPr>
            <w:tcW w:w="4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</w:pPr>
            <w:r>
              <w:rPr>
                <w:sz w:val="24"/>
                <w:szCs w:val="24"/>
              </w:rPr>
              <w:t>Проведение мероприятий, способствующих созданию благоприятных условий для развития малого и среднего предпринимательства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Прочие расходы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2021 - 2025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jc w:val="center"/>
            </w:pPr>
            <w:r>
              <w:rPr>
                <w:sz w:val="24"/>
                <w:szCs w:val="24"/>
              </w:rPr>
              <w:t>ОЭ и ИО,</w:t>
            </w:r>
          </w:p>
          <w:p w:rsidR="00F34AEC" w:rsidRDefault="00F34AEC" w:rsidP="00183E42">
            <w:pPr>
              <w:jc w:val="center"/>
            </w:pPr>
            <w:r>
              <w:rPr>
                <w:sz w:val="24"/>
                <w:szCs w:val="24"/>
              </w:rPr>
              <w:t>АНО ШЦРБ</w:t>
            </w:r>
          </w:p>
          <w:p w:rsidR="00F34AEC" w:rsidRDefault="00F34AEC" w:rsidP="00183E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F34AEC" w:rsidTr="00183E42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1.2.</w:t>
            </w:r>
          </w:p>
        </w:tc>
        <w:tc>
          <w:tcPr>
            <w:tcW w:w="4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</w:pPr>
            <w:r>
              <w:rPr>
                <w:sz w:val="24"/>
                <w:szCs w:val="24"/>
              </w:rPr>
              <w:t>Повышение конкурентоспособности, помощь в налаживании деловых контактов и кооперации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Прочие расходы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2021 – 2025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jc w:val="center"/>
            </w:pPr>
            <w:r>
              <w:rPr>
                <w:sz w:val="24"/>
                <w:szCs w:val="24"/>
              </w:rPr>
              <w:t>ОЭ и ИО,</w:t>
            </w:r>
          </w:p>
          <w:p w:rsidR="00F34AEC" w:rsidRDefault="00F34AEC" w:rsidP="00183E42">
            <w:pPr>
              <w:jc w:val="center"/>
            </w:pPr>
            <w:r>
              <w:rPr>
                <w:sz w:val="24"/>
                <w:szCs w:val="24"/>
              </w:rPr>
              <w:t>АНО ШЦРБ,</w:t>
            </w:r>
          </w:p>
          <w:p w:rsidR="00F34AEC" w:rsidRDefault="00F34AEC" w:rsidP="00183E42">
            <w:pPr>
              <w:jc w:val="center"/>
            </w:pPr>
            <w:r>
              <w:rPr>
                <w:sz w:val="24"/>
                <w:szCs w:val="24"/>
              </w:rPr>
              <w:t>ЦЗН</w:t>
            </w:r>
          </w:p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F34AEC" w:rsidTr="00183E42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1.3.</w:t>
            </w:r>
          </w:p>
        </w:tc>
        <w:tc>
          <w:tcPr>
            <w:tcW w:w="4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</w:pPr>
            <w:r>
              <w:rPr>
                <w:sz w:val="24"/>
                <w:szCs w:val="24"/>
              </w:rPr>
              <w:t>Развитие инфраструктуры поддержки субъектов малого и среднего предпринимательства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Прочие расходы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2021 – 2025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jc w:val="center"/>
            </w:pPr>
            <w:r>
              <w:rPr>
                <w:sz w:val="24"/>
                <w:szCs w:val="24"/>
              </w:rPr>
              <w:t>Администрация Шарангского муниципального района,</w:t>
            </w:r>
          </w:p>
          <w:p w:rsidR="00F34AEC" w:rsidRDefault="00F34AEC" w:rsidP="00183E42">
            <w:pPr>
              <w:jc w:val="center"/>
            </w:pPr>
            <w:r>
              <w:rPr>
                <w:sz w:val="24"/>
                <w:szCs w:val="24"/>
              </w:rPr>
              <w:t>АНО ШЦРБ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F34AEC" w:rsidTr="00183E42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1.4.</w:t>
            </w:r>
          </w:p>
        </w:tc>
        <w:tc>
          <w:tcPr>
            <w:tcW w:w="4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Субсидирование части затрат субъектов малого предпринимательства, связанных с приобретением оборудования в целях создания и (или) модернизации производства товаров (работ, услуг)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Прочие расходы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2021 – 2025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Шарангского муниципального района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300,0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300,0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300,0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900,0</w:t>
            </w:r>
          </w:p>
        </w:tc>
      </w:tr>
      <w:tr w:rsidR="00F34AEC" w:rsidTr="00183E42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1.5.</w:t>
            </w:r>
          </w:p>
        </w:tc>
        <w:tc>
          <w:tcPr>
            <w:tcW w:w="4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050845" w:rsidRDefault="00F34AEC" w:rsidP="00183E42">
            <w:pPr>
              <w:widowControl w:val="0"/>
              <w:autoSpaceDE w:val="0"/>
            </w:pPr>
            <w:r w:rsidRPr="00050845">
              <w:rPr>
                <w:sz w:val="24"/>
                <w:szCs w:val="24"/>
              </w:rPr>
              <w:t xml:space="preserve">Оказание поддержки в виде грантов начинающим малым предприятиям </w:t>
            </w:r>
            <w:r w:rsidRPr="00050845">
              <w:rPr>
                <w:sz w:val="24"/>
                <w:szCs w:val="24"/>
              </w:rPr>
              <w:lastRenderedPageBreak/>
              <w:t>на создание собственного дела (субсидии в целях возмещения части затрат на регистрацию юридического лица или индивидуального предпринимателя¸ расходов, связанных с началом предпринимательской деятельности)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lastRenderedPageBreak/>
              <w:t>Прочие расходы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2021 – 2025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 xml:space="preserve">Администрация Шарангского </w:t>
            </w:r>
            <w:r>
              <w:rPr>
                <w:sz w:val="24"/>
                <w:szCs w:val="24"/>
              </w:rPr>
              <w:lastRenderedPageBreak/>
              <w:t>муниципального района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lastRenderedPageBreak/>
              <w:t>-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300,0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300,0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600,0</w:t>
            </w:r>
          </w:p>
        </w:tc>
      </w:tr>
      <w:tr w:rsidR="00F34AEC" w:rsidTr="00183E42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lastRenderedPageBreak/>
              <w:t>1.6.</w:t>
            </w:r>
          </w:p>
        </w:tc>
        <w:tc>
          <w:tcPr>
            <w:tcW w:w="4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</w:pPr>
            <w:r>
              <w:rPr>
                <w:sz w:val="24"/>
                <w:szCs w:val="24"/>
              </w:rPr>
              <w:t>Финансовая и инвестиционная поддержка субъектов малого предпринимательства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Прочие расходы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2021 - 2025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jc w:val="center"/>
            </w:pPr>
            <w:r>
              <w:rPr>
                <w:sz w:val="24"/>
                <w:szCs w:val="24"/>
              </w:rPr>
              <w:t>ОЭ и ИО,</w:t>
            </w:r>
          </w:p>
          <w:p w:rsidR="00F34AEC" w:rsidRDefault="00F34AEC" w:rsidP="00183E42">
            <w:pPr>
              <w:jc w:val="center"/>
            </w:pPr>
            <w:r>
              <w:rPr>
                <w:sz w:val="24"/>
                <w:szCs w:val="24"/>
              </w:rPr>
              <w:t>АНО ШЦРБ</w:t>
            </w:r>
          </w:p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F34AEC" w:rsidTr="00183E42">
        <w:trPr>
          <w:cantSplit/>
        </w:trPr>
        <w:tc>
          <w:tcPr>
            <w:tcW w:w="100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4AEC" w:rsidRDefault="00F34AEC" w:rsidP="00183E42">
            <w:pPr>
              <w:widowControl w:val="0"/>
              <w:autoSpaceDE w:val="0"/>
            </w:pPr>
            <w:r>
              <w:rPr>
                <w:b/>
                <w:sz w:val="24"/>
                <w:szCs w:val="24"/>
              </w:rPr>
              <w:t xml:space="preserve">Подпрограмма 2 « Развитие внутреннего и въездного туризма в </w:t>
            </w:r>
            <w:proofErr w:type="spellStart"/>
            <w:r>
              <w:rPr>
                <w:b/>
                <w:sz w:val="24"/>
                <w:szCs w:val="24"/>
              </w:rPr>
              <w:t>Шарангском</w:t>
            </w:r>
            <w:proofErr w:type="spellEnd"/>
            <w:r>
              <w:rPr>
                <w:b/>
                <w:sz w:val="24"/>
                <w:szCs w:val="24"/>
              </w:rPr>
              <w:t xml:space="preserve"> муниципальном районе Нижегородской области»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F34AEC" w:rsidTr="00183E42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 xml:space="preserve">2.1. </w:t>
            </w:r>
          </w:p>
        </w:tc>
        <w:tc>
          <w:tcPr>
            <w:tcW w:w="4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af2"/>
              <w:widowControl w:val="0"/>
              <w:tabs>
                <w:tab w:val="clear" w:pos="4677"/>
                <w:tab w:val="clear" w:pos="9355"/>
              </w:tabs>
              <w:autoSpaceDE w:val="0"/>
            </w:pPr>
            <w:r>
              <w:rPr>
                <w:sz w:val="24"/>
                <w:szCs w:val="24"/>
              </w:rPr>
              <w:t>Проведение мониторинга туристских потоков и маркетинговых исследований развития внутреннего и въездного туризма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Прочие расходы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2021 – 2025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ОЭ и ИО,</w:t>
            </w:r>
          </w:p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 xml:space="preserve"> ОК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F34AEC" w:rsidTr="00183E42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2.2.</w:t>
            </w:r>
          </w:p>
        </w:tc>
        <w:tc>
          <w:tcPr>
            <w:tcW w:w="4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</w:pPr>
            <w:r>
              <w:rPr>
                <w:sz w:val="24"/>
                <w:szCs w:val="24"/>
              </w:rPr>
              <w:t xml:space="preserve">Привлечение инвестиций на развитие туристской деятельности Шарангского муниципального района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Прочие расходы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2021 – 2025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jc w:val="center"/>
            </w:pPr>
            <w:r>
              <w:rPr>
                <w:sz w:val="24"/>
                <w:szCs w:val="24"/>
              </w:rPr>
              <w:t>ОЭ и ИО,</w:t>
            </w:r>
          </w:p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АНО ШЦРБ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F34AEC" w:rsidTr="00183E42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2.3.</w:t>
            </w:r>
          </w:p>
        </w:tc>
        <w:tc>
          <w:tcPr>
            <w:tcW w:w="4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</w:pPr>
            <w:r>
              <w:rPr>
                <w:sz w:val="24"/>
                <w:szCs w:val="24"/>
              </w:rPr>
              <w:t>Участие в обучающих программ в целях стимулирования развития отрасли туризма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Прочие расходы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2021 – 2025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ОЭ и ИО,</w:t>
            </w:r>
          </w:p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 xml:space="preserve"> ОК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F34AEC" w:rsidTr="00183E42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2.4.</w:t>
            </w:r>
          </w:p>
        </w:tc>
        <w:tc>
          <w:tcPr>
            <w:tcW w:w="4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</w:pPr>
            <w:r>
              <w:rPr>
                <w:sz w:val="24"/>
                <w:szCs w:val="24"/>
              </w:rPr>
              <w:t xml:space="preserve">Создание новых экспозиций и объектов показа в </w:t>
            </w:r>
            <w:proofErr w:type="spellStart"/>
            <w:r>
              <w:rPr>
                <w:sz w:val="24"/>
                <w:szCs w:val="24"/>
              </w:rPr>
              <w:t>Шарангском</w:t>
            </w:r>
            <w:proofErr w:type="spellEnd"/>
            <w:r>
              <w:rPr>
                <w:sz w:val="24"/>
                <w:szCs w:val="24"/>
              </w:rPr>
              <w:t xml:space="preserve"> муниципальном районе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Прочие расходы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2021 – 2025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ОК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F34AEC" w:rsidTr="00183E42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2.5</w:t>
            </w:r>
          </w:p>
        </w:tc>
        <w:tc>
          <w:tcPr>
            <w:tcW w:w="4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</w:pPr>
            <w:r>
              <w:rPr>
                <w:sz w:val="24"/>
                <w:szCs w:val="24"/>
              </w:rPr>
              <w:t>Проведение научных и проектно-изыскательских работ в сфере туризма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Прочие расходы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2021 – 2025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ОК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</w:tbl>
    <w:p w:rsidR="00F34AEC" w:rsidRDefault="00F34AEC" w:rsidP="00F34AE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4"/>
          <w:szCs w:val="24"/>
        </w:rPr>
        <w:sectPr w:rsidR="00F34AEC">
          <w:headerReference w:type="even" r:id="rId9"/>
          <w:headerReference w:type="default" r:id="rId10"/>
          <w:headerReference w:type="first" r:id="rId11"/>
          <w:pgSz w:w="16838" w:h="11906" w:orient="landscape"/>
          <w:pgMar w:top="1134" w:right="567" w:bottom="567" w:left="567" w:header="720" w:footer="720" w:gutter="0"/>
          <w:cols w:space="720"/>
          <w:docGrid w:linePitch="360"/>
        </w:sectPr>
      </w:pPr>
    </w:p>
    <w:p w:rsidR="00F34AEC" w:rsidRDefault="00F34AEC" w:rsidP="00F34AEC">
      <w:pPr>
        <w:pStyle w:val="ConsPlusNormal"/>
        <w:widowControl/>
        <w:ind w:firstLine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2.6. Индикаторы достижения цели и непосредственные результаты реализации муниципальной программы</w:t>
      </w:r>
    </w:p>
    <w:p w:rsidR="00F34AEC" w:rsidRDefault="00F34AEC" w:rsidP="00F34AE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34AEC" w:rsidRDefault="00F34AEC" w:rsidP="00F34AEC">
      <w:pPr>
        <w:ind w:firstLine="709"/>
        <w:jc w:val="both"/>
      </w:pPr>
      <w:r w:rsidRPr="00F34AEC">
        <w:rPr>
          <w:sz w:val="24"/>
          <w:szCs w:val="24"/>
        </w:rPr>
        <w:t>Индикаторы достижения цели и непосредственные результаты реализации Программы представлены в таблице 2</w:t>
      </w:r>
      <w:r>
        <w:t>.</w:t>
      </w:r>
    </w:p>
    <w:p w:rsidR="00F34AEC" w:rsidRDefault="00F34AEC" w:rsidP="00F34AEC">
      <w:pPr>
        <w:jc w:val="center"/>
      </w:pPr>
      <w:r>
        <w:br/>
        <w:t>Таблица 2. Сведения об индикаторах и непосредственных результатах</w:t>
      </w:r>
    </w:p>
    <w:tbl>
      <w:tblPr>
        <w:tblW w:w="10349" w:type="dxa"/>
        <w:tblInd w:w="-176" w:type="dxa"/>
        <w:tblLayout w:type="fixed"/>
        <w:tblLook w:val="0000"/>
      </w:tblPr>
      <w:tblGrid>
        <w:gridCol w:w="568"/>
        <w:gridCol w:w="142"/>
        <w:gridCol w:w="2268"/>
        <w:gridCol w:w="708"/>
        <w:gridCol w:w="851"/>
        <w:gridCol w:w="850"/>
        <w:gridCol w:w="993"/>
        <w:gridCol w:w="992"/>
        <w:gridCol w:w="850"/>
        <w:gridCol w:w="993"/>
        <w:gridCol w:w="1134"/>
      </w:tblGrid>
      <w:tr w:rsidR="00F34AEC" w:rsidTr="00F34AEC">
        <w:trPr>
          <w:cantSplit/>
          <w:trHeight w:val="420"/>
        </w:trPr>
        <w:tc>
          <w:tcPr>
            <w:tcW w:w="71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 xml:space="preserve">№ </w:t>
            </w:r>
            <w:proofErr w:type="spellStart"/>
            <w:r>
              <w:rPr>
                <w:sz w:val="24"/>
                <w:szCs w:val="24"/>
              </w:rPr>
              <w:t>п</w:t>
            </w:r>
            <w:proofErr w:type="spellEnd"/>
            <w:r>
              <w:rPr>
                <w:sz w:val="24"/>
                <w:szCs w:val="24"/>
              </w:rPr>
              <w:t>/</w:t>
            </w:r>
            <w:proofErr w:type="spellStart"/>
            <w:r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Наименование индикатора/ непосредственного результата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 xml:space="preserve">Ед. </w:t>
            </w:r>
            <w:proofErr w:type="spellStart"/>
            <w:r>
              <w:rPr>
                <w:sz w:val="24"/>
                <w:szCs w:val="24"/>
              </w:rPr>
              <w:t>изм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666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Значение индикатора непосредственного результата (по годам)</w:t>
            </w:r>
          </w:p>
        </w:tc>
      </w:tr>
      <w:tr w:rsidR="00F34AEC" w:rsidTr="00F34AEC">
        <w:trPr>
          <w:cantSplit/>
          <w:trHeight w:val="680"/>
        </w:trPr>
        <w:tc>
          <w:tcPr>
            <w:tcW w:w="71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2019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2020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2021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2022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</w:t>
            </w:r>
          </w:p>
        </w:tc>
      </w:tr>
      <w:tr w:rsidR="00F34AEC" w:rsidTr="00F34AEC">
        <w:trPr>
          <w:cantSplit/>
        </w:trPr>
        <w:tc>
          <w:tcPr>
            <w:tcW w:w="1034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Муниципальная программа «Развитие предпринимательства и туризма в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Шарангском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муниципальном районе Нижегородской области на 2021- 2025 годы»</w:t>
            </w:r>
          </w:p>
        </w:tc>
      </w:tr>
      <w:tr w:rsidR="00F34AEC" w:rsidTr="00F34AEC">
        <w:trPr>
          <w:cantSplit/>
        </w:trPr>
        <w:tc>
          <w:tcPr>
            <w:tcW w:w="1034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center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Подпрограмма 1 « Развитие предпринимательства в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Шарангском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муниципальном районе</w:t>
            </w:r>
          </w:p>
          <w:p w:rsid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Нижегородской области»</w:t>
            </w:r>
          </w:p>
        </w:tc>
      </w:tr>
      <w:tr w:rsidR="00F34AEC" w:rsidTr="00F34AEC">
        <w:trPr>
          <w:cantSplit/>
        </w:trPr>
        <w:tc>
          <w:tcPr>
            <w:tcW w:w="1034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Индикаторы/непосредственные результаты</w:t>
            </w:r>
          </w:p>
        </w:tc>
      </w:tr>
      <w:tr w:rsidR="00F34AEC" w:rsidTr="00F34AEC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both"/>
              <w:rPr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Темп роста субъектов малого предпринимательства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104,2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101,1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102,9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101,8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102,1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101,7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103,1</w:t>
            </w:r>
          </w:p>
        </w:tc>
      </w:tr>
      <w:tr w:rsidR="00F34AEC" w:rsidTr="00F34AEC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both"/>
              <w:rPr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Количество субъектов малого предпринимательства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Ед.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258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269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272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277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282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288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293</w:t>
            </w:r>
          </w:p>
        </w:tc>
      </w:tr>
      <w:tr w:rsidR="00F34AEC" w:rsidTr="00F34AEC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both"/>
              <w:rPr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 xml:space="preserve">Увеличение среднесписочной численности работников малых предприятий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101,1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101,0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101,0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100,3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100,5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100,8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101,3</w:t>
            </w:r>
          </w:p>
        </w:tc>
      </w:tr>
      <w:tr w:rsidR="00F34AEC" w:rsidTr="00F34AEC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both"/>
              <w:rPr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Среднесписочная численность работников малых предприятий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 xml:space="preserve">Ед.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1150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1163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1175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1187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1190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1194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1200</w:t>
            </w:r>
          </w:p>
        </w:tc>
      </w:tr>
      <w:tr w:rsidR="00F34AEC" w:rsidTr="00F34AEC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both"/>
              <w:rPr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Увеличение объема отгруженных товаров собственного производства субъектами малого и среднего предпринимательства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104,6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113,2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106,2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106,8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107,4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107,6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107,9</w:t>
            </w:r>
          </w:p>
        </w:tc>
      </w:tr>
      <w:tr w:rsidR="00F34AEC" w:rsidTr="00F34AEC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both"/>
              <w:rPr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Объем отгруженных товаров собственного производства субъектами малого и среднего предпринимательства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Млн. руб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1043,7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1079,2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1125,4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1185,7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1255,9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1310,4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1370,6</w:t>
            </w:r>
          </w:p>
        </w:tc>
      </w:tr>
      <w:tr w:rsidR="00F34AEC" w:rsidTr="00F34AEC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both"/>
              <w:rPr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Рост среднемесячной заработной платы на малых предприятиях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105,9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106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106,1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106,7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106,9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107,1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107,6</w:t>
            </w:r>
          </w:p>
        </w:tc>
      </w:tr>
      <w:tr w:rsidR="00F34AEC" w:rsidTr="00F34AEC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both"/>
              <w:rPr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Среднемесячная заработная плата на малых предприятиях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Руб.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19204,1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20356,3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21903,3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23239,4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24796,4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26284,1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27861,1</w:t>
            </w:r>
          </w:p>
        </w:tc>
      </w:tr>
      <w:tr w:rsidR="00F34AEC" w:rsidTr="00F34AEC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widowControl w:val="0"/>
              <w:autoSpaceDE w:val="0"/>
              <w:rPr>
                <w:sz w:val="22"/>
                <w:szCs w:val="22"/>
              </w:rPr>
            </w:pPr>
            <w:r w:rsidRPr="00F34AEC">
              <w:rPr>
                <w:sz w:val="22"/>
                <w:szCs w:val="22"/>
              </w:rPr>
              <w:t>Увеличение количества услуг, оказанных организациями инфраструктуры поддержки субъектов малого и среднего предпринимательства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widowControl w:val="0"/>
              <w:autoSpaceDE w:val="0"/>
              <w:jc w:val="center"/>
              <w:rPr>
                <w:sz w:val="22"/>
                <w:szCs w:val="22"/>
              </w:rPr>
            </w:pPr>
            <w:r w:rsidRPr="00F34AEC">
              <w:rPr>
                <w:sz w:val="22"/>
                <w:szCs w:val="22"/>
              </w:rPr>
              <w:t>%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104,4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104,7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105,1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105,6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105,9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106,3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106,9</w:t>
            </w:r>
          </w:p>
        </w:tc>
      </w:tr>
      <w:tr w:rsidR="00F34AEC" w:rsidTr="00F34AEC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widowControl w:val="0"/>
              <w:autoSpaceDE w:val="0"/>
              <w:rPr>
                <w:sz w:val="22"/>
                <w:szCs w:val="22"/>
              </w:rPr>
            </w:pPr>
            <w:r w:rsidRPr="00F34AEC">
              <w:rPr>
                <w:sz w:val="22"/>
                <w:szCs w:val="22"/>
              </w:rPr>
              <w:t>Количество услуг, оказанных организациями инфраструктуры поддержки субъектов малого и среднего предпринимательства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widowControl w:val="0"/>
              <w:autoSpaceDE w:val="0"/>
              <w:jc w:val="center"/>
              <w:rPr>
                <w:sz w:val="22"/>
                <w:szCs w:val="22"/>
              </w:rPr>
            </w:pPr>
            <w:proofErr w:type="spellStart"/>
            <w:r w:rsidRPr="00F34AEC">
              <w:rPr>
                <w:sz w:val="22"/>
                <w:szCs w:val="22"/>
              </w:rPr>
              <w:t>ед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272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284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292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320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350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370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390</w:t>
            </w:r>
          </w:p>
        </w:tc>
      </w:tr>
      <w:tr w:rsidR="00F34AEC" w:rsidTr="00F34AEC">
        <w:trPr>
          <w:cantSplit/>
        </w:trPr>
        <w:tc>
          <w:tcPr>
            <w:tcW w:w="1034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F34AEC" w:rsidRDefault="00F34AEC" w:rsidP="00F34AEC">
            <w:pPr>
              <w:pStyle w:val="2"/>
              <w:numPr>
                <w:ilvl w:val="1"/>
                <w:numId w:val="3"/>
              </w:num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Подпрограмма 2 « Развитие внутреннего и въездного туризма в </w:t>
            </w:r>
            <w:proofErr w:type="spellStart"/>
            <w:r w:rsidRPr="00F34AE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Шарангском</w:t>
            </w:r>
            <w:proofErr w:type="spellEnd"/>
            <w:r w:rsidRPr="00F34AE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муниципальном районе Нижегородской области»</w:t>
            </w:r>
          </w:p>
        </w:tc>
      </w:tr>
      <w:tr w:rsidR="00F34AEC" w:rsidTr="00F34AEC">
        <w:trPr>
          <w:cantSplit/>
        </w:trPr>
        <w:tc>
          <w:tcPr>
            <w:tcW w:w="1034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widowControl w:val="0"/>
              <w:autoSpaceDE w:val="0"/>
              <w:jc w:val="center"/>
              <w:rPr>
                <w:b/>
                <w:bCs/>
                <w:sz w:val="22"/>
                <w:szCs w:val="22"/>
              </w:rPr>
            </w:pPr>
            <w:r w:rsidRPr="00F34AEC">
              <w:rPr>
                <w:b/>
                <w:bCs/>
                <w:sz w:val="22"/>
                <w:szCs w:val="22"/>
              </w:rPr>
              <w:t>Индикаторы/непосредственные результаты</w:t>
            </w:r>
          </w:p>
        </w:tc>
      </w:tr>
      <w:tr w:rsidR="00F34AEC" w:rsidTr="00F34AEC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both"/>
              <w:rPr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 xml:space="preserve">Увеличение числа туристов и экскурсантов, посещающих </w:t>
            </w:r>
            <w:proofErr w:type="spellStart"/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Шарангский</w:t>
            </w:r>
            <w:proofErr w:type="spellEnd"/>
            <w:r w:rsidRPr="00F34AEC">
              <w:rPr>
                <w:rFonts w:ascii="Times New Roman" w:hAnsi="Times New Roman" w:cs="Times New Roman"/>
                <w:sz w:val="22"/>
                <w:szCs w:val="22"/>
              </w:rPr>
              <w:t xml:space="preserve"> муниципальный район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105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widowControl w:val="0"/>
              <w:autoSpaceDE w:val="0"/>
              <w:jc w:val="center"/>
              <w:rPr>
                <w:sz w:val="22"/>
                <w:szCs w:val="22"/>
              </w:rPr>
            </w:pPr>
            <w:r w:rsidRPr="00F34AEC">
              <w:rPr>
                <w:sz w:val="22"/>
                <w:szCs w:val="22"/>
              </w:rPr>
              <w:t>110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125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135</w:t>
            </w:r>
          </w:p>
        </w:tc>
      </w:tr>
      <w:tr w:rsidR="00F34AEC" w:rsidTr="00F34AEC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both"/>
              <w:rPr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 xml:space="preserve">Количество туристов и экскурсантов, посещающих </w:t>
            </w:r>
            <w:proofErr w:type="spellStart"/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Шарангский</w:t>
            </w:r>
            <w:proofErr w:type="spellEnd"/>
            <w:r w:rsidRPr="00F34AEC">
              <w:rPr>
                <w:rFonts w:ascii="Times New Roman" w:hAnsi="Times New Roman" w:cs="Times New Roman"/>
                <w:sz w:val="22"/>
                <w:szCs w:val="22"/>
              </w:rPr>
              <w:t xml:space="preserve"> муниципальный район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 xml:space="preserve">Чел.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4500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5000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5500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6000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6500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7000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7500</w:t>
            </w:r>
          </w:p>
        </w:tc>
      </w:tr>
      <w:tr w:rsidR="00F34AEC" w:rsidTr="00F34AEC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both"/>
              <w:rPr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Доля представителей субъектов малого предпринимательства в предоставлении туристических услуг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0,8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widowControl w:val="0"/>
              <w:autoSpaceDE w:val="0"/>
              <w:jc w:val="center"/>
              <w:rPr>
                <w:sz w:val="22"/>
                <w:szCs w:val="22"/>
              </w:rPr>
            </w:pPr>
            <w:r w:rsidRPr="00F34AEC">
              <w:rPr>
                <w:sz w:val="22"/>
                <w:szCs w:val="22"/>
              </w:rPr>
              <w:t>0,7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widowControl w:val="0"/>
              <w:autoSpaceDE w:val="0"/>
              <w:jc w:val="center"/>
              <w:rPr>
                <w:sz w:val="22"/>
                <w:szCs w:val="22"/>
              </w:rPr>
            </w:pPr>
            <w:r w:rsidRPr="00F34AEC">
              <w:rPr>
                <w:sz w:val="22"/>
                <w:szCs w:val="22"/>
              </w:rPr>
              <w:t>1,1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Pr="00F34AEC" w:rsidRDefault="00F34AEC" w:rsidP="00183E42">
            <w:pPr>
              <w:widowControl w:val="0"/>
              <w:autoSpaceDE w:val="0"/>
              <w:jc w:val="center"/>
              <w:rPr>
                <w:sz w:val="22"/>
                <w:szCs w:val="22"/>
              </w:rPr>
            </w:pPr>
            <w:r w:rsidRPr="00F34AEC">
              <w:rPr>
                <w:sz w:val="22"/>
                <w:szCs w:val="22"/>
              </w:rPr>
              <w:t>1,1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Pr="00F34AEC" w:rsidRDefault="00F34AEC" w:rsidP="00183E42">
            <w:pPr>
              <w:widowControl w:val="0"/>
              <w:autoSpaceDE w:val="0"/>
              <w:jc w:val="center"/>
              <w:rPr>
                <w:sz w:val="22"/>
                <w:szCs w:val="22"/>
              </w:rPr>
            </w:pPr>
            <w:r w:rsidRPr="00F34AEC">
              <w:rPr>
                <w:sz w:val="22"/>
                <w:szCs w:val="22"/>
              </w:rPr>
              <w:t>1,4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1,4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1,7</w:t>
            </w:r>
          </w:p>
        </w:tc>
      </w:tr>
      <w:tr w:rsidR="00F34AEC" w:rsidTr="00F34AEC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both"/>
              <w:rPr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Количество субъектов малого предпринимательства, предоставляющих туристические услуги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Ед.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widowControl w:val="0"/>
              <w:autoSpaceDE w:val="0"/>
              <w:jc w:val="center"/>
              <w:rPr>
                <w:sz w:val="22"/>
                <w:szCs w:val="22"/>
              </w:rPr>
            </w:pPr>
            <w:r w:rsidRPr="00F34AEC">
              <w:rPr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widowControl w:val="0"/>
              <w:autoSpaceDE w:val="0"/>
              <w:jc w:val="center"/>
              <w:rPr>
                <w:sz w:val="22"/>
                <w:szCs w:val="22"/>
              </w:rPr>
            </w:pPr>
            <w:r w:rsidRPr="00F34AEC"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Pr="00F34AEC" w:rsidRDefault="00F34AEC" w:rsidP="00183E42">
            <w:pPr>
              <w:widowControl w:val="0"/>
              <w:autoSpaceDE w:val="0"/>
              <w:jc w:val="center"/>
              <w:rPr>
                <w:sz w:val="22"/>
                <w:szCs w:val="22"/>
              </w:rPr>
            </w:pPr>
            <w:r w:rsidRPr="00F34AEC">
              <w:rPr>
                <w:sz w:val="22"/>
                <w:szCs w:val="22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Pr="00F34AEC" w:rsidRDefault="00F34AEC" w:rsidP="00183E42">
            <w:pPr>
              <w:widowControl w:val="0"/>
              <w:autoSpaceDE w:val="0"/>
              <w:jc w:val="center"/>
              <w:rPr>
                <w:sz w:val="22"/>
                <w:szCs w:val="22"/>
              </w:rPr>
            </w:pPr>
            <w:r w:rsidRPr="00F34AEC">
              <w:rPr>
                <w:sz w:val="22"/>
                <w:szCs w:val="22"/>
              </w:rPr>
              <w:t>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</w:tr>
      <w:tr w:rsidR="00F34AEC" w:rsidTr="00F34AEC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both"/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both"/>
              <w:rPr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Увеличение количества средств размещения , прошедших классификацию в соответствии с системой классификации гостиниц и иных средств размещения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105,7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widowControl w:val="0"/>
              <w:autoSpaceDE w:val="0"/>
              <w:jc w:val="center"/>
              <w:rPr>
                <w:sz w:val="22"/>
                <w:szCs w:val="22"/>
              </w:rPr>
            </w:pPr>
            <w:r w:rsidRPr="00F34AEC">
              <w:rPr>
                <w:sz w:val="22"/>
                <w:szCs w:val="22"/>
              </w:rPr>
              <w:t>106,2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widowControl w:val="0"/>
              <w:autoSpaceDE w:val="0"/>
              <w:rPr>
                <w:sz w:val="22"/>
                <w:szCs w:val="22"/>
              </w:rPr>
            </w:pPr>
            <w:r w:rsidRPr="00F34AEC">
              <w:rPr>
                <w:sz w:val="22"/>
                <w:szCs w:val="22"/>
              </w:rPr>
              <w:t>107,4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Pr="00F34AEC" w:rsidRDefault="00F34AEC" w:rsidP="00183E42">
            <w:pPr>
              <w:widowControl w:val="0"/>
              <w:autoSpaceDE w:val="0"/>
              <w:jc w:val="center"/>
              <w:rPr>
                <w:sz w:val="22"/>
                <w:szCs w:val="22"/>
              </w:rPr>
            </w:pPr>
            <w:r w:rsidRPr="00F34AEC">
              <w:rPr>
                <w:sz w:val="22"/>
                <w:szCs w:val="22"/>
              </w:rPr>
              <w:t>108,3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Pr="00F34AEC" w:rsidRDefault="00F34AEC" w:rsidP="00183E42">
            <w:pPr>
              <w:widowControl w:val="0"/>
              <w:autoSpaceDE w:val="0"/>
              <w:jc w:val="center"/>
              <w:rPr>
                <w:sz w:val="22"/>
                <w:szCs w:val="22"/>
              </w:rPr>
            </w:pPr>
            <w:r w:rsidRPr="00F34AEC">
              <w:rPr>
                <w:sz w:val="22"/>
                <w:szCs w:val="22"/>
              </w:rPr>
              <w:t>108,6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108,9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109,4</w:t>
            </w:r>
          </w:p>
        </w:tc>
      </w:tr>
      <w:tr w:rsidR="00F34AEC" w:rsidTr="00F34AEC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both"/>
              <w:rPr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Количество средств размещения , прошедших классификацию в соответствии с системой классификации гостиниц и иных средств размещения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Ед.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widowControl w:val="0"/>
              <w:autoSpaceDE w:val="0"/>
              <w:jc w:val="center"/>
              <w:rPr>
                <w:sz w:val="22"/>
                <w:szCs w:val="22"/>
              </w:rPr>
            </w:pPr>
            <w:r w:rsidRPr="00F34AEC">
              <w:rPr>
                <w:sz w:val="22"/>
                <w:szCs w:val="22"/>
              </w:rPr>
              <w:t>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widowControl w:val="0"/>
              <w:autoSpaceDE w:val="0"/>
              <w:jc w:val="center"/>
              <w:rPr>
                <w:sz w:val="22"/>
                <w:szCs w:val="22"/>
              </w:rPr>
            </w:pPr>
            <w:r w:rsidRPr="00F34AEC"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Pr="00F34AEC" w:rsidRDefault="00F34AEC" w:rsidP="00183E42">
            <w:pPr>
              <w:widowControl w:val="0"/>
              <w:autoSpaceDE w:val="0"/>
              <w:jc w:val="center"/>
              <w:rPr>
                <w:sz w:val="22"/>
                <w:szCs w:val="22"/>
              </w:rPr>
            </w:pPr>
            <w:r w:rsidRPr="00F34AEC">
              <w:rPr>
                <w:sz w:val="22"/>
                <w:szCs w:val="22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Pr="00F34AEC" w:rsidRDefault="00F34AEC" w:rsidP="00183E42">
            <w:pPr>
              <w:widowControl w:val="0"/>
              <w:autoSpaceDE w:val="0"/>
              <w:jc w:val="center"/>
              <w:rPr>
                <w:sz w:val="22"/>
                <w:szCs w:val="22"/>
              </w:rPr>
            </w:pPr>
            <w:r w:rsidRPr="00F34AEC">
              <w:rPr>
                <w:sz w:val="22"/>
                <w:szCs w:val="22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F34AEC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34AEC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</w:tr>
    </w:tbl>
    <w:p w:rsidR="00F34AEC" w:rsidRDefault="00F34AEC" w:rsidP="00F34AEC">
      <w:pPr>
        <w:jc w:val="center"/>
        <w:rPr>
          <w:sz w:val="24"/>
          <w:szCs w:val="24"/>
        </w:rPr>
      </w:pPr>
    </w:p>
    <w:p w:rsidR="00F34AEC" w:rsidRDefault="00F34AEC" w:rsidP="00F34AEC">
      <w:pPr>
        <w:widowControl w:val="0"/>
        <w:autoSpaceDE w:val="0"/>
        <w:ind w:firstLine="540"/>
        <w:jc w:val="center"/>
      </w:pPr>
      <w:r>
        <w:rPr>
          <w:b/>
          <w:sz w:val="24"/>
          <w:szCs w:val="24"/>
        </w:rPr>
        <w:t>2.7. Меры правового регулирования</w:t>
      </w:r>
    </w:p>
    <w:p w:rsidR="00F34AEC" w:rsidRDefault="00F34AEC" w:rsidP="00F34AEC">
      <w:pPr>
        <w:widowControl w:val="0"/>
        <w:autoSpaceDE w:val="0"/>
        <w:ind w:firstLine="540"/>
        <w:jc w:val="both"/>
        <w:rPr>
          <w:b/>
          <w:sz w:val="24"/>
          <w:szCs w:val="24"/>
        </w:rPr>
      </w:pPr>
    </w:p>
    <w:p w:rsidR="00F34AEC" w:rsidRDefault="00F34AEC" w:rsidP="00F34AEC">
      <w:pPr>
        <w:widowControl w:val="0"/>
        <w:autoSpaceDE w:val="0"/>
        <w:ind w:firstLine="540"/>
        <w:jc w:val="both"/>
      </w:pPr>
      <w:r>
        <w:rPr>
          <w:sz w:val="24"/>
          <w:szCs w:val="24"/>
        </w:rPr>
        <w:t>Принятие новых нормативных правовых актов для реализации Программы не планируется.</w:t>
      </w:r>
    </w:p>
    <w:p w:rsidR="00F34AEC" w:rsidRDefault="00F34AEC" w:rsidP="00F34AEC">
      <w:pPr>
        <w:rPr>
          <w:sz w:val="24"/>
          <w:szCs w:val="24"/>
        </w:rPr>
      </w:pPr>
    </w:p>
    <w:p w:rsidR="00F34AEC" w:rsidRDefault="00F34AEC" w:rsidP="00F34AEC">
      <w:pPr>
        <w:sectPr w:rsidR="00F34AEC">
          <w:headerReference w:type="even" r:id="rId12"/>
          <w:headerReference w:type="default" r:id="rId13"/>
          <w:headerReference w:type="first" r:id="rId14"/>
          <w:pgSz w:w="11906" w:h="16838"/>
          <w:pgMar w:top="567" w:right="567" w:bottom="567" w:left="1425" w:header="720" w:footer="720" w:gutter="0"/>
          <w:cols w:space="720"/>
          <w:docGrid w:linePitch="360"/>
        </w:sectPr>
      </w:pPr>
    </w:p>
    <w:p w:rsidR="00F34AEC" w:rsidRDefault="00F34AEC" w:rsidP="00F34AEC">
      <w:pPr>
        <w:ind w:left="567"/>
        <w:jc w:val="center"/>
      </w:pPr>
      <w:r>
        <w:rPr>
          <w:b/>
          <w:sz w:val="24"/>
          <w:szCs w:val="24"/>
        </w:rPr>
        <w:lastRenderedPageBreak/>
        <w:t>2.8. Обоснование объема финансовых ресурсов</w:t>
      </w:r>
    </w:p>
    <w:p w:rsidR="00F34AEC" w:rsidRDefault="00F34AEC" w:rsidP="00F34AEC">
      <w:pPr>
        <w:rPr>
          <w:b/>
          <w:sz w:val="24"/>
          <w:szCs w:val="24"/>
        </w:rPr>
      </w:pPr>
    </w:p>
    <w:p w:rsidR="00F34AEC" w:rsidRDefault="00F34AEC" w:rsidP="00F34AEC">
      <w:pPr>
        <w:widowControl w:val="0"/>
        <w:autoSpaceDE w:val="0"/>
        <w:jc w:val="center"/>
      </w:pPr>
      <w:bookmarkStart w:id="0" w:name="Par1638"/>
      <w:bookmarkEnd w:id="0"/>
      <w:r>
        <w:rPr>
          <w:sz w:val="24"/>
          <w:szCs w:val="24"/>
        </w:rPr>
        <w:t>Таблица 3. Ресурсное обеспечение реализации муниципальной программы за счет средств районного бюджета Шарангского муниципального района Нижегородской области</w:t>
      </w:r>
    </w:p>
    <w:p w:rsidR="00F34AEC" w:rsidRDefault="00F34AEC" w:rsidP="00F34AEC">
      <w:pPr>
        <w:rPr>
          <w:sz w:val="24"/>
          <w:szCs w:val="24"/>
        </w:rPr>
      </w:pPr>
    </w:p>
    <w:tbl>
      <w:tblPr>
        <w:tblW w:w="15411" w:type="dxa"/>
        <w:tblInd w:w="-845" w:type="dxa"/>
        <w:tblLayout w:type="fixed"/>
        <w:tblLook w:val="0000"/>
      </w:tblPr>
      <w:tblGrid>
        <w:gridCol w:w="1935"/>
        <w:gridCol w:w="2704"/>
        <w:gridCol w:w="6520"/>
        <w:gridCol w:w="851"/>
        <w:gridCol w:w="850"/>
        <w:gridCol w:w="851"/>
        <w:gridCol w:w="850"/>
        <w:gridCol w:w="850"/>
      </w:tblGrid>
      <w:tr w:rsidR="00F34AEC" w:rsidTr="00183E42">
        <w:trPr>
          <w:cantSplit/>
          <w:trHeight w:val="440"/>
        </w:trPr>
        <w:tc>
          <w:tcPr>
            <w:tcW w:w="19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/>
                <w:sz w:val="24"/>
                <w:szCs w:val="24"/>
              </w:rPr>
              <w:t>Статус</w:t>
            </w:r>
          </w:p>
        </w:tc>
        <w:tc>
          <w:tcPr>
            <w:tcW w:w="2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65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/>
                <w:sz w:val="24"/>
                <w:szCs w:val="24"/>
              </w:rPr>
              <w:t>Муниципальный заказчик-координатор, соисполнитель</w:t>
            </w:r>
          </w:p>
        </w:tc>
        <w:tc>
          <w:tcPr>
            <w:tcW w:w="42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/>
                <w:sz w:val="24"/>
                <w:szCs w:val="24"/>
              </w:rPr>
            </w:pPr>
          </w:p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/>
                <w:sz w:val="24"/>
                <w:szCs w:val="24"/>
              </w:rPr>
              <w:t>Расходы по годам (тыс. руб.)</w:t>
            </w:r>
          </w:p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F34AEC" w:rsidTr="00183E42">
        <w:trPr>
          <w:cantSplit/>
          <w:trHeight w:val="307"/>
        </w:trPr>
        <w:tc>
          <w:tcPr>
            <w:tcW w:w="19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3955BC" w:rsidRDefault="00F34AEC" w:rsidP="00183E42">
            <w:pPr>
              <w:widowControl w:val="0"/>
              <w:autoSpaceDE w:val="0"/>
              <w:jc w:val="center"/>
              <w:rPr>
                <w:b/>
                <w:sz w:val="24"/>
                <w:szCs w:val="24"/>
              </w:rPr>
            </w:pPr>
            <w:r w:rsidRPr="003955BC">
              <w:rPr>
                <w:b/>
                <w:sz w:val="24"/>
                <w:szCs w:val="24"/>
              </w:rPr>
              <w:t>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3955BC" w:rsidRDefault="00F34AEC" w:rsidP="00183E42">
            <w:pPr>
              <w:widowControl w:val="0"/>
              <w:autoSpaceDE w:val="0"/>
              <w:jc w:val="center"/>
              <w:rPr>
                <w:b/>
                <w:sz w:val="24"/>
                <w:szCs w:val="24"/>
              </w:rPr>
            </w:pPr>
            <w:r w:rsidRPr="003955BC">
              <w:rPr>
                <w:b/>
                <w:sz w:val="24"/>
                <w:szCs w:val="24"/>
              </w:rPr>
              <w:t>2022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3955BC" w:rsidRDefault="00F34AEC" w:rsidP="00183E42">
            <w:pPr>
              <w:widowControl w:val="0"/>
              <w:autoSpaceDE w:val="0"/>
              <w:jc w:val="center"/>
              <w:rPr>
                <w:b/>
                <w:sz w:val="24"/>
                <w:szCs w:val="24"/>
              </w:rPr>
            </w:pPr>
            <w:r w:rsidRPr="003955BC">
              <w:rPr>
                <w:b/>
                <w:sz w:val="24"/>
                <w:szCs w:val="24"/>
              </w:rPr>
              <w:t>2023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2025</w:t>
            </w:r>
          </w:p>
        </w:tc>
      </w:tr>
      <w:tr w:rsidR="00F34AEC" w:rsidTr="00183E42">
        <w:trPr>
          <w:cantSplit/>
          <w:trHeight w:val="375"/>
        </w:trPr>
        <w:tc>
          <w:tcPr>
            <w:tcW w:w="19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bookmarkStart w:id="1" w:name="_Hlk394932628"/>
            <w:bookmarkStart w:id="2" w:name="OLE_LINK2"/>
            <w:bookmarkStart w:id="3" w:name="OLE_LINK1"/>
            <w:bookmarkEnd w:id="1"/>
            <w:bookmarkEnd w:id="2"/>
            <w:bookmarkEnd w:id="3"/>
            <w:r>
              <w:rPr>
                <w:bCs/>
                <w:sz w:val="24"/>
                <w:szCs w:val="24"/>
              </w:rPr>
              <w:t>Наименование муниципальной программы</w:t>
            </w:r>
          </w:p>
        </w:tc>
        <w:tc>
          <w:tcPr>
            <w:tcW w:w="2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 xml:space="preserve">«Развитие предпринимательства и туризма в </w:t>
            </w:r>
            <w:proofErr w:type="spellStart"/>
            <w:r>
              <w:rPr>
                <w:bCs/>
                <w:sz w:val="24"/>
                <w:szCs w:val="24"/>
              </w:rPr>
              <w:t>Шарангском</w:t>
            </w:r>
            <w:proofErr w:type="spellEnd"/>
            <w:r>
              <w:rPr>
                <w:bCs/>
                <w:sz w:val="24"/>
                <w:szCs w:val="24"/>
              </w:rPr>
              <w:t xml:space="preserve"> муниципальном районе Нижегородской области на 2021- 2025 годы»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всего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300,0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300,0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300,0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300,0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300,0</w:t>
            </w:r>
          </w:p>
        </w:tc>
      </w:tr>
      <w:tr w:rsidR="00F34AEC" w:rsidTr="00183E42">
        <w:trPr>
          <w:cantSplit/>
          <w:trHeight w:val="870"/>
        </w:trPr>
        <w:tc>
          <w:tcPr>
            <w:tcW w:w="19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 xml:space="preserve">Муниципальный заказчик-координатор: </w:t>
            </w:r>
          </w:p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Администрация Шарангского муниципального района Нижегородской области.</w:t>
            </w:r>
          </w:p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300,0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300,0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300,0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300,0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300,0</w:t>
            </w:r>
          </w:p>
        </w:tc>
      </w:tr>
      <w:tr w:rsidR="00F34AEC" w:rsidTr="00183E42">
        <w:trPr>
          <w:cantSplit/>
          <w:trHeight w:val="945"/>
        </w:trPr>
        <w:tc>
          <w:tcPr>
            <w:tcW w:w="19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Соисполнители:</w:t>
            </w:r>
          </w:p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отдел экономики и имущественных отношений Шарангского муниципального района;</w:t>
            </w:r>
          </w:p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АНО «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Шарангский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центр развития бизнеса» (по согласованию);</w:t>
            </w:r>
          </w:p>
          <w:p w:rsidR="00F34AEC" w:rsidRDefault="00F34AEC" w:rsidP="00183E42">
            <w:pPr>
              <w:widowControl w:val="0"/>
              <w:autoSpaceDE w:val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Pr="0045335D">
              <w:rPr>
                <w:bCs/>
                <w:sz w:val="24"/>
                <w:szCs w:val="24"/>
              </w:rPr>
              <w:t xml:space="preserve">ГКУ ЦЗН </w:t>
            </w:r>
            <w:proofErr w:type="spellStart"/>
            <w:r w:rsidRPr="0045335D">
              <w:rPr>
                <w:bCs/>
                <w:sz w:val="24"/>
                <w:szCs w:val="24"/>
              </w:rPr>
              <w:t>Уренского</w:t>
            </w:r>
            <w:proofErr w:type="spellEnd"/>
            <w:r w:rsidRPr="0045335D">
              <w:rPr>
                <w:bCs/>
                <w:sz w:val="24"/>
                <w:szCs w:val="24"/>
              </w:rPr>
              <w:t xml:space="preserve"> района «</w:t>
            </w:r>
            <w:proofErr w:type="spellStart"/>
            <w:r w:rsidRPr="0045335D">
              <w:rPr>
                <w:bCs/>
                <w:sz w:val="24"/>
                <w:szCs w:val="24"/>
              </w:rPr>
              <w:t>Шарангский</w:t>
            </w:r>
            <w:proofErr w:type="spellEnd"/>
            <w:r w:rsidRPr="0045335D">
              <w:rPr>
                <w:bCs/>
                <w:sz w:val="24"/>
                <w:szCs w:val="24"/>
              </w:rPr>
              <w:t xml:space="preserve"> районный отдел занятости населения» (далее –</w:t>
            </w:r>
            <w:r>
              <w:rPr>
                <w:bCs/>
                <w:sz w:val="24"/>
                <w:szCs w:val="24"/>
              </w:rPr>
              <w:t xml:space="preserve"> О</w:t>
            </w:r>
            <w:r w:rsidRPr="0045335D">
              <w:rPr>
                <w:bCs/>
                <w:sz w:val="24"/>
                <w:szCs w:val="24"/>
              </w:rPr>
              <w:t>ЗН) (по согласованию)</w:t>
            </w:r>
          </w:p>
          <w:p w:rsidR="00F34AEC" w:rsidRDefault="00F34AEC" w:rsidP="00183E42">
            <w:pPr>
              <w:widowControl w:val="0"/>
              <w:autoSpaceDE w:val="0"/>
              <w:jc w:val="both"/>
            </w:pPr>
            <w:r>
              <w:rPr>
                <w:bCs/>
                <w:sz w:val="24"/>
                <w:szCs w:val="24"/>
              </w:rPr>
              <w:t xml:space="preserve">- отдел культуры администрации Шарангского муниципального района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F34AEC" w:rsidTr="00183E42">
        <w:trPr>
          <w:cantSplit/>
          <w:trHeight w:val="360"/>
        </w:trPr>
        <w:tc>
          <w:tcPr>
            <w:tcW w:w="19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Подпрограмма 1</w:t>
            </w:r>
          </w:p>
        </w:tc>
        <w:tc>
          <w:tcPr>
            <w:tcW w:w="2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center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 Развитие предпринимательства в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Шарангском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муниципальном районе</w:t>
            </w:r>
          </w:p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 xml:space="preserve"> Нижегородской </w:t>
            </w:r>
            <w:r>
              <w:rPr>
                <w:bCs/>
                <w:sz w:val="24"/>
                <w:szCs w:val="24"/>
              </w:rPr>
              <w:lastRenderedPageBreak/>
              <w:t>области»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300,0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300,0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300,0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300,0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300,0</w:t>
            </w:r>
          </w:p>
        </w:tc>
      </w:tr>
      <w:tr w:rsidR="00F34AEC" w:rsidTr="00183E42">
        <w:trPr>
          <w:cantSplit/>
          <w:trHeight w:val="1000"/>
        </w:trPr>
        <w:tc>
          <w:tcPr>
            <w:tcW w:w="19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 xml:space="preserve">Муниципальный заказчик-координатор: </w:t>
            </w:r>
          </w:p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Администрация Шарангского муниципального района Нижегородской области.</w:t>
            </w:r>
          </w:p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300,0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300,0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300,0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300,0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300,0</w:t>
            </w:r>
          </w:p>
        </w:tc>
      </w:tr>
      <w:tr w:rsidR="00F34AEC" w:rsidTr="00183E42">
        <w:trPr>
          <w:cantSplit/>
          <w:trHeight w:val="1000"/>
        </w:trPr>
        <w:tc>
          <w:tcPr>
            <w:tcW w:w="19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Соисполнители:</w:t>
            </w:r>
          </w:p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отдел экономики и имущественных отношений Шарангского муниципального района;</w:t>
            </w:r>
          </w:p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АНО «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Шарангский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центр развития бизнеса» (по согласованию);</w:t>
            </w:r>
          </w:p>
          <w:p w:rsidR="00F34AEC" w:rsidRDefault="00F34AEC" w:rsidP="00183E42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Pr="004533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ГКУ ЦЗН </w:t>
            </w:r>
            <w:proofErr w:type="spellStart"/>
            <w:r w:rsidRPr="0045335D">
              <w:rPr>
                <w:rFonts w:ascii="Times New Roman" w:hAnsi="Times New Roman" w:cs="Times New Roman"/>
                <w:bCs/>
                <w:sz w:val="24"/>
                <w:szCs w:val="24"/>
              </w:rPr>
              <w:t>Уренского</w:t>
            </w:r>
            <w:proofErr w:type="spellEnd"/>
            <w:r w:rsidRPr="004533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района «</w:t>
            </w:r>
            <w:proofErr w:type="spellStart"/>
            <w:r w:rsidRPr="0045335D">
              <w:rPr>
                <w:rFonts w:ascii="Times New Roman" w:hAnsi="Times New Roman" w:cs="Times New Roman"/>
                <w:bCs/>
                <w:sz w:val="24"/>
                <w:szCs w:val="24"/>
              </w:rPr>
              <w:t>Шарангский</w:t>
            </w:r>
            <w:proofErr w:type="spellEnd"/>
            <w:r w:rsidRPr="004533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районный отдел занятости населения» (далее –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</w:t>
            </w:r>
            <w:r w:rsidRPr="0045335D">
              <w:rPr>
                <w:rFonts w:ascii="Times New Roman" w:hAnsi="Times New Roman" w:cs="Times New Roman"/>
                <w:bCs/>
                <w:sz w:val="24"/>
                <w:szCs w:val="24"/>
              </w:rPr>
              <w:t>ЗН) (по согласованию)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</w:tr>
      <w:tr w:rsidR="00F34AEC" w:rsidTr="00183E42">
        <w:trPr>
          <w:cantSplit/>
          <w:trHeight w:val="320"/>
        </w:trPr>
        <w:tc>
          <w:tcPr>
            <w:tcW w:w="19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lastRenderedPageBreak/>
              <w:t>Подпрограмма 2</w:t>
            </w:r>
          </w:p>
        </w:tc>
        <w:tc>
          <w:tcPr>
            <w:tcW w:w="2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 xml:space="preserve">« Развитие внутреннего и въездного туризма в </w:t>
            </w:r>
            <w:proofErr w:type="spellStart"/>
            <w:r>
              <w:rPr>
                <w:bCs/>
                <w:sz w:val="24"/>
                <w:szCs w:val="24"/>
              </w:rPr>
              <w:t>Шарангском</w:t>
            </w:r>
            <w:proofErr w:type="spellEnd"/>
            <w:r>
              <w:rPr>
                <w:bCs/>
                <w:sz w:val="24"/>
                <w:szCs w:val="24"/>
              </w:rPr>
              <w:t xml:space="preserve"> муниципальном районе Нижегородской области»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всего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</w:tr>
      <w:tr w:rsidR="00F34AEC" w:rsidTr="00183E42">
        <w:trPr>
          <w:cantSplit/>
          <w:trHeight w:val="520"/>
        </w:trPr>
        <w:tc>
          <w:tcPr>
            <w:tcW w:w="19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 xml:space="preserve">Муниципальный заказчик-координатор: </w:t>
            </w:r>
          </w:p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Администрация Шарангского муниципального района Нижегородской области.</w:t>
            </w:r>
          </w:p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</w:tr>
      <w:tr w:rsidR="00F34AEC" w:rsidTr="00183E42">
        <w:trPr>
          <w:cantSplit/>
          <w:trHeight w:val="520"/>
        </w:trPr>
        <w:tc>
          <w:tcPr>
            <w:tcW w:w="19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Соисполнители:</w:t>
            </w:r>
          </w:p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отдел экономики и имущественных отношений Шарангского муниципального района;</w:t>
            </w:r>
          </w:p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АНО «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Шарангский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центр развития бизнеса» (по согласованию);</w:t>
            </w:r>
          </w:p>
          <w:p w:rsidR="00F34AEC" w:rsidRDefault="00F34AEC" w:rsidP="00183E42">
            <w:pPr>
              <w:widowControl w:val="0"/>
              <w:autoSpaceDE w:val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Pr="0045335D">
              <w:rPr>
                <w:bCs/>
                <w:sz w:val="24"/>
                <w:szCs w:val="24"/>
              </w:rPr>
              <w:t xml:space="preserve">ГКУ ЦЗН </w:t>
            </w:r>
            <w:proofErr w:type="spellStart"/>
            <w:r w:rsidRPr="0045335D">
              <w:rPr>
                <w:bCs/>
                <w:sz w:val="24"/>
                <w:szCs w:val="24"/>
              </w:rPr>
              <w:t>Уренского</w:t>
            </w:r>
            <w:proofErr w:type="spellEnd"/>
            <w:r w:rsidRPr="0045335D">
              <w:rPr>
                <w:bCs/>
                <w:sz w:val="24"/>
                <w:szCs w:val="24"/>
              </w:rPr>
              <w:t xml:space="preserve"> района «</w:t>
            </w:r>
            <w:proofErr w:type="spellStart"/>
            <w:r w:rsidRPr="0045335D">
              <w:rPr>
                <w:bCs/>
                <w:sz w:val="24"/>
                <w:szCs w:val="24"/>
              </w:rPr>
              <w:t>Шарангский</w:t>
            </w:r>
            <w:proofErr w:type="spellEnd"/>
            <w:r w:rsidRPr="0045335D">
              <w:rPr>
                <w:bCs/>
                <w:sz w:val="24"/>
                <w:szCs w:val="24"/>
              </w:rPr>
              <w:t xml:space="preserve"> районный отдел занятости населения» (далее –</w:t>
            </w:r>
            <w:r>
              <w:rPr>
                <w:bCs/>
                <w:sz w:val="24"/>
                <w:szCs w:val="24"/>
              </w:rPr>
              <w:t xml:space="preserve"> О</w:t>
            </w:r>
            <w:r w:rsidRPr="0045335D">
              <w:rPr>
                <w:bCs/>
                <w:sz w:val="24"/>
                <w:szCs w:val="24"/>
              </w:rPr>
              <w:t>ЗН) (по согласованию)</w:t>
            </w:r>
            <w:r>
              <w:rPr>
                <w:bCs/>
                <w:sz w:val="24"/>
                <w:szCs w:val="24"/>
              </w:rPr>
              <w:t>;</w:t>
            </w:r>
          </w:p>
          <w:p w:rsidR="00F34AEC" w:rsidRDefault="00F34AEC" w:rsidP="00183E42">
            <w:pPr>
              <w:widowControl w:val="0"/>
              <w:autoSpaceDE w:val="0"/>
              <w:jc w:val="both"/>
            </w:pPr>
            <w:r>
              <w:rPr>
                <w:bCs/>
                <w:sz w:val="24"/>
                <w:szCs w:val="24"/>
              </w:rPr>
              <w:t>- отдел культуры администрации Шарангского муниципального района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</w:tr>
    </w:tbl>
    <w:p w:rsidR="00F34AEC" w:rsidRDefault="00F34AEC" w:rsidP="00F34AEC">
      <w:pPr>
        <w:pStyle w:val="ConsPlusNormal"/>
        <w:widowControl/>
        <w:ind w:firstLine="0"/>
        <w:jc w:val="center"/>
        <w:rPr>
          <w:rFonts w:ascii="Times New Roman" w:hAnsi="Times New Roman"/>
          <w:sz w:val="24"/>
          <w:szCs w:val="24"/>
        </w:rPr>
      </w:pPr>
    </w:p>
    <w:p w:rsidR="00F34AEC" w:rsidRDefault="00F34AEC" w:rsidP="00F34AEC">
      <w:pPr>
        <w:widowControl w:val="0"/>
        <w:autoSpaceDE w:val="0"/>
        <w:jc w:val="center"/>
      </w:pPr>
      <w:r>
        <w:rPr>
          <w:sz w:val="24"/>
          <w:szCs w:val="24"/>
        </w:rPr>
        <w:t>Таблица 4. Прогнозная оценка расходов на реализацию муниципальной программы за счет всех источников</w:t>
      </w:r>
    </w:p>
    <w:p w:rsidR="00F34AEC" w:rsidRDefault="00F34AEC" w:rsidP="00F34AEC">
      <w:pPr>
        <w:rPr>
          <w:sz w:val="24"/>
          <w:szCs w:val="24"/>
        </w:rPr>
      </w:pPr>
    </w:p>
    <w:tbl>
      <w:tblPr>
        <w:tblW w:w="15428" w:type="dxa"/>
        <w:tblInd w:w="-860" w:type="dxa"/>
        <w:tblLayout w:type="fixed"/>
        <w:tblLook w:val="0000"/>
      </w:tblPr>
      <w:tblGrid>
        <w:gridCol w:w="2811"/>
        <w:gridCol w:w="3686"/>
        <w:gridCol w:w="4677"/>
        <w:gridCol w:w="851"/>
        <w:gridCol w:w="850"/>
        <w:gridCol w:w="851"/>
        <w:gridCol w:w="851"/>
        <w:gridCol w:w="851"/>
      </w:tblGrid>
      <w:tr w:rsidR="00F34AEC" w:rsidTr="00183E42">
        <w:trPr>
          <w:cantSplit/>
          <w:trHeight w:val="280"/>
        </w:trPr>
        <w:tc>
          <w:tcPr>
            <w:tcW w:w="28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/>
                <w:sz w:val="24"/>
                <w:szCs w:val="24"/>
              </w:rPr>
              <w:t>Статус</w:t>
            </w:r>
          </w:p>
        </w:tc>
        <w:tc>
          <w:tcPr>
            <w:tcW w:w="3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46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/>
                <w:sz w:val="24"/>
                <w:szCs w:val="24"/>
              </w:rPr>
              <w:t>Источники финансирования</w:t>
            </w:r>
          </w:p>
        </w:tc>
        <w:tc>
          <w:tcPr>
            <w:tcW w:w="425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Оценка расходов по годам (тыс. руб.)</w:t>
            </w:r>
          </w:p>
        </w:tc>
      </w:tr>
      <w:tr w:rsidR="00F34AEC" w:rsidTr="00183E42">
        <w:trPr>
          <w:cantSplit/>
          <w:trHeight w:val="260"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D05F34" w:rsidRDefault="00F34AEC" w:rsidP="00183E42">
            <w:pPr>
              <w:widowControl w:val="0"/>
              <w:autoSpaceDE w:val="0"/>
              <w:jc w:val="center"/>
              <w:rPr>
                <w:b/>
                <w:sz w:val="24"/>
                <w:szCs w:val="24"/>
              </w:rPr>
            </w:pPr>
            <w:r w:rsidRPr="00D05F34">
              <w:rPr>
                <w:b/>
                <w:sz w:val="24"/>
                <w:szCs w:val="24"/>
              </w:rPr>
              <w:t>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D05F34" w:rsidRDefault="00F34AEC" w:rsidP="00183E42">
            <w:pPr>
              <w:widowControl w:val="0"/>
              <w:autoSpaceDE w:val="0"/>
              <w:jc w:val="center"/>
              <w:rPr>
                <w:b/>
                <w:sz w:val="24"/>
                <w:szCs w:val="24"/>
              </w:rPr>
            </w:pPr>
            <w:r w:rsidRPr="00D05F34">
              <w:rPr>
                <w:b/>
                <w:sz w:val="24"/>
                <w:szCs w:val="24"/>
              </w:rPr>
              <w:t>2022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D05F34" w:rsidRDefault="00F34AEC" w:rsidP="00183E42">
            <w:pPr>
              <w:widowControl w:val="0"/>
              <w:autoSpaceDE w:val="0"/>
              <w:jc w:val="center"/>
              <w:rPr>
                <w:b/>
                <w:sz w:val="24"/>
                <w:szCs w:val="24"/>
              </w:rPr>
            </w:pPr>
            <w:r w:rsidRPr="00D05F34">
              <w:rPr>
                <w:b/>
                <w:sz w:val="24"/>
                <w:szCs w:val="24"/>
              </w:rPr>
              <w:t>2023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2025</w:t>
            </w:r>
          </w:p>
        </w:tc>
      </w:tr>
      <w:tr w:rsidR="00F34AEC" w:rsidTr="00183E42">
        <w:trPr>
          <w:cantSplit/>
          <w:trHeight w:val="420"/>
        </w:trPr>
        <w:tc>
          <w:tcPr>
            <w:tcW w:w="28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Наименование муниципальной программы</w:t>
            </w:r>
          </w:p>
        </w:tc>
        <w:tc>
          <w:tcPr>
            <w:tcW w:w="3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 xml:space="preserve">«Развитие предпринимательства и туризма в </w:t>
            </w:r>
            <w:proofErr w:type="spellStart"/>
            <w:r>
              <w:rPr>
                <w:bCs/>
                <w:sz w:val="24"/>
                <w:szCs w:val="24"/>
              </w:rPr>
              <w:t>Шарангском</w:t>
            </w:r>
            <w:proofErr w:type="spellEnd"/>
            <w:r>
              <w:rPr>
                <w:bCs/>
                <w:sz w:val="24"/>
                <w:szCs w:val="24"/>
              </w:rPr>
              <w:t xml:space="preserve"> муниципальном районе Нижегородской области на 2021- 2025 годы»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 xml:space="preserve">всего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800,0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800,0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800,0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800,0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800,0</w:t>
            </w:r>
          </w:p>
        </w:tc>
      </w:tr>
      <w:tr w:rsidR="00F34AEC" w:rsidTr="00183E42">
        <w:trPr>
          <w:cantSplit/>
          <w:trHeight w:val="340"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федеральный бюджет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</w:tr>
      <w:tr w:rsidR="00F34AEC" w:rsidTr="00183E42">
        <w:trPr>
          <w:cantSplit/>
          <w:trHeight w:val="360"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областной бюджет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</w:tr>
      <w:tr w:rsidR="00F34AEC" w:rsidTr="00183E42">
        <w:trPr>
          <w:cantSplit/>
          <w:trHeight w:val="340"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бюджет муниципального образования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300,0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300,0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300,0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300,0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300,0</w:t>
            </w:r>
          </w:p>
        </w:tc>
      </w:tr>
      <w:tr w:rsidR="00F34AEC" w:rsidTr="00183E42">
        <w:trPr>
          <w:cantSplit/>
          <w:trHeight w:val="340"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 xml:space="preserve">прочие источники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500,0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500,0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500,0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500,0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500,0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lastRenderedPageBreak/>
              <w:t>Подпрограмма 1</w:t>
            </w:r>
          </w:p>
        </w:tc>
        <w:tc>
          <w:tcPr>
            <w:tcW w:w="3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center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 Развитие предпринимательства в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Шарангском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муниципальном районе</w:t>
            </w:r>
          </w:p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 xml:space="preserve"> Нижегородской области»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 xml:space="preserve">всего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800,0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800,0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800,0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800,0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800,0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федеральный бюджет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областной бюджет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бюджет муниципального образования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300,0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300,0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300,0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300,0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300,0</w:t>
            </w:r>
          </w:p>
        </w:tc>
      </w:tr>
      <w:tr w:rsidR="00F34AEC" w:rsidTr="00183E42">
        <w:trPr>
          <w:cantSplit/>
          <w:trHeight w:val="300"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 xml:space="preserve">прочие источники </w:t>
            </w:r>
          </w:p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500,0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500,0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500,0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500,0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500,0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both"/>
            </w:pPr>
            <w:r>
              <w:rPr>
                <w:bCs/>
                <w:sz w:val="24"/>
                <w:szCs w:val="24"/>
              </w:rPr>
              <w:t>1.1. Проведение мероприятий, способствующих созданию благоприятных условий для развития малого и среднего предпринимательства</w:t>
            </w:r>
          </w:p>
        </w:tc>
        <w:tc>
          <w:tcPr>
            <w:tcW w:w="3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 xml:space="preserve">всего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федеральный бюджет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областной бюджет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бюджет муниципального образования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 xml:space="preserve">прочие источники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both"/>
            </w:pPr>
            <w:r>
              <w:rPr>
                <w:bCs/>
                <w:sz w:val="24"/>
                <w:szCs w:val="24"/>
              </w:rPr>
              <w:t xml:space="preserve">1.2. Повышение </w:t>
            </w:r>
            <w:proofErr w:type="spellStart"/>
            <w:r>
              <w:rPr>
                <w:bCs/>
                <w:sz w:val="24"/>
                <w:szCs w:val="24"/>
              </w:rPr>
              <w:t>конкурентноспособности</w:t>
            </w:r>
            <w:proofErr w:type="spellEnd"/>
            <w:r>
              <w:rPr>
                <w:bCs/>
                <w:sz w:val="24"/>
                <w:szCs w:val="24"/>
              </w:rPr>
              <w:t>, помощь в налаживании деловых контактов и кооперации</w:t>
            </w:r>
          </w:p>
        </w:tc>
        <w:tc>
          <w:tcPr>
            <w:tcW w:w="3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 xml:space="preserve">всего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федеральный бюджет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областной бюджет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бюджет муниципального образования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</w:tr>
      <w:tr w:rsidR="00F34AEC" w:rsidTr="00183E42">
        <w:trPr>
          <w:cantSplit/>
          <w:trHeight w:val="195"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 xml:space="preserve">прочие источники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both"/>
            </w:pPr>
            <w:r>
              <w:rPr>
                <w:bCs/>
                <w:sz w:val="24"/>
                <w:szCs w:val="24"/>
              </w:rPr>
              <w:t>1.3. Развитие инфраструктуры поддержки субъектов малого и среднего предпринимательства</w:t>
            </w:r>
          </w:p>
        </w:tc>
        <w:tc>
          <w:tcPr>
            <w:tcW w:w="3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 xml:space="preserve">всего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федеральный бюджет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областной бюджет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бюджет муниципального образования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 xml:space="preserve">прочие источники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1.4.</w:t>
            </w:r>
            <w:r>
              <w:rPr>
                <w:sz w:val="24"/>
                <w:szCs w:val="24"/>
              </w:rPr>
              <w:t xml:space="preserve"> Субсидирование части затрат субъектов малого предпринимательства, </w:t>
            </w:r>
            <w:r>
              <w:rPr>
                <w:sz w:val="24"/>
                <w:szCs w:val="24"/>
              </w:rPr>
              <w:lastRenderedPageBreak/>
              <w:t>связанных с приобретением оборудования в целях создания и (или) модернизации производства товаров (работ, услуг)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 xml:space="preserve">всего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D05F34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 w:rsidRPr="00D05F34">
              <w:rPr>
                <w:sz w:val="24"/>
                <w:szCs w:val="24"/>
              </w:rPr>
              <w:t>300,0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D05F34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 w:rsidRPr="00D05F34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D05F34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 w:rsidRPr="00D05F34">
              <w:rPr>
                <w:sz w:val="24"/>
                <w:szCs w:val="24"/>
              </w:rPr>
              <w:t>300,0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Pr="00D05F34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 w:rsidRPr="00D05F34"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Pr="00D05F34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 w:rsidRPr="00D05F34">
              <w:rPr>
                <w:bCs/>
                <w:sz w:val="24"/>
                <w:szCs w:val="24"/>
              </w:rPr>
              <w:t>300,0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федеральный бюджет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областной бюджет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бюджет муниципального образования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D05F34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 w:rsidRPr="00D05F34">
              <w:rPr>
                <w:sz w:val="24"/>
                <w:szCs w:val="24"/>
              </w:rPr>
              <w:t>300,0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D05F34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 w:rsidRPr="00D05F34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D05F34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 w:rsidRPr="00D05F34">
              <w:rPr>
                <w:sz w:val="24"/>
                <w:szCs w:val="24"/>
              </w:rPr>
              <w:t>300,0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Pr="00D05F34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 w:rsidRPr="00D05F34"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Pr="00D05F34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 w:rsidRPr="00D05F34">
              <w:rPr>
                <w:bCs/>
                <w:sz w:val="24"/>
                <w:szCs w:val="24"/>
              </w:rPr>
              <w:t>300,0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 xml:space="preserve">прочие источники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both"/>
            </w:pPr>
            <w:r>
              <w:rPr>
                <w:bCs/>
                <w:sz w:val="24"/>
                <w:szCs w:val="24"/>
              </w:rPr>
              <w:lastRenderedPageBreak/>
              <w:t>1.5. Оказание поддержки в виде грантов начинающим малым предприятиям на создание собственного дела (субсидии в целях возмещения части затрат на регистрацию юридического лица или индивидуального предпринимателя¸ расходов, связанных с началом предпринимательской деятельности)</w:t>
            </w:r>
          </w:p>
        </w:tc>
        <w:tc>
          <w:tcPr>
            <w:tcW w:w="3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 xml:space="preserve">всего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D05F34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D05F34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300,0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D05F34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Pr="00D05F34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300,0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Pr="00D05F34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федеральный бюджет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D05F34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 w:rsidRPr="00D05F34"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D05F34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 w:rsidRPr="00D05F34"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D05F34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 w:rsidRPr="00D05F34"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Pr="00D05F34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Pr="00D05F34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областной бюджет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D05F34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 w:rsidRPr="00D05F34"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D05F34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 w:rsidRPr="00D05F34"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D05F34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 w:rsidRPr="00D05F34"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Pr="00D05F34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Pr="00D05F34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бюджет муниципального образования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D05F34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 w:rsidRPr="00D05F34"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D05F34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 w:rsidRPr="00D05F34">
              <w:rPr>
                <w:sz w:val="24"/>
                <w:szCs w:val="24"/>
              </w:rPr>
              <w:t>300,0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D05F34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 w:rsidRPr="00D05F34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Pr="00D05F34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 w:rsidRPr="00D05F34">
              <w:rPr>
                <w:bCs/>
                <w:sz w:val="24"/>
                <w:szCs w:val="24"/>
              </w:rPr>
              <w:t>300,0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Pr="00D05F34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 w:rsidRPr="00D05F34">
              <w:rPr>
                <w:bCs/>
                <w:sz w:val="24"/>
                <w:szCs w:val="24"/>
              </w:rP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 xml:space="preserve">прочие источники </w:t>
            </w:r>
          </w:p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</w:p>
        </w:tc>
      </w:tr>
      <w:tr w:rsidR="00F34AEC" w:rsidTr="00183E42">
        <w:trPr>
          <w:cantSplit/>
          <w:trHeight w:val="334"/>
        </w:trPr>
        <w:tc>
          <w:tcPr>
            <w:tcW w:w="28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both"/>
            </w:pPr>
            <w:r>
              <w:rPr>
                <w:bCs/>
                <w:sz w:val="24"/>
                <w:szCs w:val="24"/>
              </w:rPr>
              <w:t>1.6. Финансовая и инвестиционная поддержка субъектов малого предпринимательства</w:t>
            </w:r>
          </w:p>
        </w:tc>
        <w:tc>
          <w:tcPr>
            <w:tcW w:w="3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 xml:space="preserve">всего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500,0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500,0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500,0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500,0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500,0</w:t>
            </w:r>
          </w:p>
        </w:tc>
      </w:tr>
      <w:tr w:rsidR="00F34AEC" w:rsidTr="00183E42">
        <w:trPr>
          <w:cantSplit/>
          <w:trHeight w:val="322"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федеральный бюджет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</w:tr>
      <w:tr w:rsidR="00F34AEC" w:rsidTr="00183E42">
        <w:trPr>
          <w:cantSplit/>
          <w:trHeight w:val="253"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областной бюджет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</w:tr>
      <w:tr w:rsidR="00F34AEC" w:rsidTr="00183E42">
        <w:trPr>
          <w:cantSplit/>
          <w:trHeight w:val="241"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бюджет муниципального образования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</w:t>
            </w:r>
          </w:p>
        </w:tc>
      </w:tr>
      <w:tr w:rsidR="00F34AEC" w:rsidTr="00183E42">
        <w:trPr>
          <w:cantSplit/>
          <w:trHeight w:val="196"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 xml:space="preserve">прочие источники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500,0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500,0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500,0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500,0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500,0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both"/>
            </w:pPr>
            <w:r>
              <w:rPr>
                <w:bCs/>
                <w:sz w:val="24"/>
                <w:szCs w:val="24"/>
              </w:rPr>
              <w:t>Подпрограмма 2</w:t>
            </w:r>
          </w:p>
        </w:tc>
        <w:tc>
          <w:tcPr>
            <w:tcW w:w="3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 xml:space="preserve">« Развитие внутреннего и въездного туризма в </w:t>
            </w:r>
            <w:proofErr w:type="spellStart"/>
            <w:r>
              <w:rPr>
                <w:bCs/>
                <w:sz w:val="24"/>
                <w:szCs w:val="24"/>
              </w:rPr>
              <w:t>Шарангском</w:t>
            </w:r>
            <w:proofErr w:type="spellEnd"/>
            <w:r>
              <w:rPr>
                <w:bCs/>
                <w:sz w:val="24"/>
                <w:szCs w:val="24"/>
              </w:rPr>
              <w:t xml:space="preserve"> муниципальном районе Нижегородской области»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 xml:space="preserve">всего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both"/>
              <w:rPr>
                <w:color w:val="FF0000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color w:val="FF0000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федеральный бюджет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both"/>
              <w:rPr>
                <w:color w:val="FF0000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color w:val="FF0000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областной бюджет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both"/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бюджет муниципального образования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both"/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2"/>
                <w:szCs w:val="22"/>
              </w:rPr>
              <w:t xml:space="preserve">прочие источники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both"/>
            </w:pPr>
            <w:r>
              <w:rPr>
                <w:bCs/>
                <w:sz w:val="24"/>
                <w:szCs w:val="24"/>
              </w:rPr>
              <w:t xml:space="preserve">2.1. Проведение мониторинга туристских </w:t>
            </w:r>
            <w:r>
              <w:rPr>
                <w:bCs/>
                <w:sz w:val="24"/>
                <w:szCs w:val="24"/>
              </w:rPr>
              <w:lastRenderedPageBreak/>
              <w:t>потоков и маркетинговых исследований развития внутреннего и въездного туризма</w:t>
            </w:r>
          </w:p>
        </w:tc>
        <w:tc>
          <w:tcPr>
            <w:tcW w:w="3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 xml:space="preserve">всего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федеральный бюджет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областной бюджет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бюджет муниципального образования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2"/>
                <w:szCs w:val="22"/>
              </w:rPr>
              <w:t>прочие источники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both"/>
            </w:pPr>
            <w:r>
              <w:rPr>
                <w:bCs/>
                <w:sz w:val="24"/>
                <w:szCs w:val="24"/>
              </w:rPr>
              <w:t>2.2. Привлечение инвестиций на развитие туристской деятельности Шарангского муниципального района</w:t>
            </w:r>
          </w:p>
        </w:tc>
        <w:tc>
          <w:tcPr>
            <w:tcW w:w="3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 xml:space="preserve">всего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федеральный бюджет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областной бюджет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бюджет муниципального образования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2"/>
                <w:szCs w:val="22"/>
              </w:rPr>
              <w:t>прочие источники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both"/>
            </w:pPr>
            <w:r>
              <w:rPr>
                <w:bCs/>
                <w:sz w:val="24"/>
                <w:szCs w:val="24"/>
              </w:rPr>
              <w:t>2.3. Участие в обучающих программах в целях стимулирования развития отрасли туризма</w:t>
            </w:r>
          </w:p>
        </w:tc>
        <w:tc>
          <w:tcPr>
            <w:tcW w:w="3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 xml:space="preserve">всего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федеральный бюджет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областной бюджет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бюджет муниципального образования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2"/>
                <w:szCs w:val="22"/>
              </w:rPr>
              <w:t>прочие источники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both"/>
            </w:pPr>
            <w:r>
              <w:rPr>
                <w:bCs/>
                <w:sz w:val="24"/>
                <w:szCs w:val="24"/>
              </w:rPr>
              <w:t xml:space="preserve">2.4. Создание новых экспозиций и объектов показа в </w:t>
            </w:r>
            <w:proofErr w:type="spellStart"/>
            <w:r>
              <w:rPr>
                <w:bCs/>
                <w:sz w:val="24"/>
                <w:szCs w:val="24"/>
              </w:rPr>
              <w:t>Шарангском</w:t>
            </w:r>
            <w:proofErr w:type="spellEnd"/>
            <w:r>
              <w:rPr>
                <w:bCs/>
                <w:sz w:val="24"/>
                <w:szCs w:val="24"/>
              </w:rPr>
              <w:t xml:space="preserve"> муниципальном районе</w:t>
            </w:r>
          </w:p>
        </w:tc>
        <w:tc>
          <w:tcPr>
            <w:tcW w:w="3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 xml:space="preserve">всего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федеральный бюджет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областной бюджет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бюджет муниципального образования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2"/>
                <w:szCs w:val="22"/>
              </w:rPr>
              <w:t>прочие источники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both"/>
            </w:pPr>
            <w:r>
              <w:rPr>
                <w:bCs/>
                <w:sz w:val="24"/>
                <w:szCs w:val="24"/>
              </w:rPr>
              <w:t>2.5. Проведение научных и проектно-изыскательских работ в сфере туризма</w:t>
            </w:r>
          </w:p>
        </w:tc>
        <w:tc>
          <w:tcPr>
            <w:tcW w:w="3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 xml:space="preserve">всего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федеральный бюджет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областной бюджет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бюджет муниципального образования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</w:tr>
      <w:tr w:rsidR="00F34AEC" w:rsidTr="00183E42">
        <w:trPr>
          <w:cantSplit/>
        </w:trPr>
        <w:tc>
          <w:tcPr>
            <w:tcW w:w="28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2"/>
                <w:szCs w:val="22"/>
              </w:rPr>
              <w:t>прочие источники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</w:tr>
    </w:tbl>
    <w:p w:rsidR="00F34AEC" w:rsidRDefault="00F34AEC" w:rsidP="00F34AEC">
      <w:pPr>
        <w:sectPr w:rsidR="00F34AEC">
          <w:headerReference w:type="even" r:id="rId15"/>
          <w:headerReference w:type="default" r:id="rId16"/>
          <w:headerReference w:type="first" r:id="rId17"/>
          <w:pgSz w:w="16838" w:h="11906" w:orient="landscape"/>
          <w:pgMar w:top="1418" w:right="851" w:bottom="851" w:left="1418" w:header="567" w:footer="720" w:gutter="0"/>
          <w:cols w:space="720"/>
          <w:titlePg/>
          <w:docGrid w:linePitch="360"/>
        </w:sectPr>
      </w:pPr>
    </w:p>
    <w:p w:rsidR="00F34AEC" w:rsidRDefault="00F34AEC" w:rsidP="00F34AEC">
      <w:pPr>
        <w:widowControl w:val="0"/>
        <w:autoSpaceDE w:val="0"/>
        <w:ind w:firstLine="540"/>
        <w:jc w:val="center"/>
      </w:pPr>
      <w:r>
        <w:rPr>
          <w:b/>
          <w:sz w:val="24"/>
          <w:szCs w:val="24"/>
        </w:rPr>
        <w:lastRenderedPageBreak/>
        <w:t>2.9. Анализ рисков реализации муниципальной программы</w:t>
      </w:r>
    </w:p>
    <w:p w:rsidR="00F34AEC" w:rsidRDefault="00F34AEC" w:rsidP="00F34AEC">
      <w:pPr>
        <w:pStyle w:val="3"/>
        <w:numPr>
          <w:ilvl w:val="2"/>
          <w:numId w:val="3"/>
        </w:numPr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:rsidR="00F34AEC" w:rsidRDefault="00F34AEC" w:rsidP="00F34AEC">
      <w:pPr>
        <w:pStyle w:val="3"/>
        <w:numPr>
          <w:ilvl w:val="2"/>
          <w:numId w:val="3"/>
        </w:numPr>
        <w:jc w:val="both"/>
      </w:pPr>
      <w:r>
        <w:rPr>
          <w:rFonts w:ascii="Times New Roman" w:hAnsi="Times New Roman" w:cs="Times New Roman"/>
          <w:b w:val="0"/>
          <w:bCs w:val="0"/>
          <w:sz w:val="24"/>
          <w:szCs w:val="24"/>
        </w:rPr>
        <w:t>В рамках реализации муниципальной программы могут возникнуть следующие риски:</w:t>
      </w:r>
    </w:p>
    <w:p w:rsidR="00F34AEC" w:rsidRDefault="00F34AEC" w:rsidP="00F34AEC">
      <w:pPr>
        <w:pStyle w:val="3"/>
        <w:numPr>
          <w:ilvl w:val="2"/>
          <w:numId w:val="3"/>
        </w:numPr>
      </w:pPr>
      <w:r>
        <w:rPr>
          <w:rFonts w:ascii="Times New Roman" w:hAnsi="Times New Roman" w:cs="Times New Roman"/>
          <w:b w:val="0"/>
          <w:bCs w:val="0"/>
          <w:sz w:val="24"/>
          <w:szCs w:val="24"/>
          <w:u w:val="single"/>
        </w:rPr>
        <w:t>Административные риски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bCs/>
          <w:sz w:val="24"/>
          <w:szCs w:val="24"/>
        </w:rPr>
        <w:t xml:space="preserve">Риски данной группы связаны с неэффективным управлением реализацией Программы, низкой эффективностью взаимодействия заинтересованных сторон, что может повлечь за собой потерю управляемости, нарушение планируемых сроков реализации Программы, невыполнение ее цели и задач, </w:t>
      </w:r>
      <w:proofErr w:type="spellStart"/>
      <w:r>
        <w:rPr>
          <w:bCs/>
          <w:sz w:val="24"/>
          <w:szCs w:val="24"/>
        </w:rPr>
        <w:t>недостижение</w:t>
      </w:r>
      <w:proofErr w:type="spellEnd"/>
      <w:r>
        <w:rPr>
          <w:bCs/>
          <w:sz w:val="24"/>
          <w:szCs w:val="24"/>
        </w:rPr>
        <w:t xml:space="preserve"> плановых значений показателей, снижение эффективности использования ресурсов и качества выполнения мероприятий Программы.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bCs/>
          <w:sz w:val="24"/>
          <w:szCs w:val="24"/>
        </w:rPr>
        <w:t>Основными условиями минимизации административных рисков являются: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bCs/>
          <w:sz w:val="24"/>
          <w:szCs w:val="24"/>
        </w:rPr>
        <w:t>- формирование эффективной системы управления реализацией Программы;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bCs/>
          <w:sz w:val="24"/>
          <w:szCs w:val="24"/>
        </w:rPr>
        <w:t>- повышение эффективности взаимодействия участников реализации Подпрограммы;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bCs/>
          <w:sz w:val="24"/>
          <w:szCs w:val="24"/>
        </w:rPr>
        <w:t>- заключение и контроль реализации соглашений о взаимодействии с заинтересованными сторонами;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bCs/>
          <w:sz w:val="24"/>
          <w:szCs w:val="24"/>
        </w:rPr>
        <w:t>- регулярный мониторинг реализации и своевременная корректировка мероприятий Программы.</w:t>
      </w:r>
    </w:p>
    <w:p w:rsidR="00F34AEC" w:rsidRDefault="00F34AEC" w:rsidP="00F34AEC">
      <w:pPr>
        <w:pStyle w:val="3"/>
        <w:numPr>
          <w:ilvl w:val="2"/>
          <w:numId w:val="3"/>
        </w:numPr>
      </w:pPr>
      <w:r>
        <w:rPr>
          <w:rFonts w:ascii="Times New Roman" w:hAnsi="Times New Roman" w:cs="Times New Roman"/>
          <w:b w:val="0"/>
          <w:bCs w:val="0"/>
          <w:sz w:val="24"/>
          <w:szCs w:val="24"/>
          <w:u w:val="single"/>
        </w:rPr>
        <w:t>Финансовые риски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bCs/>
          <w:sz w:val="24"/>
          <w:szCs w:val="24"/>
        </w:rPr>
        <w:t xml:space="preserve">Финансовые риски связаны с возникновением бюджетного дефицита и недостаточным, вследствие этого, уровнем бюджетного финансирования, </w:t>
      </w:r>
      <w:proofErr w:type="spellStart"/>
      <w:r>
        <w:rPr>
          <w:bCs/>
          <w:sz w:val="24"/>
          <w:szCs w:val="24"/>
        </w:rPr>
        <w:t>секвестированием</w:t>
      </w:r>
      <w:proofErr w:type="spellEnd"/>
      <w:r>
        <w:rPr>
          <w:bCs/>
          <w:sz w:val="24"/>
          <w:szCs w:val="24"/>
        </w:rPr>
        <w:t xml:space="preserve"> бюджетных расходов, что может повлечь недофинансирование, сокращение или прекращение программных мероприятий.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bCs/>
          <w:sz w:val="24"/>
          <w:szCs w:val="24"/>
        </w:rPr>
        <w:t>Способами ограничения финансовых рисков выступают: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bCs/>
          <w:sz w:val="24"/>
          <w:szCs w:val="24"/>
        </w:rPr>
        <w:t>- ежегодное уточнение объемов финансовых средств, предусмотренных на реализацию мероприятий Программы, в зависимости от достигнутых результатов;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bCs/>
          <w:sz w:val="24"/>
          <w:szCs w:val="24"/>
        </w:rPr>
        <w:t>- определение приоритетов для первоочередного финансирования;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bCs/>
          <w:sz w:val="24"/>
          <w:szCs w:val="24"/>
        </w:rPr>
        <w:t>- планирование бюджетных расходов с применением методик оценки эффективности бюджетных расходов;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bCs/>
          <w:sz w:val="24"/>
          <w:szCs w:val="24"/>
        </w:rPr>
        <w:t>- привлечение средств областного, федерального бюджетов и внебюджетного финансирования, в том числе выявление и внедрение лучшего опыта привлечения внебюджетных ресурсов.</w:t>
      </w:r>
    </w:p>
    <w:p w:rsidR="00F34AEC" w:rsidRDefault="00F34AEC" w:rsidP="00F34AEC">
      <w:pPr>
        <w:pStyle w:val="3"/>
        <w:numPr>
          <w:ilvl w:val="2"/>
          <w:numId w:val="3"/>
        </w:numPr>
      </w:pPr>
      <w:r>
        <w:rPr>
          <w:rFonts w:ascii="Times New Roman" w:hAnsi="Times New Roman" w:cs="Times New Roman"/>
          <w:b w:val="0"/>
          <w:bCs w:val="0"/>
          <w:sz w:val="24"/>
          <w:szCs w:val="24"/>
          <w:u w:val="single"/>
        </w:rPr>
        <w:t>Правовые риски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bCs/>
          <w:sz w:val="24"/>
          <w:szCs w:val="24"/>
        </w:rPr>
        <w:t>Правовые риски связаны с изменением федерального, регионального и местного законодательства, длительностью формирования нормативной правовой базы, необходимой для эффективной реализации Программы. Это может привести к существенному увеличению планируемых сроков или изменению условий реализации мероприятий Программы.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bCs/>
          <w:sz w:val="24"/>
          <w:szCs w:val="24"/>
        </w:rPr>
        <w:t>Для минимизации воздействия данной группы рисков планируется: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bCs/>
          <w:sz w:val="24"/>
          <w:szCs w:val="24"/>
        </w:rPr>
        <w:t>- на этапе разработки проектов документов привлекать к их обсуждению основные заинтересованные стороны, которые впоследствии должны принять участие в их согласовании;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bCs/>
          <w:sz w:val="24"/>
          <w:szCs w:val="24"/>
        </w:rPr>
        <w:t>- проводить мониторинг планируемых изменений в федеральном, региональном и местном законодательстве.</w:t>
      </w:r>
    </w:p>
    <w:p w:rsidR="00F34AEC" w:rsidRDefault="00F34AEC" w:rsidP="00F34AEC">
      <w:pPr>
        <w:widowControl w:val="0"/>
        <w:autoSpaceDE w:val="0"/>
        <w:ind w:firstLine="540"/>
        <w:jc w:val="both"/>
        <w:rPr>
          <w:b/>
          <w:bCs/>
          <w:sz w:val="24"/>
          <w:szCs w:val="24"/>
        </w:rPr>
      </w:pPr>
    </w:p>
    <w:p w:rsidR="00F34AEC" w:rsidRDefault="00F34AEC" w:rsidP="00F34AEC">
      <w:pPr>
        <w:widowControl w:val="0"/>
        <w:autoSpaceDE w:val="0"/>
        <w:ind w:firstLine="540"/>
        <w:jc w:val="both"/>
        <w:rPr>
          <w:b/>
          <w:bCs/>
          <w:sz w:val="24"/>
          <w:szCs w:val="24"/>
        </w:rPr>
      </w:pPr>
    </w:p>
    <w:p w:rsidR="00F34AEC" w:rsidRDefault="00F34AEC" w:rsidP="00F34AEC">
      <w:pPr>
        <w:jc w:val="center"/>
      </w:pPr>
      <w:r>
        <w:rPr>
          <w:b/>
          <w:sz w:val="24"/>
          <w:szCs w:val="24"/>
        </w:rPr>
        <w:t>2.10. Оценка эффективности реализации Программы</w:t>
      </w:r>
    </w:p>
    <w:p w:rsidR="00F34AEC" w:rsidRDefault="00F34AEC" w:rsidP="00F34AEC">
      <w:pPr>
        <w:jc w:val="center"/>
        <w:rPr>
          <w:b/>
          <w:sz w:val="24"/>
          <w:szCs w:val="24"/>
        </w:rPr>
      </w:pPr>
    </w:p>
    <w:p w:rsidR="00F34AEC" w:rsidRDefault="00F34AEC" w:rsidP="00F34AEC">
      <w:pPr>
        <w:ind w:firstLine="720"/>
        <w:jc w:val="both"/>
      </w:pPr>
      <w:r>
        <w:rPr>
          <w:sz w:val="24"/>
          <w:szCs w:val="24"/>
        </w:rPr>
        <w:t xml:space="preserve">Реализация мероприятий Программы в полном объеме позволит увеличить финансовую привлекательность района, повысит капитализацию и совокупную отдачу местных ресурсов, будет способствовать росту экономических показателей. В конечном итоге успешная реализация мероприятий Программы позволит сформировать широкий слой </w:t>
      </w:r>
      <w:r>
        <w:rPr>
          <w:sz w:val="24"/>
          <w:szCs w:val="24"/>
        </w:rPr>
        <w:lastRenderedPageBreak/>
        <w:t>малых и средних предприятий и предпринимателей, существенно влияющий на социально-экономическое развитие территории.</w:t>
      </w:r>
    </w:p>
    <w:p w:rsidR="00F34AEC" w:rsidRDefault="00F34AEC" w:rsidP="00F34AEC">
      <w:pPr>
        <w:ind w:firstLine="720"/>
        <w:jc w:val="both"/>
      </w:pPr>
      <w:r>
        <w:rPr>
          <w:sz w:val="24"/>
          <w:szCs w:val="24"/>
        </w:rPr>
        <w:t>Оценка эффективности реализации мероприятий Программы будет проводиться администрацией Шарангского муниципального района Нижегородской области с помощью аналитического обзора итогов деятельности малых и средних предприятий и предпринимателей по данным:</w:t>
      </w:r>
    </w:p>
    <w:p w:rsidR="00F34AEC" w:rsidRDefault="00F34AEC" w:rsidP="00F34AEC">
      <w:pPr>
        <w:ind w:firstLine="720"/>
        <w:jc w:val="both"/>
      </w:pPr>
      <w:r>
        <w:rPr>
          <w:sz w:val="24"/>
          <w:szCs w:val="24"/>
        </w:rPr>
        <w:t>- мониторинга отдела экономики и имущественных отношений администрации Шарангского муниципального района.</w:t>
      </w:r>
    </w:p>
    <w:p w:rsidR="00F34AEC" w:rsidRDefault="00F34AEC" w:rsidP="00F34AEC">
      <w:pPr>
        <w:ind w:firstLine="720"/>
        <w:jc w:val="both"/>
      </w:pPr>
      <w:r>
        <w:rPr>
          <w:sz w:val="24"/>
          <w:szCs w:val="24"/>
        </w:rPr>
        <w:t>- Отдела государственной статистики в городе Нижнем Новгороде (р.п. Шаранга) (по согласованию);</w:t>
      </w:r>
    </w:p>
    <w:p w:rsidR="00F34AEC" w:rsidRDefault="00F34AEC" w:rsidP="00F34AEC">
      <w:pPr>
        <w:ind w:firstLine="720"/>
        <w:jc w:val="both"/>
      </w:pPr>
      <w:r>
        <w:rPr>
          <w:sz w:val="24"/>
          <w:szCs w:val="24"/>
        </w:rPr>
        <w:t>- МРИ ФНС России № 13 по Нижегородской области (по согласованию).</w:t>
      </w:r>
    </w:p>
    <w:p w:rsidR="00F34AEC" w:rsidRDefault="00F34AEC" w:rsidP="00F34AEC">
      <w:pPr>
        <w:ind w:firstLine="720"/>
        <w:jc w:val="both"/>
      </w:pPr>
      <w:r>
        <w:rPr>
          <w:sz w:val="24"/>
          <w:szCs w:val="24"/>
        </w:rPr>
        <w:t>Контроль за исполнением Программы осуществляет администрация Шарангского муниципального района Нижегородской области.</w:t>
      </w:r>
    </w:p>
    <w:p w:rsidR="00F34AEC" w:rsidRDefault="00F34AEC" w:rsidP="00F34AEC">
      <w:pPr>
        <w:ind w:firstLine="720"/>
        <w:jc w:val="both"/>
        <w:rPr>
          <w:sz w:val="24"/>
          <w:szCs w:val="24"/>
        </w:rPr>
      </w:pPr>
    </w:p>
    <w:p w:rsidR="00F34AEC" w:rsidRDefault="00F34AEC" w:rsidP="00F34AE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4"/>
          <w:szCs w:val="24"/>
        </w:rPr>
      </w:pPr>
    </w:p>
    <w:p w:rsidR="00F34AEC" w:rsidRDefault="00F34AEC" w:rsidP="00F34AEC">
      <w:pPr>
        <w:widowControl w:val="0"/>
        <w:autoSpaceDE w:val="0"/>
        <w:ind w:firstLine="540"/>
        <w:jc w:val="center"/>
      </w:pPr>
      <w:r>
        <w:rPr>
          <w:b/>
          <w:sz w:val="24"/>
          <w:szCs w:val="24"/>
        </w:rPr>
        <w:t>3. Подпрограммы муниципальной программы</w:t>
      </w:r>
    </w:p>
    <w:p w:rsidR="00F34AEC" w:rsidRDefault="00F34AEC" w:rsidP="00F34AEC">
      <w:pPr>
        <w:widowControl w:val="0"/>
        <w:autoSpaceDE w:val="0"/>
        <w:ind w:firstLine="540"/>
        <w:jc w:val="both"/>
        <w:rPr>
          <w:b/>
          <w:sz w:val="24"/>
          <w:szCs w:val="24"/>
        </w:rPr>
      </w:pPr>
    </w:p>
    <w:p w:rsidR="00F34AEC" w:rsidRDefault="00F34AEC" w:rsidP="00F34AEC">
      <w:pPr>
        <w:pStyle w:val="ConsPlusNormal"/>
        <w:widowControl/>
        <w:ind w:firstLine="0"/>
        <w:jc w:val="center"/>
      </w:pPr>
      <w:bookmarkStart w:id="4" w:name="Par3790"/>
      <w:bookmarkEnd w:id="4"/>
      <w:r>
        <w:rPr>
          <w:rFonts w:ascii="Times New Roman" w:hAnsi="Times New Roman" w:cs="Times New Roman"/>
          <w:b/>
          <w:bCs/>
          <w:sz w:val="24"/>
          <w:szCs w:val="24"/>
        </w:rPr>
        <w:t>3.1.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Подпрограмма 1 « Развитие предпринимательства в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Шарангском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муниципальном районе Нижегородской области»</w:t>
      </w:r>
      <w:r>
        <w:rPr>
          <w:rFonts w:ascii="Times New Roman" w:hAnsi="Times New Roman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далее – Подпрограмма 1)</w:t>
      </w:r>
    </w:p>
    <w:p w:rsidR="00F34AEC" w:rsidRDefault="00F34AEC" w:rsidP="00F34AEC">
      <w:pPr>
        <w:widowControl w:val="0"/>
        <w:autoSpaceDE w:val="0"/>
        <w:ind w:firstLine="540"/>
        <w:jc w:val="both"/>
      </w:pPr>
    </w:p>
    <w:p w:rsidR="00F34AEC" w:rsidRDefault="00F34AEC" w:rsidP="00F34AEC">
      <w:pPr>
        <w:widowControl w:val="0"/>
        <w:autoSpaceDE w:val="0"/>
        <w:ind w:firstLine="540"/>
        <w:jc w:val="center"/>
      </w:pPr>
      <w:bookmarkStart w:id="5" w:name="Par3792"/>
      <w:bookmarkEnd w:id="5"/>
      <w:r>
        <w:rPr>
          <w:b/>
          <w:bCs/>
          <w:sz w:val="24"/>
          <w:szCs w:val="24"/>
        </w:rPr>
        <w:t>3.1.1. Паспорт Подпрограммы 1</w:t>
      </w:r>
    </w:p>
    <w:p w:rsidR="00F34AEC" w:rsidRDefault="00F34AEC" w:rsidP="00F34AEC">
      <w:pPr>
        <w:widowControl w:val="0"/>
        <w:autoSpaceDE w:val="0"/>
        <w:ind w:firstLine="540"/>
        <w:jc w:val="both"/>
        <w:rPr>
          <w:b/>
          <w:bCs/>
          <w:sz w:val="24"/>
          <w:szCs w:val="24"/>
        </w:rPr>
      </w:pPr>
    </w:p>
    <w:p w:rsidR="00F34AEC" w:rsidRDefault="00F34AEC" w:rsidP="00F34AEC">
      <w:pPr>
        <w:widowControl w:val="0"/>
        <w:autoSpaceDE w:val="0"/>
        <w:jc w:val="center"/>
      </w:pPr>
      <w:r>
        <w:rPr>
          <w:b/>
          <w:sz w:val="24"/>
          <w:szCs w:val="24"/>
        </w:rPr>
        <w:t>ПАСПОРТ</w:t>
      </w:r>
    </w:p>
    <w:p w:rsidR="00F34AEC" w:rsidRDefault="00F34AEC" w:rsidP="00F34AEC">
      <w:pPr>
        <w:widowControl w:val="0"/>
        <w:autoSpaceDE w:val="0"/>
        <w:jc w:val="center"/>
      </w:pPr>
      <w:r>
        <w:rPr>
          <w:b/>
          <w:sz w:val="24"/>
          <w:szCs w:val="24"/>
        </w:rPr>
        <w:t>Подпрограммы 1</w:t>
      </w:r>
      <w:r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« Развитие предпринимательства в </w:t>
      </w:r>
      <w:proofErr w:type="spellStart"/>
      <w:r>
        <w:rPr>
          <w:b/>
          <w:bCs/>
          <w:sz w:val="24"/>
          <w:szCs w:val="24"/>
        </w:rPr>
        <w:t>Шарангском</w:t>
      </w:r>
      <w:proofErr w:type="spellEnd"/>
      <w:r>
        <w:rPr>
          <w:b/>
          <w:bCs/>
          <w:sz w:val="24"/>
          <w:szCs w:val="24"/>
        </w:rPr>
        <w:t xml:space="preserve"> муниципальном районе Нижегородской области»</w:t>
      </w:r>
    </w:p>
    <w:tbl>
      <w:tblPr>
        <w:tblW w:w="0" w:type="auto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739"/>
        <w:gridCol w:w="821"/>
        <w:gridCol w:w="1440"/>
        <w:gridCol w:w="119"/>
        <w:gridCol w:w="1701"/>
        <w:gridCol w:w="1608"/>
        <w:gridCol w:w="142"/>
        <w:gridCol w:w="1200"/>
        <w:gridCol w:w="266"/>
        <w:gridCol w:w="1609"/>
      </w:tblGrid>
      <w:tr w:rsidR="00F34AEC" w:rsidTr="00183E42">
        <w:tc>
          <w:tcPr>
            <w:tcW w:w="30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both"/>
            </w:pPr>
            <w:r>
              <w:rPr>
                <w:sz w:val="24"/>
                <w:szCs w:val="24"/>
              </w:rPr>
              <w:t>Муниципальный заказчик-координатор Подпрограммы 1</w:t>
            </w:r>
          </w:p>
        </w:tc>
        <w:tc>
          <w:tcPr>
            <w:tcW w:w="664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Администрация Шарангского муниципального района Нижегородской области.</w:t>
            </w:r>
          </w:p>
          <w:p w:rsidR="00F34AEC" w:rsidRDefault="00F34AEC" w:rsidP="00183E42">
            <w:pPr>
              <w:widowControl w:val="0"/>
              <w:autoSpaceDE w:val="0"/>
              <w:jc w:val="both"/>
              <w:rPr>
                <w:bCs/>
                <w:sz w:val="24"/>
                <w:szCs w:val="24"/>
              </w:rPr>
            </w:pPr>
          </w:p>
        </w:tc>
      </w:tr>
      <w:tr w:rsidR="00F34AEC" w:rsidTr="00183E42">
        <w:tc>
          <w:tcPr>
            <w:tcW w:w="30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both"/>
            </w:pPr>
            <w:r>
              <w:rPr>
                <w:sz w:val="24"/>
                <w:szCs w:val="24"/>
              </w:rPr>
              <w:t>Соисполнители Подпрограммы1</w:t>
            </w:r>
          </w:p>
        </w:tc>
        <w:tc>
          <w:tcPr>
            <w:tcW w:w="664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отдел экономики и имущественных отношений Шарангского муниципального района (далее ОЭ и ИО)</w:t>
            </w:r>
          </w:p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АНО «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Шарангский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центр развития бизнеса» (далее - АНО ШЦРБ) (по согласованию);</w:t>
            </w:r>
          </w:p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</w:t>
            </w:r>
            <w:r w:rsidRPr="004533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ГКУ ЦЗН </w:t>
            </w:r>
            <w:proofErr w:type="spellStart"/>
            <w:r w:rsidRPr="0045335D">
              <w:rPr>
                <w:rFonts w:ascii="Times New Roman" w:hAnsi="Times New Roman" w:cs="Times New Roman"/>
                <w:bCs/>
                <w:sz w:val="24"/>
                <w:szCs w:val="24"/>
              </w:rPr>
              <w:t>Уренского</w:t>
            </w:r>
            <w:proofErr w:type="spellEnd"/>
            <w:r w:rsidRPr="004533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района «</w:t>
            </w:r>
            <w:proofErr w:type="spellStart"/>
            <w:r w:rsidRPr="0045335D">
              <w:rPr>
                <w:rFonts w:ascii="Times New Roman" w:hAnsi="Times New Roman" w:cs="Times New Roman"/>
                <w:bCs/>
                <w:sz w:val="24"/>
                <w:szCs w:val="24"/>
              </w:rPr>
              <w:t>Шарангский</w:t>
            </w:r>
            <w:proofErr w:type="spellEnd"/>
            <w:r w:rsidRPr="004533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районный отдел занятости населения» (далее –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</w:t>
            </w:r>
            <w:r w:rsidRPr="0045335D">
              <w:rPr>
                <w:rFonts w:ascii="Times New Roman" w:hAnsi="Times New Roman" w:cs="Times New Roman"/>
                <w:bCs/>
                <w:sz w:val="24"/>
                <w:szCs w:val="24"/>
              </w:rPr>
              <w:t>ЗН) (по согласованию)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F34AEC" w:rsidTr="00183E42">
        <w:tc>
          <w:tcPr>
            <w:tcW w:w="30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both"/>
            </w:pPr>
            <w:r>
              <w:rPr>
                <w:sz w:val="24"/>
                <w:szCs w:val="24"/>
              </w:rPr>
              <w:t>Цели Подпрограммы 1</w:t>
            </w:r>
          </w:p>
        </w:tc>
        <w:tc>
          <w:tcPr>
            <w:tcW w:w="664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both"/>
            </w:pPr>
            <w:r>
              <w:rPr>
                <w:bCs/>
                <w:sz w:val="24"/>
                <w:szCs w:val="24"/>
              </w:rPr>
              <w:t xml:space="preserve">Создание и обеспечение благоприятных условий для развития и повышения конкурентоспособности малого и среднего предпринимательства в </w:t>
            </w:r>
            <w:proofErr w:type="spellStart"/>
            <w:r>
              <w:rPr>
                <w:bCs/>
                <w:sz w:val="24"/>
                <w:szCs w:val="24"/>
              </w:rPr>
              <w:t>Шарангском</w:t>
            </w:r>
            <w:proofErr w:type="spellEnd"/>
            <w:r>
              <w:rPr>
                <w:bCs/>
                <w:sz w:val="24"/>
                <w:szCs w:val="24"/>
              </w:rPr>
              <w:t xml:space="preserve"> муниципальном районе Нижегородской области, повышение их роли в социально-экономическом развитии Шарангского муниципального района Нижегородской области, стимулирование экономической активности субъектов малого и среднего предпринимательства</w:t>
            </w:r>
          </w:p>
        </w:tc>
      </w:tr>
      <w:tr w:rsidR="00F34AEC" w:rsidTr="00183E42">
        <w:tc>
          <w:tcPr>
            <w:tcW w:w="30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both"/>
            </w:pPr>
            <w:r>
              <w:rPr>
                <w:sz w:val="24"/>
                <w:szCs w:val="24"/>
              </w:rPr>
              <w:t>Задачи Подпрограммы 1</w:t>
            </w:r>
          </w:p>
        </w:tc>
        <w:tc>
          <w:tcPr>
            <w:tcW w:w="664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both"/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- Оптимизация системы муниципальной поддержки и обеспечение условий развития малого и среднего предпринимательства в качестве одного из источников формирования местного бюджета, создания новых рабочих мест, развития территорий и секторов экономики, повышения уровня и качества жизни населения;</w:t>
            </w:r>
          </w:p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совершенствование деятельности организаций инфраструктуры поддержки субъектов малого предпринимательства в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Шарангском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муниципальном районе;</w:t>
            </w:r>
          </w:p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обеспечение информационного взаимодействия между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органами власти, органами местного самоуправления, представителями малого бизнеса, общественностью;</w:t>
            </w:r>
          </w:p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обеспечение доступа субъектов малого предпринимательства к кредитно- финансовым и инвестиционным ресурсам; </w:t>
            </w:r>
          </w:p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обеспечение организационной поддержки субъектов малого предпринимательства (организация выставочно-ярмарочной деятельности субъектов малого предпринимательства);</w:t>
            </w:r>
          </w:p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обеспечение консультативной поддержки субъектов малого предпринимательства (в пределах компетенции органов местного самоуправления);</w:t>
            </w:r>
          </w:p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содействие равному доступу субъектов малого предпринимательства к участию в федеральных, областных и муниципальных конкурсах и программах;</w:t>
            </w:r>
          </w:p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содействие формированию нормативной правовой базы, обеспечивающей эффективное развитие сферы бытового обслуживания населения.</w:t>
            </w:r>
          </w:p>
        </w:tc>
      </w:tr>
      <w:tr w:rsidR="00F34AEC" w:rsidTr="00183E42">
        <w:tc>
          <w:tcPr>
            <w:tcW w:w="30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both"/>
            </w:pPr>
            <w:r>
              <w:rPr>
                <w:sz w:val="24"/>
                <w:szCs w:val="24"/>
              </w:rPr>
              <w:lastRenderedPageBreak/>
              <w:t>Этапы и сроки реализации Подпрограммы 1</w:t>
            </w:r>
          </w:p>
        </w:tc>
        <w:tc>
          <w:tcPr>
            <w:tcW w:w="664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both"/>
            </w:pPr>
            <w:r>
              <w:rPr>
                <w:bCs/>
                <w:sz w:val="24"/>
                <w:szCs w:val="24"/>
              </w:rPr>
              <w:t>Подпрограмма реализуется за 2021 – 2025 годы в 1 этап.</w:t>
            </w:r>
          </w:p>
          <w:p w:rsidR="00F34AEC" w:rsidRDefault="00F34AEC" w:rsidP="00183E42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</w:p>
        </w:tc>
      </w:tr>
      <w:tr w:rsidR="00F34AEC" w:rsidTr="00183E42">
        <w:tc>
          <w:tcPr>
            <w:tcW w:w="964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both"/>
            </w:pPr>
            <w:r>
              <w:rPr>
                <w:sz w:val="24"/>
                <w:szCs w:val="24"/>
              </w:rPr>
              <w:t>Объемы бюджетных ассигнований программы за счет средств районного бюджета</w:t>
            </w:r>
          </w:p>
        </w:tc>
      </w:tr>
      <w:tr w:rsidR="00F34AEC" w:rsidTr="00183E42">
        <w:tc>
          <w:tcPr>
            <w:tcW w:w="964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Объем финансирования по годам (тыс. рублей)</w:t>
            </w:r>
          </w:p>
        </w:tc>
      </w:tr>
      <w:tr w:rsidR="00F34AEC" w:rsidTr="00183E42">
        <w:trPr>
          <w:cantSplit/>
        </w:trPr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2021</w:t>
            </w:r>
          </w:p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2022</w:t>
            </w:r>
          </w:p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2023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343E31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 w:rsidRPr="00343E31">
              <w:rPr>
                <w:sz w:val="24"/>
                <w:szCs w:val="24"/>
              </w:rPr>
              <w:t>2024</w:t>
            </w:r>
          </w:p>
        </w:tc>
        <w:tc>
          <w:tcPr>
            <w:tcW w:w="1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343E31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 w:rsidRPr="00343E31">
              <w:rPr>
                <w:sz w:val="24"/>
                <w:szCs w:val="24"/>
              </w:rPr>
              <w:t>2025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Всего за период реализации Подпрограммы</w:t>
            </w:r>
          </w:p>
        </w:tc>
      </w:tr>
      <w:tr w:rsidR="00F34AEC" w:rsidTr="00183E42">
        <w:trPr>
          <w:cantSplit/>
        </w:trPr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300,0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300,0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300,0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300,0</w:t>
            </w:r>
          </w:p>
        </w:tc>
        <w:tc>
          <w:tcPr>
            <w:tcW w:w="1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343E31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 w:rsidRPr="00343E31">
              <w:rPr>
                <w:sz w:val="24"/>
                <w:szCs w:val="24"/>
              </w:rPr>
              <w:t>300,0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343E31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 w:rsidRPr="00343E31">
              <w:rPr>
                <w:sz w:val="24"/>
                <w:szCs w:val="24"/>
              </w:rPr>
              <w:t>1500,0</w:t>
            </w:r>
          </w:p>
        </w:tc>
      </w:tr>
      <w:tr w:rsidR="00F34AEC" w:rsidTr="00183E42">
        <w:tc>
          <w:tcPr>
            <w:tcW w:w="964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both"/>
            </w:pPr>
            <w:r>
              <w:rPr>
                <w:sz w:val="24"/>
                <w:szCs w:val="24"/>
              </w:rPr>
              <w:t>Индикаторы достижения цели и показатели непосредственных результатов</w:t>
            </w:r>
          </w:p>
        </w:tc>
      </w:tr>
      <w:tr w:rsidR="00F34AEC" w:rsidTr="00183E42"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 xml:space="preserve">N </w:t>
            </w:r>
            <w:proofErr w:type="spellStart"/>
            <w:r>
              <w:rPr>
                <w:sz w:val="24"/>
                <w:szCs w:val="24"/>
              </w:rPr>
              <w:t>п</w:t>
            </w:r>
            <w:proofErr w:type="spellEnd"/>
            <w:r>
              <w:rPr>
                <w:sz w:val="24"/>
                <w:szCs w:val="24"/>
              </w:rPr>
              <w:t>/</w:t>
            </w:r>
            <w:proofErr w:type="spellStart"/>
            <w:r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Наименование индикатора/непосредственного результата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 xml:space="preserve">Ед. </w:t>
            </w:r>
            <w:proofErr w:type="spellStart"/>
            <w:r>
              <w:rPr>
                <w:sz w:val="24"/>
                <w:szCs w:val="24"/>
              </w:rPr>
              <w:t>изм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2025 год</w:t>
            </w:r>
          </w:p>
        </w:tc>
      </w:tr>
      <w:tr w:rsidR="00F34AEC" w:rsidTr="00183E42">
        <w:tc>
          <w:tcPr>
            <w:tcW w:w="964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индикаторы</w:t>
            </w:r>
          </w:p>
        </w:tc>
      </w:tr>
      <w:tr w:rsidR="00F34AEC" w:rsidTr="00183E42"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343E31" w:rsidRDefault="00F34AEC" w:rsidP="00183E42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  <w:r w:rsidRPr="00343E31">
              <w:rPr>
                <w:sz w:val="24"/>
                <w:szCs w:val="24"/>
              </w:rPr>
              <w:t>1</w:t>
            </w:r>
          </w:p>
        </w:tc>
        <w:tc>
          <w:tcPr>
            <w:tcW w:w="5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Увеличение числа субъектов малого предпринимательства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343E31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3E31">
              <w:rPr>
                <w:rFonts w:ascii="Times New Roman" w:hAnsi="Times New Roman" w:cs="Times New Roman"/>
                <w:sz w:val="24"/>
                <w:szCs w:val="24"/>
              </w:rPr>
              <w:t>103,1</w:t>
            </w:r>
          </w:p>
        </w:tc>
      </w:tr>
      <w:tr w:rsidR="00F34AEC" w:rsidTr="00183E42"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343E31" w:rsidRDefault="00F34AEC" w:rsidP="00183E42">
            <w:pPr>
              <w:widowControl w:val="0"/>
              <w:autoSpaceDE w:val="0"/>
              <w:snapToGri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субъектов малого предпринимательства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Ед.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343E31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3E31">
              <w:rPr>
                <w:rFonts w:ascii="Times New Roman" w:hAnsi="Times New Roman" w:cs="Times New Roman"/>
                <w:sz w:val="24"/>
                <w:szCs w:val="24"/>
              </w:rPr>
              <w:t>293</w:t>
            </w:r>
          </w:p>
        </w:tc>
      </w:tr>
      <w:tr w:rsidR="00F34AEC" w:rsidTr="00183E42"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343E31" w:rsidRDefault="00F34AEC" w:rsidP="00183E42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Увеличение среднесписочной численности работников малых предприятий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343E31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3E31">
              <w:rPr>
                <w:rFonts w:ascii="Times New Roman" w:hAnsi="Times New Roman" w:cs="Times New Roman"/>
                <w:sz w:val="24"/>
                <w:szCs w:val="24"/>
              </w:rPr>
              <w:t>101,3</w:t>
            </w:r>
          </w:p>
        </w:tc>
      </w:tr>
      <w:tr w:rsidR="00F34AEC" w:rsidTr="00183E42"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343E31" w:rsidRDefault="00F34AEC" w:rsidP="00183E42">
            <w:pPr>
              <w:widowControl w:val="0"/>
              <w:autoSpaceDE w:val="0"/>
              <w:snapToGri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Среднесписочная численность работников малых предприятий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Ед. 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343E31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3E31">
              <w:rPr>
                <w:rFonts w:ascii="Times New Roman" w:hAnsi="Times New Roman" w:cs="Times New Roman"/>
                <w:sz w:val="24"/>
                <w:szCs w:val="24"/>
              </w:rPr>
              <w:t>1200</w:t>
            </w:r>
          </w:p>
        </w:tc>
      </w:tr>
      <w:tr w:rsidR="00F34AEC" w:rsidTr="00183E42"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343E31" w:rsidRDefault="00F34AEC" w:rsidP="00183E42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Увеличение объема отгруженных товаров собственного производства субъектами малого и среднего предпринимательства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343E31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3E31">
              <w:rPr>
                <w:rFonts w:ascii="Times New Roman" w:hAnsi="Times New Roman" w:cs="Times New Roman"/>
                <w:sz w:val="24"/>
                <w:szCs w:val="24"/>
              </w:rPr>
              <w:t>107,9</w:t>
            </w:r>
          </w:p>
        </w:tc>
      </w:tr>
      <w:tr w:rsidR="00F34AEC" w:rsidTr="00183E42"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343E31" w:rsidRDefault="00F34AEC" w:rsidP="00183E42">
            <w:pPr>
              <w:widowControl w:val="0"/>
              <w:autoSpaceDE w:val="0"/>
              <w:snapToGri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Объем отгруженных товаров собственного производства субъектами малого и среднего предпринимательства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Млн.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proofErr w:type="spellEnd"/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343E31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3E31">
              <w:rPr>
                <w:rFonts w:ascii="Times New Roman" w:hAnsi="Times New Roman" w:cs="Times New Roman"/>
                <w:sz w:val="24"/>
                <w:szCs w:val="24"/>
              </w:rPr>
              <w:t>1370,6</w:t>
            </w:r>
          </w:p>
        </w:tc>
      </w:tr>
      <w:tr w:rsidR="00F34AEC" w:rsidTr="00183E42"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343E31" w:rsidRDefault="00F34AEC" w:rsidP="00183E42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Рост среднемесячной заработной платы на малых предприятиях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343E31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3E31">
              <w:rPr>
                <w:rFonts w:ascii="Times New Roman" w:hAnsi="Times New Roman" w:cs="Times New Roman"/>
                <w:sz w:val="24"/>
                <w:szCs w:val="24"/>
              </w:rPr>
              <w:t>107,1</w:t>
            </w:r>
          </w:p>
        </w:tc>
      </w:tr>
      <w:tr w:rsidR="00F34AEC" w:rsidTr="00183E42"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343E31" w:rsidRDefault="00F34AEC" w:rsidP="00183E42">
            <w:pPr>
              <w:widowControl w:val="0"/>
              <w:autoSpaceDE w:val="0"/>
              <w:snapToGri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Среднемесячная заработная плата на малых предприятиях</w:t>
            </w:r>
          </w:p>
          <w:p w:rsidR="00F34AEC" w:rsidRDefault="00F34AEC" w:rsidP="00183E42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343E31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3E31">
              <w:rPr>
                <w:rFonts w:ascii="Times New Roman" w:hAnsi="Times New Roman" w:cs="Times New Roman"/>
                <w:sz w:val="24"/>
                <w:szCs w:val="24"/>
              </w:rPr>
              <w:t>27861,1</w:t>
            </w:r>
          </w:p>
        </w:tc>
      </w:tr>
      <w:tr w:rsidR="00F34AEC" w:rsidTr="00183E42"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343E31" w:rsidRDefault="00F34AEC" w:rsidP="00183E42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</w:pPr>
            <w:r>
              <w:rPr>
                <w:sz w:val="24"/>
                <w:szCs w:val="24"/>
              </w:rPr>
              <w:t>Увеличение количества услуг, оказанных организациями инфраструктуры поддержки субъектов малого и среднего предпринимательства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%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343E31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105,1</w:t>
            </w:r>
          </w:p>
        </w:tc>
      </w:tr>
      <w:tr w:rsidR="00F34AEC" w:rsidTr="00183E42">
        <w:trPr>
          <w:trHeight w:val="903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Pr="00343E31" w:rsidRDefault="00F34AEC" w:rsidP="00183E42">
            <w:pPr>
              <w:widowControl w:val="0"/>
              <w:autoSpaceDE w:val="0"/>
              <w:snapToGri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5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</w:pPr>
            <w:r>
              <w:rPr>
                <w:sz w:val="24"/>
                <w:szCs w:val="24"/>
              </w:rPr>
              <w:t>Количество услуг, оказанных организациями инфраструктуры поддержки субъектов малого и среднего предпринимательства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Ед.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343E31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390</w:t>
            </w:r>
          </w:p>
        </w:tc>
      </w:tr>
    </w:tbl>
    <w:p w:rsidR="00F34AEC" w:rsidRDefault="00F34AEC" w:rsidP="00F34AEC">
      <w:pPr>
        <w:pStyle w:val="ConsPlusNormal"/>
        <w:widowControl/>
        <w:spacing w:line="36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F34AEC" w:rsidRDefault="00F34AEC" w:rsidP="00F34AEC">
      <w:pPr>
        <w:widowControl w:val="0"/>
        <w:autoSpaceDE w:val="0"/>
        <w:ind w:firstLine="540"/>
        <w:jc w:val="center"/>
      </w:pPr>
      <w:r>
        <w:rPr>
          <w:b/>
          <w:bCs/>
          <w:sz w:val="24"/>
          <w:szCs w:val="24"/>
        </w:rPr>
        <w:t>3.1.2. Текстовая часть Подпрограммы 1</w:t>
      </w:r>
    </w:p>
    <w:p w:rsidR="00F34AEC" w:rsidRDefault="00F34AEC" w:rsidP="00F34AEC">
      <w:pPr>
        <w:pStyle w:val="ConsPlusNormal"/>
        <w:widowControl/>
        <w:ind w:firstLine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3.1.2.1. Характеристика текущего состояния</w:t>
      </w:r>
    </w:p>
    <w:p w:rsidR="00F34AEC" w:rsidRDefault="00F34AEC" w:rsidP="00F34AE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34AEC" w:rsidRDefault="00F34AEC" w:rsidP="00F34AEC">
      <w:pPr>
        <w:pStyle w:val="ConsPlusNormal"/>
        <w:widowControl/>
        <w:ind w:firstLine="709"/>
        <w:jc w:val="both"/>
      </w:pPr>
      <w:r>
        <w:rPr>
          <w:rFonts w:ascii="Times New Roman" w:hAnsi="Times New Roman" w:cs="Times New Roman"/>
          <w:color w:val="262626"/>
          <w:sz w:val="24"/>
          <w:szCs w:val="24"/>
        </w:rPr>
        <w:t>Малое предпринимательство является одной из важных частей экономики Шарангского муниципального района, обеспечивающей высокий уровень и качество жизни населения.</w:t>
      </w:r>
    </w:p>
    <w:p w:rsidR="00F34AEC" w:rsidRDefault="00F34AEC" w:rsidP="00F34AEC">
      <w:pPr>
        <w:pStyle w:val="ConsPlusNormal"/>
        <w:widowControl/>
        <w:ind w:firstLine="709"/>
        <w:jc w:val="both"/>
      </w:pPr>
      <w:r>
        <w:rPr>
          <w:rFonts w:ascii="Times New Roman" w:hAnsi="Times New Roman" w:cs="Times New Roman"/>
          <w:color w:val="262626"/>
          <w:sz w:val="24"/>
          <w:szCs w:val="24"/>
        </w:rPr>
        <w:t>Значительному вкладу малого и среднего бизнеса в социально-экономическое развитие района во многом способствовала реализация предыдущих районных целевых программ развития малого предпринимательства, ставших эффективным инструментом осуществления политики администрации Шарангского муниципального района.</w:t>
      </w:r>
    </w:p>
    <w:p w:rsidR="00F34AEC" w:rsidRPr="00E80C69" w:rsidRDefault="00F34AEC" w:rsidP="00F34AEC">
      <w:pPr>
        <w:pStyle w:val="ConsPlusNormal"/>
        <w:widowControl/>
        <w:ind w:firstLine="709"/>
        <w:jc w:val="both"/>
      </w:pPr>
      <w:r w:rsidRPr="00E80C69">
        <w:rPr>
          <w:rFonts w:ascii="Times New Roman" w:hAnsi="Times New Roman" w:cs="Times New Roman"/>
          <w:sz w:val="24"/>
          <w:szCs w:val="24"/>
        </w:rPr>
        <w:t xml:space="preserve"> На 1 января 2019 </w:t>
      </w:r>
      <w:r>
        <w:rPr>
          <w:rFonts w:ascii="Times New Roman" w:hAnsi="Times New Roman" w:cs="Times New Roman"/>
          <w:sz w:val="24"/>
          <w:szCs w:val="24"/>
        </w:rPr>
        <w:t>г. в районе зарегистрировано 259</w:t>
      </w:r>
      <w:r w:rsidRPr="00E80C69">
        <w:rPr>
          <w:rFonts w:ascii="Times New Roman" w:hAnsi="Times New Roman" w:cs="Times New Roman"/>
          <w:sz w:val="24"/>
          <w:szCs w:val="24"/>
        </w:rPr>
        <w:t xml:space="preserve"> малых предпринимательских структур, в т.ч. 42 малых предприятия, 217 предпринимателей без образования юридического лица. Численность работающих в сфере малого бизнеса – 47 % от общего количества занятых в экономике района. На малых предприятиях численность работающих достигла 1150 человек. Численность работающих у индивидуальных предпринимателей составила 655 человек на 01.01.2019. Основные виды деятельности в сфере малого предпринимательства района: торговля, промышленность, сельское хозяйство, строительство, бытовое обслуживание.</w:t>
      </w:r>
    </w:p>
    <w:p w:rsidR="00F34AEC" w:rsidRDefault="00F34AEC" w:rsidP="00F34AEC">
      <w:pPr>
        <w:pStyle w:val="ConsPlusNormal"/>
        <w:widowControl/>
        <w:ind w:firstLine="709"/>
        <w:jc w:val="both"/>
      </w:pPr>
      <w:r>
        <w:rPr>
          <w:rFonts w:ascii="Times New Roman" w:hAnsi="Times New Roman" w:cs="Times New Roman"/>
          <w:color w:val="262626"/>
          <w:sz w:val="24"/>
          <w:szCs w:val="24"/>
        </w:rPr>
        <w:t>Сложившаяся отраслевая структура малого бизнеса, занятости на малых предприятиях и структура выручки от реализации свидетельствуют о преимущественном его развитии в сфере торговли и первичной деревообработки. Приоритетные отрасли реального сектора экономики и малая инновационная деятельность развиваются не в достаточной мере.</w:t>
      </w:r>
    </w:p>
    <w:p w:rsidR="00F34AEC" w:rsidRDefault="00F34AEC" w:rsidP="00F34AEC">
      <w:pPr>
        <w:pStyle w:val="ConsPlusNormal"/>
        <w:widowControl/>
        <w:ind w:firstLine="709"/>
        <w:jc w:val="both"/>
      </w:pPr>
      <w:r>
        <w:rPr>
          <w:rFonts w:ascii="Times New Roman" w:hAnsi="Times New Roman" w:cs="Times New Roman"/>
          <w:color w:val="262626"/>
          <w:sz w:val="24"/>
          <w:szCs w:val="24"/>
        </w:rPr>
        <w:t>Основными причинами, препятствующими развитию малого предпринимательства быстрыми темпами, все еще остаются:</w:t>
      </w:r>
    </w:p>
    <w:p w:rsidR="00F34AEC" w:rsidRDefault="00F34AEC" w:rsidP="00F34AEC">
      <w:pPr>
        <w:pStyle w:val="ConsPlusNormal"/>
        <w:widowControl/>
        <w:ind w:firstLine="709"/>
        <w:jc w:val="both"/>
      </w:pPr>
      <w:r>
        <w:rPr>
          <w:rFonts w:ascii="Times New Roman" w:hAnsi="Times New Roman" w:cs="Times New Roman"/>
          <w:color w:val="262626"/>
          <w:sz w:val="24"/>
          <w:szCs w:val="24"/>
        </w:rPr>
        <w:t>- несовершенство нормативно-правового регулирования;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color w:val="262626"/>
          <w:sz w:val="24"/>
          <w:szCs w:val="24"/>
        </w:rPr>
        <w:t>- высокая налоговая нагрузка;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color w:val="262626"/>
          <w:sz w:val="24"/>
          <w:szCs w:val="24"/>
        </w:rPr>
        <w:t>- низкая доступность финансовых ресурсов;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color w:val="262626"/>
          <w:sz w:val="24"/>
          <w:szCs w:val="24"/>
        </w:rPr>
        <w:t>- деятельность контрольно-разрешительных органов;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color w:val="262626"/>
          <w:sz w:val="24"/>
          <w:szCs w:val="24"/>
        </w:rPr>
        <w:t>- недостаток квалифицированных кадров;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color w:val="262626"/>
          <w:sz w:val="24"/>
          <w:szCs w:val="24"/>
        </w:rPr>
        <w:t>- инфраструктурные проблемы, характерные для всей области (энергетика, транспорт и так далее).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color w:val="262626"/>
          <w:sz w:val="24"/>
          <w:szCs w:val="24"/>
        </w:rPr>
        <w:t>Таким образом, основными факторами, сдерживающими развитие малого и среднего предпринимательства района, являются: деятельность административных и контрольно-разрешительных органов; недостаточность финансового обеспечения бизнеса; недобросовестная конкуренция; слабые возможности инфраструктуры поддержки МСП; недостаток площадей производственного и офисного назначения.</w:t>
      </w:r>
    </w:p>
    <w:p w:rsidR="00F34AEC" w:rsidRDefault="00F34AEC" w:rsidP="00F34AEC">
      <w:pPr>
        <w:pStyle w:val="ConsPlusNormal"/>
        <w:widowControl/>
        <w:ind w:firstLine="709"/>
        <w:jc w:val="both"/>
      </w:pPr>
      <w:r>
        <w:rPr>
          <w:rFonts w:ascii="Times New Roman" w:hAnsi="Times New Roman" w:cs="Times New Roman"/>
          <w:color w:val="262626"/>
          <w:sz w:val="24"/>
          <w:szCs w:val="24"/>
        </w:rPr>
        <w:t>Преодоление существующих препятствий и дальнейшее поступательное развитие малого предпринимательства в районе возможно только на основе целенаправленной работы на местах по созданию благоприятных условий для развития бизнеса путем оказания комплексной и адресной поддержки малым предприятиям в различных направлениях: информационном, обучающем, научно-техническом, технологическом, финансовом, имущественном; оказания целого спектра деловых услуг, налаживания деловых контактов и кооперации, а также в других аспектах, коллективная потребность в которых может возникнуть у предпринимателей.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color w:val="262626"/>
          <w:sz w:val="24"/>
          <w:szCs w:val="24"/>
        </w:rPr>
        <w:t xml:space="preserve">В районе создана и эффективно действует единая система развития частного сектора экономики, включающая администрацию Шарангского муниципального района Нижегородской области, Координационный совет по развитию малого и среднего </w:t>
      </w:r>
      <w:r>
        <w:rPr>
          <w:color w:val="262626"/>
          <w:sz w:val="24"/>
          <w:szCs w:val="24"/>
        </w:rPr>
        <w:lastRenderedPageBreak/>
        <w:t>предпринимательства и АНО «</w:t>
      </w:r>
      <w:proofErr w:type="spellStart"/>
      <w:r>
        <w:rPr>
          <w:color w:val="262626"/>
          <w:sz w:val="24"/>
          <w:szCs w:val="24"/>
        </w:rPr>
        <w:t>Шарангский</w:t>
      </w:r>
      <w:proofErr w:type="spellEnd"/>
      <w:r>
        <w:rPr>
          <w:color w:val="262626"/>
          <w:sz w:val="24"/>
          <w:szCs w:val="24"/>
        </w:rPr>
        <w:t xml:space="preserve"> центр развития бизнеса». Данная система способствует комплексному обеспечению потребностей предпринимателей по всем направлениям организации, ведения и расширения собственного бизнеса, а также оказывает предпринимателям широкий спектр деловых услуг.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color w:val="262626"/>
          <w:sz w:val="24"/>
          <w:szCs w:val="24"/>
        </w:rPr>
        <w:t>Подпрограмма 1 является прямым продолжением уже реализованных программ.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color w:val="262626"/>
          <w:sz w:val="24"/>
          <w:szCs w:val="24"/>
        </w:rPr>
        <w:t>В соответствии с целями реализации государственной политики Нижегородской области и Шарангского муниципального района в сфере развития малого и среднего предпринимательства Подпрограммой 1 предусматривается широкий спектр мероприятий, реализуемых по следующим направлениям: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color w:val="262626"/>
          <w:sz w:val="24"/>
          <w:szCs w:val="24"/>
        </w:rPr>
        <w:t>- информационная поддержка;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color w:val="262626"/>
          <w:sz w:val="24"/>
          <w:szCs w:val="24"/>
        </w:rPr>
        <w:t>- консультационная поддержка;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color w:val="262626"/>
          <w:sz w:val="24"/>
          <w:szCs w:val="24"/>
        </w:rPr>
        <w:t>- финансовая поддержка;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color w:val="262626"/>
          <w:sz w:val="24"/>
          <w:szCs w:val="24"/>
        </w:rPr>
        <w:t>- поддержка в области подготовки, переподготовки и повышения квалификации кадров;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color w:val="262626"/>
          <w:sz w:val="24"/>
          <w:szCs w:val="24"/>
        </w:rPr>
        <w:t>- поддержка в продвижении производимых субъектами малого и среднего предпринимательства товаров (работ, услуг);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color w:val="262626"/>
          <w:sz w:val="24"/>
          <w:szCs w:val="24"/>
        </w:rPr>
        <w:t>- совершенствование деятельности организаций инфраструктуры поддержки субъектов малого и среднего предпринимательства;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color w:val="262626"/>
          <w:sz w:val="24"/>
          <w:szCs w:val="24"/>
        </w:rPr>
        <w:t>- пропаганда и популяризация предпринимательства;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color w:val="262626"/>
          <w:sz w:val="24"/>
          <w:szCs w:val="24"/>
        </w:rPr>
        <w:t>- вовлечение в предпринимательскую деятельность молодежи и социально незащищенных групп населения.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color w:val="262626"/>
          <w:sz w:val="24"/>
          <w:szCs w:val="24"/>
        </w:rPr>
        <w:t>Основными ожидаемыми результатами реализации Подпрограммы 1 по итогам 2025 года будут:</w:t>
      </w:r>
    </w:p>
    <w:p w:rsidR="00F34AEC" w:rsidRPr="00E80C69" w:rsidRDefault="00F34AEC" w:rsidP="00F34AEC">
      <w:pPr>
        <w:widowControl w:val="0"/>
        <w:autoSpaceDE w:val="0"/>
        <w:ind w:firstLine="709"/>
        <w:jc w:val="both"/>
      </w:pPr>
      <w:r w:rsidRPr="00E80C69">
        <w:rPr>
          <w:sz w:val="24"/>
          <w:szCs w:val="24"/>
        </w:rPr>
        <w:t>- увеличение количества субъектов малого предпринимательства Шарангского муниципального района Нижегородской области с 258 в 2019 году до 293 в 2025 году;</w:t>
      </w:r>
    </w:p>
    <w:p w:rsidR="00F34AEC" w:rsidRPr="00E80C69" w:rsidRDefault="00F34AEC" w:rsidP="00F34AEC">
      <w:pPr>
        <w:widowControl w:val="0"/>
        <w:autoSpaceDE w:val="0"/>
        <w:ind w:firstLine="709"/>
        <w:jc w:val="both"/>
      </w:pPr>
      <w:r w:rsidRPr="00E80C69">
        <w:rPr>
          <w:sz w:val="24"/>
          <w:szCs w:val="24"/>
        </w:rPr>
        <w:t>- увеличение объема отгруженных товаров собственного производства субъектами малого и среднего предпринимательства Шарангского муниципального района Нижегородской области с 1043,7 млн. руб. до 1370,6 млн. руб. в 2025 году;</w:t>
      </w:r>
    </w:p>
    <w:p w:rsidR="00F34AEC" w:rsidRPr="00E80C69" w:rsidRDefault="00F34AEC" w:rsidP="00F34AEC">
      <w:pPr>
        <w:widowControl w:val="0"/>
        <w:autoSpaceDE w:val="0"/>
        <w:ind w:firstLine="709"/>
        <w:jc w:val="both"/>
      </w:pPr>
      <w:r w:rsidRPr="00E80C69">
        <w:rPr>
          <w:sz w:val="24"/>
          <w:szCs w:val="24"/>
        </w:rPr>
        <w:t>- увеличение заработной платы на малых предприятиях Шарангского муниципального района Нижегородской области с 19204,1 руб. до 27861,1 руб. в 2025 году.</w:t>
      </w:r>
    </w:p>
    <w:p w:rsidR="00F34AEC" w:rsidRPr="00E80C69" w:rsidRDefault="00F34AEC" w:rsidP="00F34AEC">
      <w:pPr>
        <w:widowControl w:val="0"/>
        <w:autoSpaceDE w:val="0"/>
        <w:ind w:firstLine="709"/>
        <w:jc w:val="both"/>
      </w:pPr>
      <w:r w:rsidRPr="00E80C69">
        <w:rPr>
          <w:sz w:val="24"/>
          <w:szCs w:val="24"/>
        </w:rPr>
        <w:t>Реализация Подпрограммы 1 будет осуществляться в соответствии с планом реализации мероприятий Подпрограммы 1.</w:t>
      </w:r>
    </w:p>
    <w:p w:rsidR="00F34AEC" w:rsidRDefault="00F34AEC" w:rsidP="00F34AEC">
      <w:pPr>
        <w:widowControl w:val="0"/>
        <w:autoSpaceDE w:val="0"/>
        <w:ind w:firstLine="540"/>
        <w:jc w:val="both"/>
        <w:rPr>
          <w:color w:val="262626"/>
          <w:sz w:val="24"/>
          <w:szCs w:val="24"/>
        </w:rPr>
      </w:pPr>
    </w:p>
    <w:p w:rsidR="00F34AEC" w:rsidRDefault="00F34AEC" w:rsidP="00F34AEC">
      <w:pPr>
        <w:pStyle w:val="ConsPlusNormal"/>
        <w:widowControl/>
        <w:ind w:firstLine="0"/>
        <w:jc w:val="center"/>
      </w:pPr>
      <w:r>
        <w:rPr>
          <w:rFonts w:ascii="Times New Roman" w:hAnsi="Times New Roman" w:cs="Times New Roman"/>
          <w:b/>
          <w:color w:val="262626"/>
          <w:sz w:val="24"/>
          <w:szCs w:val="24"/>
        </w:rPr>
        <w:t>3.1.2.2. Цель и задачи Подпрограммы 1</w:t>
      </w:r>
      <w:r>
        <w:rPr>
          <w:rFonts w:ascii="Times New Roman" w:hAnsi="Times New Roman" w:cs="Times New Roman"/>
          <w:b/>
          <w:color w:val="262626"/>
          <w:sz w:val="24"/>
          <w:szCs w:val="24"/>
        </w:rPr>
        <w:br/>
      </w:r>
    </w:p>
    <w:p w:rsidR="00F34AEC" w:rsidRDefault="00F34AEC" w:rsidP="00F34AEC">
      <w:pPr>
        <w:pStyle w:val="ConsPlusNormal"/>
        <w:widowControl/>
        <w:ind w:firstLine="540"/>
        <w:jc w:val="both"/>
      </w:pPr>
      <w:r>
        <w:rPr>
          <w:rFonts w:ascii="Times New Roman" w:eastAsia="Arial" w:hAnsi="Times New Roman"/>
          <w:color w:val="262626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Целью Подпрограммы 1 является:</w:t>
      </w:r>
    </w:p>
    <w:p w:rsidR="00F34AEC" w:rsidRDefault="00F34AEC" w:rsidP="00F34AEC">
      <w:pPr>
        <w:pStyle w:val="ConsPlusNormal"/>
        <w:widowControl/>
        <w:ind w:firstLine="540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создание и обеспечение благоприятных условий для развития и повышения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конкурентноспособности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малого и среднего предпринимательства </w:t>
      </w:r>
      <w:r>
        <w:rPr>
          <w:rFonts w:ascii="Times New Roman" w:hAnsi="Times New Roman" w:cs="Times New Roman"/>
          <w:bCs/>
          <w:sz w:val="24"/>
          <w:szCs w:val="24"/>
        </w:rPr>
        <w:t>Шарангского муниципального района Нижегородской области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:rsidR="00F34AEC" w:rsidRDefault="00F34AEC" w:rsidP="00F34AEC">
      <w:pPr>
        <w:pStyle w:val="ConsPlusNormal"/>
        <w:widowControl/>
        <w:ind w:firstLine="540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bCs/>
          <w:sz w:val="24"/>
          <w:szCs w:val="24"/>
        </w:rPr>
        <w:t xml:space="preserve">повышение роли бизнеса в социально-экономическом развитии Шарангского муниципального района Нижегородской области; </w:t>
      </w:r>
    </w:p>
    <w:p w:rsidR="00F34AEC" w:rsidRDefault="00F34AEC" w:rsidP="00F34AEC">
      <w:pPr>
        <w:pStyle w:val="ConsPlusNormal"/>
        <w:widowControl/>
        <w:ind w:firstLine="540"/>
        <w:jc w:val="both"/>
      </w:pPr>
      <w:r>
        <w:rPr>
          <w:rFonts w:ascii="Times New Roman" w:hAnsi="Times New Roman" w:cs="Times New Roman"/>
          <w:bCs/>
          <w:sz w:val="24"/>
          <w:szCs w:val="24"/>
        </w:rPr>
        <w:t>- стимулирование экономической активности субъектов малого и среднего предпринимательства.</w:t>
      </w:r>
    </w:p>
    <w:p w:rsidR="00F34AEC" w:rsidRDefault="00F34AEC" w:rsidP="00F34AEC">
      <w:pPr>
        <w:widowControl w:val="0"/>
        <w:autoSpaceDE w:val="0"/>
        <w:ind w:firstLine="540"/>
        <w:jc w:val="both"/>
      </w:pPr>
      <w:r>
        <w:rPr>
          <w:color w:val="262626"/>
          <w:sz w:val="24"/>
          <w:szCs w:val="24"/>
        </w:rPr>
        <w:t>Задачи Подпрограммы 1:</w:t>
      </w:r>
    </w:p>
    <w:p w:rsidR="00F34AEC" w:rsidRDefault="00F34AEC" w:rsidP="00F34AEC">
      <w:pPr>
        <w:widowControl w:val="0"/>
        <w:autoSpaceDE w:val="0"/>
        <w:jc w:val="both"/>
      </w:pPr>
      <w:r>
        <w:rPr>
          <w:bCs/>
          <w:sz w:val="24"/>
          <w:szCs w:val="24"/>
        </w:rPr>
        <w:t>- Оптимизация системы муниципальной поддержки и обеспечение условий развития малого и среднего предпринимательства в качестве одного из источников формирования местного бюджета, создания новых рабочих мест, развития территорий и секторов экономики, повышения уровня и качества жизни населения;</w:t>
      </w:r>
    </w:p>
    <w:p w:rsidR="00F34AEC" w:rsidRDefault="00F34AEC" w:rsidP="00F34AEC">
      <w:pPr>
        <w:pStyle w:val="ConsPlusNormal"/>
        <w:widowControl/>
        <w:ind w:firstLine="0"/>
        <w:jc w:val="both"/>
      </w:pPr>
      <w:r>
        <w:rPr>
          <w:rFonts w:ascii="Times New Roman" w:hAnsi="Times New Roman" w:cs="Times New Roman"/>
          <w:bCs/>
          <w:sz w:val="24"/>
          <w:szCs w:val="24"/>
        </w:rPr>
        <w:t xml:space="preserve">- совершенствование деятельности организаций инфраструктуры поддержки субъектов малого предпринимательства в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Шарангском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муниципальном районе;</w:t>
      </w:r>
    </w:p>
    <w:p w:rsidR="00F34AEC" w:rsidRDefault="00F34AEC" w:rsidP="00F34AEC">
      <w:pPr>
        <w:pStyle w:val="ConsPlusNormal"/>
        <w:widowControl/>
        <w:ind w:firstLine="0"/>
        <w:jc w:val="both"/>
      </w:pPr>
      <w:r>
        <w:rPr>
          <w:rFonts w:ascii="Times New Roman" w:hAnsi="Times New Roman" w:cs="Times New Roman"/>
          <w:bCs/>
          <w:sz w:val="24"/>
          <w:szCs w:val="24"/>
        </w:rPr>
        <w:t>- обеспечение информационного взаимодействия между органами власти, органами местного самоуправления, представителями малого бизнеса, общественностью;</w:t>
      </w:r>
    </w:p>
    <w:p w:rsidR="00F34AEC" w:rsidRDefault="00F34AEC" w:rsidP="00F34AEC">
      <w:pPr>
        <w:pStyle w:val="ConsPlusNormal"/>
        <w:widowControl/>
        <w:ind w:firstLine="0"/>
        <w:jc w:val="both"/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- обеспечение доступа субъектов малого предпринимательства к кредитно- финансовым и инвестиционным ресурсам; </w:t>
      </w:r>
    </w:p>
    <w:p w:rsidR="00F34AEC" w:rsidRDefault="00F34AEC" w:rsidP="00F34AEC">
      <w:pPr>
        <w:pStyle w:val="ConsPlusNormal"/>
        <w:widowControl/>
        <w:ind w:firstLine="0"/>
        <w:jc w:val="both"/>
      </w:pPr>
      <w:r>
        <w:rPr>
          <w:rFonts w:ascii="Times New Roman" w:hAnsi="Times New Roman" w:cs="Times New Roman"/>
          <w:bCs/>
          <w:sz w:val="24"/>
          <w:szCs w:val="24"/>
        </w:rPr>
        <w:t>- обеспечение организационной поддержки субъектов малого предпринимательства (организация выставочно-ярмарочной деятельности субъектов малого предпринимательства);</w:t>
      </w:r>
    </w:p>
    <w:p w:rsidR="00F34AEC" w:rsidRDefault="00F34AEC" w:rsidP="00F34AEC">
      <w:pPr>
        <w:pStyle w:val="ConsPlusNormal"/>
        <w:widowControl/>
        <w:ind w:firstLine="0"/>
        <w:jc w:val="both"/>
      </w:pPr>
      <w:r>
        <w:rPr>
          <w:rFonts w:ascii="Times New Roman" w:hAnsi="Times New Roman" w:cs="Times New Roman"/>
          <w:bCs/>
          <w:sz w:val="24"/>
          <w:szCs w:val="24"/>
        </w:rPr>
        <w:t>- обеспечение консультативной поддержки субъектов малого предпринимательства (в пределах компетенции органов местного самоуправления);</w:t>
      </w:r>
    </w:p>
    <w:p w:rsidR="00F34AEC" w:rsidRDefault="00F34AEC" w:rsidP="00F34AEC">
      <w:pPr>
        <w:pStyle w:val="ConsPlusNormal"/>
        <w:widowControl/>
        <w:ind w:firstLine="0"/>
        <w:jc w:val="both"/>
      </w:pPr>
      <w:r>
        <w:rPr>
          <w:rFonts w:ascii="Times New Roman" w:hAnsi="Times New Roman" w:cs="Times New Roman"/>
          <w:bCs/>
          <w:sz w:val="24"/>
          <w:szCs w:val="24"/>
        </w:rPr>
        <w:t>- содействие равному доступу субъектов малого предпринимательства к участию в федеральных, областных и муниципальных конкурсах и программах;</w:t>
      </w:r>
    </w:p>
    <w:p w:rsidR="00F34AEC" w:rsidRDefault="00F34AEC" w:rsidP="00F34AEC">
      <w:pPr>
        <w:pStyle w:val="ConsPlusNormal"/>
        <w:widowControl/>
        <w:ind w:firstLine="540"/>
        <w:jc w:val="both"/>
      </w:pPr>
      <w:r>
        <w:rPr>
          <w:rFonts w:ascii="Times New Roman" w:hAnsi="Times New Roman" w:cs="Times New Roman"/>
          <w:bCs/>
          <w:sz w:val="24"/>
          <w:szCs w:val="24"/>
        </w:rPr>
        <w:t>- содействие формированию нормативной правовой базы, обеспечивающей эффективное развитие сферы бытового обслуживания населения.</w:t>
      </w:r>
    </w:p>
    <w:p w:rsidR="00F34AEC" w:rsidRDefault="00F34AEC" w:rsidP="00F34AEC">
      <w:pPr>
        <w:rPr>
          <w:sz w:val="24"/>
          <w:szCs w:val="24"/>
        </w:rPr>
      </w:pPr>
    </w:p>
    <w:p w:rsidR="00F34AEC" w:rsidRDefault="00F34AEC" w:rsidP="00F34AEC">
      <w:pPr>
        <w:widowControl w:val="0"/>
        <w:autoSpaceDE w:val="0"/>
        <w:ind w:firstLine="540"/>
        <w:jc w:val="center"/>
      </w:pPr>
      <w:r>
        <w:rPr>
          <w:b/>
          <w:color w:val="262626"/>
          <w:sz w:val="24"/>
          <w:szCs w:val="24"/>
        </w:rPr>
        <w:t>3.1.2.3. Сроки и этапы реализации Подпрограммы 1</w:t>
      </w:r>
    </w:p>
    <w:p w:rsidR="00F34AEC" w:rsidRDefault="00F34AEC" w:rsidP="00F34AEC">
      <w:pPr>
        <w:widowControl w:val="0"/>
        <w:autoSpaceDE w:val="0"/>
        <w:ind w:firstLine="540"/>
        <w:jc w:val="both"/>
        <w:rPr>
          <w:b/>
          <w:color w:val="262626"/>
          <w:sz w:val="24"/>
          <w:szCs w:val="24"/>
        </w:rPr>
      </w:pPr>
    </w:p>
    <w:p w:rsidR="00F34AEC" w:rsidRDefault="00F34AEC" w:rsidP="00F34AEC">
      <w:pPr>
        <w:widowControl w:val="0"/>
        <w:autoSpaceDE w:val="0"/>
        <w:ind w:firstLine="426"/>
        <w:jc w:val="both"/>
      </w:pPr>
      <w:r>
        <w:rPr>
          <w:bCs/>
          <w:sz w:val="24"/>
          <w:szCs w:val="24"/>
        </w:rPr>
        <w:t>Программа реализуется за 2021 – 2025 годы в 1 этап.</w:t>
      </w:r>
    </w:p>
    <w:p w:rsidR="00F34AEC" w:rsidRDefault="00F34AEC" w:rsidP="00F34AEC">
      <w:pPr>
        <w:widowControl w:val="0"/>
        <w:autoSpaceDE w:val="0"/>
        <w:ind w:firstLine="540"/>
        <w:jc w:val="both"/>
        <w:rPr>
          <w:sz w:val="24"/>
          <w:szCs w:val="24"/>
        </w:rPr>
      </w:pPr>
    </w:p>
    <w:p w:rsidR="00F34AEC" w:rsidRDefault="00F34AEC" w:rsidP="00F34AEC">
      <w:pPr>
        <w:widowControl w:val="0"/>
        <w:autoSpaceDE w:val="0"/>
        <w:ind w:firstLine="540"/>
        <w:jc w:val="center"/>
      </w:pPr>
      <w:bookmarkStart w:id="6" w:name="Par3966"/>
      <w:bookmarkEnd w:id="6"/>
      <w:r>
        <w:rPr>
          <w:b/>
          <w:color w:val="262626"/>
          <w:sz w:val="24"/>
          <w:szCs w:val="24"/>
        </w:rPr>
        <w:t>3.1.2.4. Перечень основных мероприятий Подпрограммы 1</w:t>
      </w:r>
    </w:p>
    <w:p w:rsidR="00F34AEC" w:rsidRDefault="00F34AEC" w:rsidP="00F34AEC">
      <w:pPr>
        <w:widowControl w:val="0"/>
        <w:autoSpaceDE w:val="0"/>
        <w:ind w:firstLine="540"/>
        <w:jc w:val="center"/>
        <w:rPr>
          <w:b/>
          <w:color w:val="262626"/>
          <w:sz w:val="24"/>
          <w:szCs w:val="24"/>
        </w:rPr>
      </w:pPr>
    </w:p>
    <w:tbl>
      <w:tblPr>
        <w:tblW w:w="0" w:type="auto"/>
        <w:tblInd w:w="175" w:type="dxa"/>
        <w:tblLayout w:type="fixed"/>
        <w:tblLook w:val="0000"/>
      </w:tblPr>
      <w:tblGrid>
        <w:gridCol w:w="555"/>
        <w:gridCol w:w="5625"/>
        <w:gridCol w:w="1455"/>
        <w:gridCol w:w="1950"/>
      </w:tblGrid>
      <w:tr w:rsidR="00F34AEC" w:rsidTr="00183E42">
        <w:trPr>
          <w:cantSplit/>
          <w:trHeight w:val="360"/>
        </w:trPr>
        <w:tc>
          <w:tcPr>
            <w:tcW w:w="5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bookmarkStart w:id="7" w:name="Par3970"/>
            <w:bookmarkEnd w:id="7"/>
            <w:r>
              <w:rPr>
                <w:sz w:val="24"/>
                <w:szCs w:val="24"/>
              </w:rPr>
              <w:t>№</w:t>
            </w:r>
          </w:p>
        </w:tc>
        <w:tc>
          <w:tcPr>
            <w:tcW w:w="56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4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Сроки выполнения (годы)</w:t>
            </w:r>
          </w:p>
        </w:tc>
        <w:tc>
          <w:tcPr>
            <w:tcW w:w="19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Исполнители мероприятия</w:t>
            </w:r>
          </w:p>
        </w:tc>
      </w:tr>
      <w:tr w:rsidR="00F34AEC" w:rsidTr="00183E42">
        <w:trPr>
          <w:cantSplit/>
          <w:trHeight w:val="285"/>
        </w:trPr>
        <w:tc>
          <w:tcPr>
            <w:tcW w:w="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56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F34AEC" w:rsidTr="00183E42">
        <w:trPr>
          <w:cantSplit/>
          <w:trHeight w:val="285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both"/>
            </w:pPr>
            <w:r>
              <w:rPr>
                <w:bCs/>
                <w:sz w:val="24"/>
                <w:szCs w:val="24"/>
              </w:rPr>
              <w:t>Проведение мероприятий, способствующих созданию благоприятных условий для развития малого и среднего предпринимательства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2021 – 2025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jc w:val="center"/>
            </w:pPr>
            <w:r>
              <w:rPr>
                <w:sz w:val="24"/>
                <w:szCs w:val="24"/>
              </w:rPr>
              <w:t>ОЭ и ИО,</w:t>
            </w:r>
          </w:p>
          <w:p w:rsidR="00F34AEC" w:rsidRDefault="00F34AEC" w:rsidP="00183E42">
            <w:pPr>
              <w:jc w:val="center"/>
            </w:pPr>
            <w:r>
              <w:rPr>
                <w:sz w:val="24"/>
                <w:szCs w:val="24"/>
              </w:rPr>
              <w:t>АНО ШЦРБ</w:t>
            </w:r>
          </w:p>
          <w:p w:rsidR="00F34AEC" w:rsidRDefault="00F34AEC" w:rsidP="00183E42">
            <w:pPr>
              <w:jc w:val="center"/>
              <w:rPr>
                <w:sz w:val="24"/>
                <w:szCs w:val="24"/>
              </w:rPr>
            </w:pPr>
          </w:p>
        </w:tc>
      </w:tr>
      <w:tr w:rsidR="00F34AEC" w:rsidTr="00183E42">
        <w:trPr>
          <w:cantSplit/>
          <w:trHeight w:val="285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both"/>
            </w:pPr>
            <w:r>
              <w:rPr>
                <w:bCs/>
                <w:sz w:val="24"/>
                <w:szCs w:val="24"/>
              </w:rPr>
              <w:t>Повышение конкурентоспособности, помощь в налаживании деловых контактов и кооперации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2021 – 2025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jc w:val="center"/>
            </w:pPr>
            <w:r>
              <w:rPr>
                <w:sz w:val="24"/>
                <w:szCs w:val="24"/>
              </w:rPr>
              <w:t>ОЭ и ИО,</w:t>
            </w:r>
          </w:p>
          <w:p w:rsidR="00F34AEC" w:rsidRDefault="00F34AEC" w:rsidP="00183E42">
            <w:pPr>
              <w:jc w:val="center"/>
            </w:pPr>
            <w:r>
              <w:rPr>
                <w:sz w:val="24"/>
                <w:szCs w:val="24"/>
              </w:rPr>
              <w:t>АНО ШЦРБ,</w:t>
            </w:r>
          </w:p>
          <w:p w:rsidR="00F34AEC" w:rsidRDefault="00F34AEC" w:rsidP="00183E42">
            <w:pPr>
              <w:jc w:val="center"/>
            </w:pPr>
            <w:r>
              <w:rPr>
                <w:sz w:val="24"/>
                <w:szCs w:val="24"/>
              </w:rPr>
              <w:t>ЦЗН</w:t>
            </w:r>
          </w:p>
        </w:tc>
      </w:tr>
      <w:tr w:rsidR="00F34AEC" w:rsidTr="00183E42">
        <w:trPr>
          <w:cantSplit/>
          <w:trHeight w:val="285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both"/>
            </w:pPr>
            <w:r>
              <w:rPr>
                <w:bCs/>
                <w:sz w:val="24"/>
                <w:szCs w:val="24"/>
              </w:rPr>
              <w:t>Развитие инфраструктуры поддержки субъектов малого и среднего предпринимательства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2021 – 2025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jc w:val="center"/>
            </w:pPr>
            <w:r>
              <w:rPr>
                <w:sz w:val="24"/>
                <w:szCs w:val="24"/>
              </w:rPr>
              <w:t>Администрация Шарангского муниципального района,</w:t>
            </w:r>
          </w:p>
          <w:p w:rsidR="00F34AEC" w:rsidRDefault="00F34AEC" w:rsidP="00183E42">
            <w:pPr>
              <w:jc w:val="center"/>
            </w:pPr>
            <w:r>
              <w:rPr>
                <w:sz w:val="24"/>
                <w:szCs w:val="24"/>
              </w:rPr>
              <w:t>АНО ШЦРБ</w:t>
            </w:r>
          </w:p>
        </w:tc>
      </w:tr>
      <w:tr w:rsidR="00F34AEC" w:rsidTr="00183E42">
        <w:trPr>
          <w:cantSplit/>
          <w:trHeight w:val="285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both"/>
            </w:pPr>
            <w:r>
              <w:rPr>
                <w:bCs/>
                <w:sz w:val="24"/>
                <w:szCs w:val="24"/>
              </w:rPr>
              <w:t>Оказание поддержки в виде грантов начинающим малым предприятиям на создание собственного дела (субсидии в целях возмещения части затрат на регистрацию юридического лица или индивидуального предпринимателя¸ расходов, связанных с началом предпринимательской деятельности)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2021 – 2025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Администрация Шарангского муниципального района</w:t>
            </w:r>
          </w:p>
        </w:tc>
      </w:tr>
      <w:tr w:rsidR="00F34AEC" w:rsidTr="00183E42">
        <w:trPr>
          <w:cantSplit/>
          <w:trHeight w:val="285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both"/>
            </w:pPr>
            <w:r>
              <w:rPr>
                <w:bCs/>
                <w:sz w:val="24"/>
                <w:szCs w:val="24"/>
              </w:rPr>
              <w:t>Финансовая и инвестиционная поддержка субъектов малого предпринимательства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2021 - 2025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jc w:val="center"/>
            </w:pPr>
            <w:r>
              <w:rPr>
                <w:sz w:val="24"/>
                <w:szCs w:val="24"/>
              </w:rPr>
              <w:t>ОЭ и ИО,</w:t>
            </w:r>
          </w:p>
          <w:p w:rsidR="00F34AEC" w:rsidRDefault="00F34AEC" w:rsidP="00183E42">
            <w:pPr>
              <w:jc w:val="center"/>
            </w:pPr>
            <w:r>
              <w:rPr>
                <w:sz w:val="24"/>
                <w:szCs w:val="24"/>
              </w:rPr>
              <w:t>АНО ШЦРБ</w:t>
            </w:r>
          </w:p>
        </w:tc>
      </w:tr>
    </w:tbl>
    <w:p w:rsidR="00F34AEC" w:rsidRDefault="00F34AEC" w:rsidP="00F34AEC">
      <w:pPr>
        <w:widowControl w:val="0"/>
        <w:autoSpaceDE w:val="0"/>
        <w:ind w:firstLine="540"/>
        <w:jc w:val="both"/>
        <w:rPr>
          <w:b/>
          <w:bCs/>
          <w:sz w:val="24"/>
          <w:szCs w:val="24"/>
        </w:rPr>
      </w:pPr>
    </w:p>
    <w:p w:rsidR="00F34AEC" w:rsidRDefault="00F34AEC" w:rsidP="00F34AEC">
      <w:pPr>
        <w:widowControl w:val="0"/>
        <w:autoSpaceDE w:val="0"/>
        <w:ind w:firstLine="540"/>
        <w:jc w:val="both"/>
        <w:rPr>
          <w:bCs/>
          <w:sz w:val="24"/>
          <w:szCs w:val="24"/>
        </w:rPr>
      </w:pPr>
    </w:p>
    <w:p w:rsidR="00F34AEC" w:rsidRDefault="00F34AEC" w:rsidP="00F34AEC">
      <w:pPr>
        <w:widowControl w:val="0"/>
        <w:autoSpaceDE w:val="0"/>
        <w:ind w:firstLine="540"/>
        <w:jc w:val="center"/>
      </w:pPr>
      <w:bookmarkStart w:id="8" w:name="Par3981"/>
      <w:bookmarkEnd w:id="8"/>
      <w:r>
        <w:rPr>
          <w:b/>
          <w:color w:val="262626"/>
          <w:sz w:val="24"/>
          <w:szCs w:val="24"/>
        </w:rPr>
        <w:t>3.1.2.5. Меры правового регулирования</w:t>
      </w:r>
    </w:p>
    <w:p w:rsidR="00F34AEC" w:rsidRDefault="00F34AEC" w:rsidP="00F34AEC">
      <w:pPr>
        <w:widowControl w:val="0"/>
        <w:autoSpaceDE w:val="0"/>
        <w:ind w:firstLine="540"/>
        <w:jc w:val="both"/>
        <w:rPr>
          <w:b/>
          <w:color w:val="262626"/>
          <w:sz w:val="24"/>
          <w:szCs w:val="24"/>
        </w:rPr>
      </w:pPr>
    </w:p>
    <w:p w:rsidR="00F34AEC" w:rsidRDefault="00F34AEC" w:rsidP="00F34AEC">
      <w:pPr>
        <w:widowControl w:val="0"/>
        <w:autoSpaceDE w:val="0"/>
        <w:ind w:firstLine="540"/>
        <w:jc w:val="both"/>
      </w:pPr>
      <w:r>
        <w:rPr>
          <w:bCs/>
          <w:sz w:val="24"/>
          <w:szCs w:val="24"/>
        </w:rPr>
        <w:t>Принятие новых нормативных правовых актов для реализации Подпрограммы 1 не планируется</w:t>
      </w:r>
      <w:r>
        <w:rPr>
          <w:sz w:val="24"/>
          <w:szCs w:val="24"/>
        </w:rPr>
        <w:t>.</w:t>
      </w:r>
    </w:p>
    <w:p w:rsidR="00F34AEC" w:rsidRDefault="00F34AEC" w:rsidP="00F34AEC">
      <w:pPr>
        <w:widowControl w:val="0"/>
        <w:autoSpaceDE w:val="0"/>
        <w:ind w:firstLine="540"/>
        <w:jc w:val="both"/>
        <w:rPr>
          <w:sz w:val="24"/>
          <w:szCs w:val="24"/>
        </w:rPr>
      </w:pPr>
    </w:p>
    <w:p w:rsidR="00F34AEC" w:rsidRDefault="00F34AEC" w:rsidP="00F34AEC">
      <w:pPr>
        <w:widowControl w:val="0"/>
        <w:autoSpaceDE w:val="0"/>
        <w:ind w:firstLine="540"/>
        <w:jc w:val="both"/>
      </w:pPr>
      <w:r>
        <w:rPr>
          <w:b/>
          <w:color w:val="262626"/>
          <w:sz w:val="24"/>
          <w:szCs w:val="24"/>
        </w:rPr>
        <w:t>3.1.2.6. Участие в областном конкурсе на предоставление субсидии из областного бюджета бюджету Шарангского муниципального района Нижегородской области</w:t>
      </w:r>
    </w:p>
    <w:p w:rsidR="00F34AEC" w:rsidRDefault="00F34AEC" w:rsidP="00F34AEC">
      <w:pPr>
        <w:widowControl w:val="0"/>
        <w:autoSpaceDE w:val="0"/>
        <w:ind w:firstLine="540"/>
        <w:jc w:val="both"/>
        <w:rPr>
          <w:b/>
          <w:color w:val="FF0000"/>
          <w:sz w:val="24"/>
          <w:szCs w:val="24"/>
        </w:rPr>
      </w:pPr>
      <w:bookmarkStart w:id="9" w:name="Par3985"/>
      <w:bookmarkEnd w:id="9"/>
    </w:p>
    <w:p w:rsidR="00F34AEC" w:rsidRDefault="00F34AEC" w:rsidP="00F34AEC">
      <w:pPr>
        <w:pStyle w:val="a9"/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В Подпрограмме 1 предусмотрено участие в областном конкурсе на предоставление субсидии из областного бюджета бюджету Шарангского муниципального района Нижегородской области на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софинансирование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утвержденной в установленном порядке муниципальной программы поддержки малого и среднего предпринимательства.</w:t>
      </w:r>
    </w:p>
    <w:p w:rsidR="00F34AEC" w:rsidRDefault="00F34AEC" w:rsidP="00F34AEC">
      <w:pPr>
        <w:widowControl w:val="0"/>
        <w:autoSpaceDE w:val="0"/>
        <w:ind w:firstLine="540"/>
        <w:jc w:val="both"/>
        <w:rPr>
          <w:bCs/>
          <w:sz w:val="24"/>
          <w:szCs w:val="24"/>
        </w:rPr>
      </w:pPr>
    </w:p>
    <w:p w:rsidR="00F34AEC" w:rsidRDefault="00F34AEC" w:rsidP="00F34AEC">
      <w:pPr>
        <w:widowControl w:val="0"/>
        <w:autoSpaceDE w:val="0"/>
        <w:ind w:firstLine="540"/>
        <w:jc w:val="center"/>
      </w:pPr>
      <w:bookmarkStart w:id="10" w:name="Par3992"/>
      <w:bookmarkEnd w:id="10"/>
      <w:r>
        <w:rPr>
          <w:b/>
          <w:color w:val="262626"/>
          <w:sz w:val="24"/>
          <w:szCs w:val="24"/>
        </w:rPr>
        <w:t>3.1.2.7. Обоснование объема финансовых ресурсов</w:t>
      </w:r>
    </w:p>
    <w:p w:rsidR="00F34AEC" w:rsidRDefault="00F34AEC" w:rsidP="00F34AEC">
      <w:pPr>
        <w:widowControl w:val="0"/>
        <w:autoSpaceDE w:val="0"/>
        <w:ind w:firstLine="540"/>
        <w:jc w:val="both"/>
        <w:rPr>
          <w:b/>
          <w:bCs/>
          <w:color w:val="262626"/>
          <w:sz w:val="24"/>
          <w:szCs w:val="24"/>
        </w:rPr>
      </w:pPr>
    </w:p>
    <w:p w:rsidR="00F34AEC" w:rsidRDefault="00F34AEC" w:rsidP="00F34AEC">
      <w:pPr>
        <w:widowControl w:val="0"/>
        <w:autoSpaceDE w:val="0"/>
        <w:ind w:firstLine="540"/>
        <w:jc w:val="both"/>
      </w:pPr>
      <w:r>
        <w:rPr>
          <w:bCs/>
          <w:sz w:val="24"/>
          <w:szCs w:val="24"/>
        </w:rPr>
        <w:t>Предполагаемые объемы финансирования Подпрограммы 1 за счет всех источников финансирования за весь период реализации Подпрограммы 1 – 3000,0 тыс. рублей, в том числе:</w:t>
      </w:r>
    </w:p>
    <w:p w:rsidR="00F34AEC" w:rsidRDefault="00F34AEC" w:rsidP="00F34AEC">
      <w:pPr>
        <w:widowControl w:val="0"/>
        <w:autoSpaceDE w:val="0"/>
        <w:ind w:firstLine="540"/>
        <w:jc w:val="both"/>
      </w:pPr>
      <w:r>
        <w:rPr>
          <w:bCs/>
          <w:sz w:val="24"/>
          <w:szCs w:val="24"/>
        </w:rPr>
        <w:t>- средства местного бюджета в сумме 1500,0 тыс. рублей (объемы финансирования мероприятий Подпрограммы 1 уточняются ежегодно при формировании районного бюджета на соответствующий финансовый год и на плановый период) будут направлены на субсидирование части затрат субъектов малого предпринимательства, связанных с приобретением оборудования в целях создания и (или) развития, и (или) модернизации производства товаров (работ, услуг) и на оказание поддержки в виде грантов начинающим малым предприятиям на создание собственного дела (субсидии в целях возмещения части затрат на регистрацию юридического лица или индивидуального предпринимателя¸ расходов, связанных с началом предпринимательской деятельности);</w:t>
      </w:r>
    </w:p>
    <w:p w:rsidR="00F34AEC" w:rsidRDefault="00F34AEC" w:rsidP="00F34AEC">
      <w:pPr>
        <w:widowControl w:val="0"/>
        <w:autoSpaceDE w:val="0"/>
        <w:ind w:firstLine="540"/>
        <w:jc w:val="both"/>
      </w:pPr>
      <w:r>
        <w:rPr>
          <w:bCs/>
          <w:sz w:val="24"/>
          <w:szCs w:val="24"/>
        </w:rPr>
        <w:t>- средства внебюджетных источников – 2500,0 тыс. рублей (средства, предоставляемые субъектам МСП кредитными организациями, в том числе лизинговыми компаниями (при условии участия субъектов МСП в реализации Подпрограммы 1), средства инвесторов).</w:t>
      </w:r>
    </w:p>
    <w:p w:rsidR="00F34AEC" w:rsidRDefault="00F34AEC" w:rsidP="00F34AEC">
      <w:pPr>
        <w:widowControl w:val="0"/>
        <w:autoSpaceDE w:val="0"/>
        <w:ind w:firstLine="540"/>
        <w:jc w:val="both"/>
      </w:pPr>
      <w:r>
        <w:rPr>
          <w:bCs/>
          <w:sz w:val="24"/>
          <w:szCs w:val="24"/>
        </w:rPr>
        <w:t>Предоставление ежегодного финансирования в объемах меньше указанных не позволит поддержать такие приоритетные направления подпрограммы, как:</w:t>
      </w:r>
    </w:p>
    <w:p w:rsidR="00F34AEC" w:rsidRDefault="00F34AEC" w:rsidP="00F34AEC">
      <w:pPr>
        <w:widowControl w:val="0"/>
        <w:autoSpaceDE w:val="0"/>
        <w:ind w:firstLine="540"/>
        <w:jc w:val="both"/>
      </w:pPr>
      <w:r>
        <w:rPr>
          <w:bCs/>
          <w:sz w:val="24"/>
          <w:szCs w:val="24"/>
        </w:rPr>
        <w:t>- поддержка малому инновационному предпринимательству;</w:t>
      </w:r>
    </w:p>
    <w:p w:rsidR="00F34AEC" w:rsidRDefault="00F34AEC" w:rsidP="00F34AEC">
      <w:pPr>
        <w:widowControl w:val="0"/>
        <w:autoSpaceDE w:val="0"/>
        <w:ind w:firstLine="540"/>
        <w:jc w:val="both"/>
      </w:pPr>
      <w:r>
        <w:rPr>
          <w:bCs/>
          <w:sz w:val="24"/>
          <w:szCs w:val="24"/>
        </w:rPr>
        <w:t>- модернизация производства компаний;</w:t>
      </w:r>
    </w:p>
    <w:p w:rsidR="00F34AEC" w:rsidRDefault="00F34AEC" w:rsidP="00F34AEC">
      <w:pPr>
        <w:widowControl w:val="0"/>
        <w:autoSpaceDE w:val="0"/>
        <w:ind w:firstLine="540"/>
        <w:jc w:val="both"/>
      </w:pPr>
      <w:r>
        <w:rPr>
          <w:bCs/>
          <w:sz w:val="24"/>
          <w:szCs w:val="24"/>
        </w:rPr>
        <w:t>- лизинг оборудования устройств, механизмов, автотранспортных средств;</w:t>
      </w:r>
    </w:p>
    <w:p w:rsidR="00F34AEC" w:rsidRDefault="00F34AEC" w:rsidP="00F34AEC">
      <w:pPr>
        <w:widowControl w:val="0"/>
        <w:autoSpaceDE w:val="0"/>
        <w:ind w:firstLine="540"/>
        <w:jc w:val="both"/>
      </w:pPr>
      <w:r>
        <w:rPr>
          <w:bCs/>
          <w:sz w:val="24"/>
          <w:szCs w:val="24"/>
        </w:rPr>
        <w:t>- вовлечение молодежи в предпринимательскую деятельность;</w:t>
      </w:r>
    </w:p>
    <w:p w:rsidR="00F34AEC" w:rsidRDefault="00F34AEC" w:rsidP="00F34AEC">
      <w:pPr>
        <w:pStyle w:val="a9"/>
        <w:ind w:firstLine="567"/>
      </w:pPr>
      <w:r>
        <w:rPr>
          <w:rFonts w:ascii="Times New Roman" w:hAnsi="Times New Roman" w:cs="Times New Roman"/>
          <w:bCs/>
          <w:sz w:val="24"/>
          <w:szCs w:val="24"/>
        </w:rPr>
        <w:t>- развитие инфраструктуры поддержки предпринимательства.</w:t>
      </w:r>
    </w:p>
    <w:p w:rsidR="00F34AEC" w:rsidRDefault="00F34AEC" w:rsidP="00F34AEC">
      <w:pPr>
        <w:widowControl w:val="0"/>
        <w:autoSpaceDE w:val="0"/>
        <w:ind w:firstLine="540"/>
        <w:jc w:val="both"/>
        <w:rPr>
          <w:bCs/>
          <w:sz w:val="24"/>
          <w:szCs w:val="24"/>
        </w:rPr>
      </w:pPr>
    </w:p>
    <w:p w:rsidR="00F34AEC" w:rsidRDefault="00F34AEC" w:rsidP="00F34AEC">
      <w:pPr>
        <w:pageBreakBefore/>
        <w:widowControl w:val="0"/>
        <w:autoSpaceDE w:val="0"/>
        <w:ind w:firstLine="540"/>
        <w:jc w:val="both"/>
        <w:rPr>
          <w:bCs/>
          <w:sz w:val="24"/>
          <w:szCs w:val="24"/>
        </w:rPr>
      </w:pPr>
    </w:p>
    <w:p w:rsidR="00F34AEC" w:rsidRDefault="00F34AEC" w:rsidP="00F34AEC">
      <w:pPr>
        <w:pStyle w:val="311"/>
        <w:jc w:val="center"/>
      </w:pPr>
      <w:bookmarkStart w:id="11" w:name="Par4008"/>
      <w:bookmarkEnd w:id="11"/>
      <w:r>
        <w:rPr>
          <w:rFonts w:ascii="Times New Roman" w:eastAsia="Times New Roman" w:hAnsi="Times New Roman" w:cs="Times New Roman"/>
          <w:b/>
          <w:color w:val="262626"/>
          <w:szCs w:val="24"/>
        </w:rPr>
        <w:t>3.1.2.8. Информация об участии в реализации Подпрограммы 1 муниципальных унитарных предприятий, акционерных обществ с участием администрации Шарангского муниципального района Нижегородской области, общественных, научных и иных организаций, а также внебюджетных фондов</w:t>
      </w:r>
    </w:p>
    <w:p w:rsidR="00F34AEC" w:rsidRDefault="00F34AEC" w:rsidP="00F34AEC">
      <w:pPr>
        <w:widowControl w:val="0"/>
        <w:autoSpaceDE w:val="0"/>
        <w:ind w:firstLine="540"/>
        <w:jc w:val="both"/>
        <w:rPr>
          <w:b/>
          <w:color w:val="262626"/>
          <w:sz w:val="24"/>
          <w:szCs w:val="24"/>
        </w:rPr>
      </w:pP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bCs/>
          <w:sz w:val="24"/>
          <w:szCs w:val="24"/>
        </w:rPr>
        <w:t>Участие унитарных предприятий, акционерных обществ с участием Шарангского муниципального района Нижегородской области, общественных, научных и иных организаций, а также внебюджетных фондов в реализации Подпрограммы 1 не предполагается.</w:t>
      </w:r>
    </w:p>
    <w:p w:rsidR="00F34AEC" w:rsidRDefault="00F34AEC" w:rsidP="00F34AEC">
      <w:pPr>
        <w:widowControl w:val="0"/>
        <w:autoSpaceDE w:val="0"/>
        <w:ind w:firstLine="540"/>
        <w:jc w:val="both"/>
        <w:rPr>
          <w:bCs/>
          <w:sz w:val="24"/>
          <w:szCs w:val="24"/>
        </w:rPr>
      </w:pPr>
    </w:p>
    <w:p w:rsidR="00F34AEC" w:rsidRDefault="00F34AEC" w:rsidP="00F34AEC">
      <w:pPr>
        <w:widowControl w:val="0"/>
        <w:autoSpaceDE w:val="0"/>
        <w:ind w:firstLine="540"/>
        <w:jc w:val="center"/>
      </w:pPr>
      <w:bookmarkStart w:id="12" w:name="Par4012"/>
      <w:bookmarkEnd w:id="12"/>
      <w:r>
        <w:rPr>
          <w:b/>
          <w:color w:val="262626"/>
          <w:sz w:val="24"/>
          <w:szCs w:val="24"/>
        </w:rPr>
        <w:t>3.1.2.9. Анализ рисков реализации Подпрограммы 1</w:t>
      </w:r>
    </w:p>
    <w:p w:rsidR="00F34AEC" w:rsidRDefault="00F34AEC" w:rsidP="00F34AEC">
      <w:pPr>
        <w:widowControl w:val="0"/>
        <w:autoSpaceDE w:val="0"/>
        <w:ind w:firstLine="540"/>
        <w:jc w:val="both"/>
        <w:rPr>
          <w:b/>
          <w:color w:val="262626"/>
          <w:sz w:val="24"/>
          <w:szCs w:val="24"/>
        </w:rPr>
      </w:pP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bCs/>
          <w:sz w:val="24"/>
          <w:szCs w:val="24"/>
        </w:rPr>
        <w:t>При исключении форс-мажорных обстоятельств, риск неуспешной реализации Подпрограммы оценивается как минимальный. Вместе с тем, существует риск неполучения требуемых средств на реализацию Подпрограммы. В этом случае ряд мероприятий Подпрограммы не будут реализованы, а финансирование некоторых мероприятий будет значительно сокращено (поддержка молодежного предпринимательства, развитие инфраструктуры поддержки малого и среднего предпринимательства).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bCs/>
          <w:sz w:val="24"/>
          <w:szCs w:val="24"/>
        </w:rPr>
        <w:t>Необходимо отметить возможные риски при реализации Подпрограммы, связанные с совершенствованием нормативного обеспечения деятельности, что в целом может привести к замедлению темпов развития сферы малого и среднего предпринимательства.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bCs/>
          <w:sz w:val="24"/>
          <w:szCs w:val="24"/>
        </w:rPr>
        <w:t>Одним из нормативно-правовых рисков является изменение действующего законодательства в сфере закупок товаров, работ, услуг для обеспечения государственных и муниципальных нужд.</w:t>
      </w:r>
    </w:p>
    <w:p w:rsidR="00F34AEC" w:rsidRDefault="00F34AEC" w:rsidP="00F34AEC">
      <w:pPr>
        <w:pStyle w:val="a9"/>
        <w:ind w:firstLine="709"/>
      </w:pPr>
      <w:r>
        <w:rPr>
          <w:rFonts w:ascii="Times New Roman" w:hAnsi="Times New Roman" w:cs="Times New Roman"/>
          <w:bCs/>
          <w:sz w:val="24"/>
          <w:szCs w:val="24"/>
        </w:rPr>
        <w:t>Действие данного риска непосредственно влияет на количественные и качественные показатели мероприятий, проводимых в рамках Федерального закона от 5 апреля 2013 года N 44-ФЗ "О контрактной системе в сфере закупок товаров, работ, услуг для обеспечения государственных и муниципальных нужд".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bCs/>
          <w:sz w:val="24"/>
          <w:szCs w:val="24"/>
        </w:rPr>
        <w:t>Для минимизации воздействия данной группы рисков планируется: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bCs/>
          <w:sz w:val="24"/>
          <w:szCs w:val="24"/>
        </w:rPr>
        <w:t>- проводить мониторинг планируемых изменений в федеральном, региональном и муниципальном законодательстве в сфере предпринимательства;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bCs/>
          <w:sz w:val="24"/>
          <w:szCs w:val="24"/>
        </w:rPr>
        <w:t>- оперативно реагировать и своевременно информировать о вносимых изменениях исполнителей мероприятий.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bCs/>
          <w:sz w:val="24"/>
          <w:szCs w:val="24"/>
        </w:rPr>
        <w:t>Также к рискам можно отнести кризисные явления в экономике.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bCs/>
          <w:sz w:val="24"/>
          <w:szCs w:val="24"/>
        </w:rPr>
        <w:t>Риски кризисных явлений в экономике и, как следствие, ограничение финансовых средств, для организации работы в рассматриваемой сфере могут быть частично минимизированы за счет повышения эффективности деятельности исполнителей мероприятий подпрограммы, но в результате реализация большинства мероприятий будет затруднена, а достижение целевых показателей произойдет после предусмотренных сроков.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bCs/>
          <w:sz w:val="24"/>
          <w:szCs w:val="24"/>
        </w:rPr>
        <w:t>Мерами управления финансовыми рисками являются: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bCs/>
          <w:sz w:val="24"/>
          <w:szCs w:val="24"/>
        </w:rPr>
        <w:t>- ежегодное уточнение объемов финансовых средств, предусмотренных на реализацию мероприятий Подпрограммы, в зависимости от достигнутых результатов;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bCs/>
          <w:sz w:val="24"/>
          <w:szCs w:val="24"/>
        </w:rPr>
        <w:t>- определение приоритетов для первоочередного финансирования;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bCs/>
          <w:sz w:val="24"/>
          <w:szCs w:val="24"/>
        </w:rPr>
        <w:t>- привлечение средств областного бюджета и внебюджетного финансирования, в том числе выявление и внедрение лучшего опыта привлечения внебюджетных ресурсов в сферу предпринимательства.</w:t>
      </w:r>
    </w:p>
    <w:p w:rsidR="00F34AEC" w:rsidRDefault="00F34AEC" w:rsidP="00F34AEC">
      <w:pPr>
        <w:widowControl w:val="0"/>
        <w:autoSpaceDE w:val="0"/>
        <w:ind w:firstLine="540"/>
        <w:jc w:val="both"/>
        <w:rPr>
          <w:bCs/>
          <w:sz w:val="24"/>
          <w:szCs w:val="24"/>
        </w:rPr>
      </w:pPr>
    </w:p>
    <w:p w:rsidR="00F34AEC" w:rsidRDefault="00F34AEC" w:rsidP="00F34AEC">
      <w:pPr>
        <w:pStyle w:val="ConsPlusNormal"/>
        <w:pageBreakBefore/>
        <w:widowControl/>
        <w:ind w:firstLine="0"/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3.2. Подпрограмма 2 "Развитие внутреннего и въездного туризма в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Шарангском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муниципальном районе Нижегородской области" (</w:t>
      </w:r>
      <w:r>
        <w:rPr>
          <w:rFonts w:ascii="Times New Roman" w:hAnsi="Times New Roman" w:cs="Times New Roman"/>
          <w:bCs/>
          <w:sz w:val="24"/>
          <w:szCs w:val="24"/>
        </w:rPr>
        <w:t>далее – Подпрограмма-2)</w:t>
      </w:r>
    </w:p>
    <w:p w:rsidR="00F34AEC" w:rsidRDefault="00F34AEC" w:rsidP="00F34AE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34AEC" w:rsidRDefault="00F34AEC" w:rsidP="00F34AEC">
      <w:pPr>
        <w:pStyle w:val="ConsPlusNormal"/>
        <w:widowControl/>
        <w:ind w:firstLine="0"/>
        <w:jc w:val="center"/>
      </w:pPr>
      <w:bookmarkStart w:id="13" w:name="Par4032"/>
      <w:bookmarkEnd w:id="13"/>
      <w:r>
        <w:rPr>
          <w:rFonts w:ascii="Times New Roman" w:hAnsi="Times New Roman" w:cs="Times New Roman"/>
          <w:b/>
          <w:bCs/>
          <w:sz w:val="24"/>
          <w:szCs w:val="24"/>
        </w:rPr>
        <w:t>3.2.1. Паспорт Подпрограммы</w:t>
      </w:r>
    </w:p>
    <w:p w:rsidR="00F34AEC" w:rsidRDefault="00F34AEC" w:rsidP="00F34AEC">
      <w:pPr>
        <w:widowControl w:val="0"/>
        <w:autoSpaceDE w:val="0"/>
        <w:jc w:val="center"/>
        <w:rPr>
          <w:b/>
          <w:bCs/>
          <w:sz w:val="24"/>
          <w:szCs w:val="24"/>
        </w:rPr>
      </w:pPr>
    </w:p>
    <w:p w:rsidR="00F34AEC" w:rsidRDefault="00F34AEC" w:rsidP="00F34AEC">
      <w:pPr>
        <w:widowControl w:val="0"/>
        <w:autoSpaceDE w:val="0"/>
        <w:jc w:val="center"/>
      </w:pPr>
      <w:r>
        <w:rPr>
          <w:b/>
          <w:sz w:val="24"/>
          <w:szCs w:val="24"/>
        </w:rPr>
        <w:t>ПАСПОРТ</w:t>
      </w:r>
    </w:p>
    <w:p w:rsidR="00F34AEC" w:rsidRDefault="00F34AEC" w:rsidP="00F34AEC">
      <w:pPr>
        <w:widowControl w:val="0"/>
        <w:autoSpaceDE w:val="0"/>
        <w:jc w:val="center"/>
      </w:pPr>
      <w:r>
        <w:rPr>
          <w:b/>
          <w:sz w:val="24"/>
          <w:szCs w:val="24"/>
        </w:rPr>
        <w:t>Подпрограмма</w:t>
      </w:r>
      <w:r>
        <w:rPr>
          <w:sz w:val="24"/>
          <w:szCs w:val="24"/>
        </w:rPr>
        <w:t xml:space="preserve"> 2 </w:t>
      </w:r>
      <w:r>
        <w:rPr>
          <w:b/>
          <w:bCs/>
          <w:sz w:val="24"/>
          <w:szCs w:val="24"/>
        </w:rPr>
        <w:t xml:space="preserve">"Развитие внутреннего и въездного туризма в </w:t>
      </w:r>
      <w:proofErr w:type="spellStart"/>
      <w:r>
        <w:rPr>
          <w:b/>
          <w:bCs/>
          <w:sz w:val="24"/>
          <w:szCs w:val="24"/>
        </w:rPr>
        <w:t>Шарангском</w:t>
      </w:r>
      <w:proofErr w:type="spellEnd"/>
      <w:r>
        <w:rPr>
          <w:b/>
          <w:bCs/>
          <w:sz w:val="24"/>
          <w:szCs w:val="24"/>
        </w:rPr>
        <w:t xml:space="preserve"> муниципальном районе Нижегородской области"</w:t>
      </w:r>
    </w:p>
    <w:tbl>
      <w:tblPr>
        <w:tblW w:w="0" w:type="auto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739"/>
        <w:gridCol w:w="537"/>
        <w:gridCol w:w="1701"/>
        <w:gridCol w:w="455"/>
        <w:gridCol w:w="1104"/>
        <w:gridCol w:w="1703"/>
        <w:gridCol w:w="481"/>
        <w:gridCol w:w="1222"/>
        <w:gridCol w:w="141"/>
        <w:gridCol w:w="1564"/>
      </w:tblGrid>
      <w:tr w:rsidR="00F34AEC" w:rsidTr="00183E42">
        <w:tc>
          <w:tcPr>
            <w:tcW w:w="34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both"/>
            </w:pPr>
            <w:r>
              <w:rPr>
                <w:sz w:val="24"/>
                <w:szCs w:val="24"/>
              </w:rPr>
              <w:t>Муниципальный заказчик-координатор Подпрограммы 2</w:t>
            </w:r>
          </w:p>
        </w:tc>
        <w:tc>
          <w:tcPr>
            <w:tcW w:w="621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Администрация Шарангского муниципального района Нижегородской области.</w:t>
            </w:r>
          </w:p>
        </w:tc>
      </w:tr>
      <w:tr w:rsidR="00F34AEC" w:rsidTr="00183E42">
        <w:tc>
          <w:tcPr>
            <w:tcW w:w="34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both"/>
            </w:pPr>
            <w:r>
              <w:rPr>
                <w:sz w:val="24"/>
                <w:szCs w:val="24"/>
              </w:rPr>
              <w:t>Соисполнители Подпрограммы 2</w:t>
            </w:r>
          </w:p>
        </w:tc>
        <w:tc>
          <w:tcPr>
            <w:tcW w:w="621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отдел экономики и имущественных отношений Шарангского муниципального района (далее ОЭ и ИО)</w:t>
            </w:r>
          </w:p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АНО «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Шарангский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центр развития бизнеса» (далее - АНО ШЦРБ) (по согласованию);</w:t>
            </w:r>
          </w:p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отдел культуры администрации Шарангского муниципального района (далее – ОК).</w:t>
            </w:r>
          </w:p>
        </w:tc>
      </w:tr>
      <w:tr w:rsidR="00F34AEC" w:rsidTr="00183E42">
        <w:tc>
          <w:tcPr>
            <w:tcW w:w="34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both"/>
            </w:pPr>
            <w:r>
              <w:rPr>
                <w:sz w:val="24"/>
                <w:szCs w:val="24"/>
              </w:rPr>
              <w:t>Цели Подпрограммы 2</w:t>
            </w:r>
          </w:p>
        </w:tc>
        <w:tc>
          <w:tcPr>
            <w:tcW w:w="621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both"/>
            </w:pPr>
            <w:r>
              <w:rPr>
                <w:sz w:val="24"/>
                <w:szCs w:val="24"/>
              </w:rPr>
              <w:t xml:space="preserve">Формирование и развитие в </w:t>
            </w:r>
            <w:proofErr w:type="spellStart"/>
            <w:r>
              <w:rPr>
                <w:sz w:val="24"/>
                <w:szCs w:val="24"/>
              </w:rPr>
              <w:t>Шарангском</w:t>
            </w:r>
            <w:proofErr w:type="spellEnd"/>
            <w:r>
              <w:rPr>
                <w:sz w:val="24"/>
                <w:szCs w:val="24"/>
              </w:rPr>
              <w:t xml:space="preserve"> муниципальном районе конкурентоспособной туристской индустрии, способствующей социально-экономическому развитию района, удовлетворению потребностей граждан в активном и полноценном отдыхе, укреплению здоровья, приобщению к культурным и историческим ценностям.</w:t>
            </w:r>
          </w:p>
        </w:tc>
      </w:tr>
      <w:tr w:rsidR="00F34AEC" w:rsidTr="00183E42">
        <w:tc>
          <w:tcPr>
            <w:tcW w:w="34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both"/>
            </w:pPr>
            <w:r>
              <w:rPr>
                <w:sz w:val="24"/>
                <w:szCs w:val="24"/>
              </w:rPr>
              <w:t>Задачи Подпрограммы 2</w:t>
            </w:r>
          </w:p>
        </w:tc>
        <w:tc>
          <w:tcPr>
            <w:tcW w:w="621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both"/>
            </w:pPr>
            <w:r>
              <w:rPr>
                <w:sz w:val="24"/>
                <w:szCs w:val="24"/>
              </w:rPr>
              <w:t xml:space="preserve"> - определение основных направлений деятельности по управлению туристскими ресурсами и туристской деятельностью; </w:t>
            </w:r>
          </w:p>
          <w:p w:rsidR="00F34AEC" w:rsidRDefault="00F34AEC" w:rsidP="00183E42">
            <w:pPr>
              <w:widowControl w:val="0"/>
              <w:autoSpaceDE w:val="0"/>
              <w:jc w:val="both"/>
            </w:pPr>
            <w:r>
              <w:rPr>
                <w:bCs/>
                <w:sz w:val="24"/>
                <w:szCs w:val="24"/>
              </w:rPr>
              <w:t>- создание условий для развития основных центров туризма и туристских зон;</w:t>
            </w:r>
          </w:p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конкурентоспособного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турпродукта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 кадров в сфере туриндустрии.</w:t>
            </w:r>
          </w:p>
        </w:tc>
      </w:tr>
      <w:tr w:rsidR="00F34AEC" w:rsidTr="00183E42">
        <w:tc>
          <w:tcPr>
            <w:tcW w:w="34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both"/>
            </w:pPr>
            <w:r>
              <w:rPr>
                <w:sz w:val="24"/>
                <w:szCs w:val="24"/>
              </w:rPr>
              <w:t>Этапы и сроки реализации Подпрограммы 2</w:t>
            </w:r>
          </w:p>
        </w:tc>
        <w:tc>
          <w:tcPr>
            <w:tcW w:w="621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both"/>
            </w:pPr>
            <w:r>
              <w:rPr>
                <w:bCs/>
                <w:sz w:val="24"/>
                <w:szCs w:val="24"/>
              </w:rPr>
              <w:t>Подпрограмма 2 реализуется за 2021 – 2025 годы в 1 этап.</w:t>
            </w:r>
          </w:p>
          <w:p w:rsidR="00F34AEC" w:rsidRDefault="00F34AEC" w:rsidP="00183E42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</w:p>
        </w:tc>
      </w:tr>
      <w:tr w:rsidR="00F34AEC" w:rsidTr="00183E42">
        <w:tc>
          <w:tcPr>
            <w:tcW w:w="964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both"/>
            </w:pPr>
            <w:r>
              <w:rPr>
                <w:sz w:val="24"/>
                <w:szCs w:val="24"/>
              </w:rPr>
              <w:t>Объемы бюджетных ассигнований программы за счет средств районного бюджета</w:t>
            </w:r>
          </w:p>
        </w:tc>
      </w:tr>
      <w:tr w:rsidR="00F34AEC" w:rsidTr="00183E42">
        <w:tc>
          <w:tcPr>
            <w:tcW w:w="964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Объем финансирования по годам (тыс. рублей)</w:t>
            </w:r>
          </w:p>
        </w:tc>
      </w:tr>
      <w:tr w:rsidR="00F34AEC" w:rsidTr="00183E42">
        <w:trPr>
          <w:cantSplit/>
        </w:trPr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2021</w:t>
            </w:r>
          </w:p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2022</w:t>
            </w:r>
          </w:p>
          <w:p w:rsidR="00F34AEC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2023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441F0E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 w:rsidRPr="00441F0E">
              <w:rPr>
                <w:sz w:val="24"/>
                <w:szCs w:val="24"/>
              </w:rPr>
              <w:t>2024</w:t>
            </w:r>
          </w:p>
        </w:tc>
        <w:tc>
          <w:tcPr>
            <w:tcW w:w="1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441F0E" w:rsidRDefault="00F34AEC" w:rsidP="00183E42">
            <w:pPr>
              <w:widowControl w:val="0"/>
              <w:autoSpaceDE w:val="0"/>
              <w:jc w:val="center"/>
              <w:rPr>
                <w:sz w:val="24"/>
                <w:szCs w:val="24"/>
              </w:rPr>
            </w:pPr>
            <w:r w:rsidRPr="00441F0E">
              <w:rPr>
                <w:sz w:val="24"/>
                <w:szCs w:val="24"/>
              </w:rPr>
              <w:t>2025</w:t>
            </w:r>
          </w:p>
        </w:tc>
        <w:tc>
          <w:tcPr>
            <w:tcW w:w="1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Всего за период реализации Подпрограммы 2</w:t>
            </w:r>
          </w:p>
        </w:tc>
      </w:tr>
      <w:tr w:rsidR="00F34AEC" w:rsidTr="00183E42">
        <w:trPr>
          <w:cantSplit/>
        </w:trPr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  <w:tc>
          <w:tcPr>
            <w:tcW w:w="1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t>-</w:t>
            </w:r>
          </w:p>
        </w:tc>
      </w:tr>
      <w:tr w:rsidR="00F34AEC" w:rsidTr="00183E42">
        <w:tc>
          <w:tcPr>
            <w:tcW w:w="964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both"/>
            </w:pPr>
            <w:r>
              <w:rPr>
                <w:sz w:val="24"/>
                <w:szCs w:val="24"/>
              </w:rPr>
              <w:t>Индикаторы достижения цели и показатели непосредственных результатов</w:t>
            </w:r>
          </w:p>
        </w:tc>
      </w:tr>
      <w:tr w:rsidR="00F34AEC" w:rsidTr="00F34AEC"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 xml:space="preserve">N </w:t>
            </w:r>
            <w:proofErr w:type="spellStart"/>
            <w:r>
              <w:rPr>
                <w:sz w:val="24"/>
                <w:szCs w:val="24"/>
              </w:rPr>
              <w:t>п</w:t>
            </w:r>
            <w:proofErr w:type="spellEnd"/>
            <w:r>
              <w:rPr>
                <w:sz w:val="24"/>
                <w:szCs w:val="24"/>
              </w:rPr>
              <w:t>/</w:t>
            </w:r>
            <w:proofErr w:type="spellStart"/>
            <w:r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Наименование индикатора/непосредственного результата</w:t>
            </w:r>
          </w:p>
        </w:tc>
        <w:tc>
          <w:tcPr>
            <w:tcW w:w="18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 xml:space="preserve">Ед. </w:t>
            </w:r>
            <w:proofErr w:type="spellStart"/>
            <w:r>
              <w:rPr>
                <w:sz w:val="24"/>
                <w:szCs w:val="24"/>
              </w:rPr>
              <w:t>изм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2025 год</w:t>
            </w:r>
          </w:p>
        </w:tc>
      </w:tr>
      <w:tr w:rsidR="00F34AEC" w:rsidTr="00183E42">
        <w:tc>
          <w:tcPr>
            <w:tcW w:w="964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индикаторы</w:t>
            </w:r>
          </w:p>
        </w:tc>
      </w:tr>
      <w:tr w:rsidR="00F34AEC" w:rsidTr="00183E42"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both"/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598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Увеличение числа туристов и экскурсантов, посещающих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Шарангский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район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222710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710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</w:tr>
      <w:tr w:rsidR="00F34AEC" w:rsidTr="00183E42"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both"/>
              <w:rPr>
                <w:sz w:val="24"/>
                <w:szCs w:val="24"/>
              </w:rPr>
            </w:pPr>
          </w:p>
        </w:tc>
        <w:tc>
          <w:tcPr>
            <w:tcW w:w="598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туристов и экскурсантов, посещающих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Шарангский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район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222710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710">
              <w:rPr>
                <w:rFonts w:ascii="Times New Roman" w:hAnsi="Times New Roman" w:cs="Times New Roman"/>
                <w:sz w:val="24"/>
                <w:szCs w:val="24"/>
              </w:rPr>
              <w:t>7500</w:t>
            </w:r>
          </w:p>
        </w:tc>
      </w:tr>
      <w:tr w:rsidR="00F34AEC" w:rsidTr="00183E42"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both"/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598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Доля представителей субъектов малого предпринимательства в предоставлении туристических услуг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222710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710">
              <w:rPr>
                <w:rFonts w:ascii="Times New Roman" w:hAnsi="Times New Roman" w:cs="Times New Roman"/>
                <w:sz w:val="24"/>
                <w:szCs w:val="24"/>
              </w:rPr>
              <w:t>1,7</w:t>
            </w:r>
          </w:p>
        </w:tc>
      </w:tr>
      <w:tr w:rsidR="00F34AEC" w:rsidTr="00183E42"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both"/>
              <w:rPr>
                <w:sz w:val="24"/>
                <w:szCs w:val="24"/>
              </w:rPr>
            </w:pPr>
          </w:p>
        </w:tc>
        <w:tc>
          <w:tcPr>
            <w:tcW w:w="598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субъектов малого предпринимательства, предоставляющих туристические услуги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Ед. 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222710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71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34AEC" w:rsidTr="00183E42"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both"/>
            </w:pPr>
            <w:r>
              <w:rPr>
                <w:sz w:val="24"/>
                <w:szCs w:val="24"/>
              </w:rPr>
              <w:lastRenderedPageBreak/>
              <w:t>3.</w:t>
            </w:r>
          </w:p>
        </w:tc>
        <w:tc>
          <w:tcPr>
            <w:tcW w:w="598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Увеличение количества средств размещения, прошедших классификацию в соответствии с системой классификации гостиниц и иных средств размещения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222710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710">
              <w:rPr>
                <w:rFonts w:ascii="Times New Roman" w:hAnsi="Times New Roman" w:cs="Times New Roman"/>
                <w:sz w:val="24"/>
                <w:szCs w:val="24"/>
              </w:rPr>
              <w:t>109,4</w:t>
            </w:r>
          </w:p>
        </w:tc>
      </w:tr>
      <w:tr w:rsidR="00F34AEC" w:rsidTr="00183E42"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both"/>
              <w:rPr>
                <w:sz w:val="24"/>
                <w:szCs w:val="24"/>
              </w:rPr>
            </w:pPr>
          </w:p>
        </w:tc>
        <w:tc>
          <w:tcPr>
            <w:tcW w:w="598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средств размещения, прошедших классификацию в соответствии с системой классификации гостиниц и иных средств размещения</w:t>
            </w:r>
          </w:p>
        </w:tc>
        <w:tc>
          <w:tcPr>
            <w:tcW w:w="1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ConsPlusNormal"/>
              <w:widowControl/>
              <w:ind w:firstLine="0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Ед.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Pr="00222710" w:rsidRDefault="00F34AEC" w:rsidP="00183E42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71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F34AEC" w:rsidRDefault="00F34AEC" w:rsidP="00F34AEC">
      <w:pPr>
        <w:tabs>
          <w:tab w:val="left" w:pos="2903"/>
        </w:tabs>
        <w:rPr>
          <w:sz w:val="24"/>
          <w:szCs w:val="24"/>
        </w:rPr>
      </w:pPr>
    </w:p>
    <w:p w:rsidR="00F34AEC" w:rsidRDefault="00F34AEC" w:rsidP="00F34AEC">
      <w:pPr>
        <w:widowControl w:val="0"/>
        <w:autoSpaceDE w:val="0"/>
        <w:ind w:firstLine="540"/>
        <w:jc w:val="center"/>
      </w:pPr>
      <w:r>
        <w:rPr>
          <w:b/>
          <w:bCs/>
          <w:sz w:val="24"/>
          <w:szCs w:val="24"/>
        </w:rPr>
        <w:t>3.2.2. Текстовая часть Подпрограммы 2</w:t>
      </w:r>
    </w:p>
    <w:p w:rsidR="00F34AEC" w:rsidRDefault="00F34AEC" w:rsidP="00F34AEC">
      <w:pPr>
        <w:widowControl w:val="0"/>
        <w:autoSpaceDE w:val="0"/>
        <w:ind w:firstLine="540"/>
        <w:jc w:val="center"/>
        <w:rPr>
          <w:b/>
          <w:bCs/>
          <w:sz w:val="24"/>
          <w:szCs w:val="24"/>
        </w:rPr>
      </w:pPr>
    </w:p>
    <w:p w:rsidR="00F34AEC" w:rsidRDefault="00F34AEC" w:rsidP="00F34AEC">
      <w:pPr>
        <w:pStyle w:val="ConsPlusNormal"/>
        <w:widowControl/>
        <w:ind w:firstLine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3.2.2.1. Характеристика текущего состояния</w:t>
      </w:r>
    </w:p>
    <w:p w:rsidR="00F34AEC" w:rsidRDefault="00F34AEC" w:rsidP="00F34AEC">
      <w:pPr>
        <w:pStyle w:val="ad"/>
        <w:ind w:firstLine="709"/>
        <w:jc w:val="both"/>
      </w:pPr>
      <w:proofErr w:type="spellStart"/>
      <w:r>
        <w:rPr>
          <w:sz w:val="24"/>
          <w:szCs w:val="24"/>
        </w:rPr>
        <w:t>Шарангский</w:t>
      </w:r>
      <w:proofErr w:type="spellEnd"/>
      <w:r>
        <w:rPr>
          <w:sz w:val="24"/>
          <w:szCs w:val="24"/>
        </w:rPr>
        <w:t xml:space="preserve"> муниципальный район располагает достаточным туристическим ресурсом. </w:t>
      </w:r>
      <w:proofErr w:type="spellStart"/>
      <w:r>
        <w:rPr>
          <w:sz w:val="24"/>
          <w:szCs w:val="24"/>
        </w:rPr>
        <w:t>Шарангский</w:t>
      </w:r>
      <w:proofErr w:type="spellEnd"/>
      <w:r>
        <w:rPr>
          <w:sz w:val="24"/>
          <w:szCs w:val="24"/>
        </w:rPr>
        <w:t xml:space="preserve"> край расположился на континентальных просторах восточной части Восточно-Европейской (Русской) равнины в междуречье Ветлуги и Вятки. Здесь, на севере Нижегородского и Марийского Заволжья в верхнем течении </w:t>
      </w:r>
      <w:proofErr w:type="spellStart"/>
      <w:r>
        <w:rPr>
          <w:sz w:val="24"/>
          <w:szCs w:val="24"/>
        </w:rPr>
        <w:t>Усты</w:t>
      </w:r>
      <w:proofErr w:type="spellEnd"/>
      <w:r>
        <w:rPr>
          <w:sz w:val="24"/>
          <w:szCs w:val="24"/>
        </w:rPr>
        <w:t xml:space="preserve"> и Большой </w:t>
      </w:r>
      <w:proofErr w:type="spellStart"/>
      <w:r>
        <w:rPr>
          <w:sz w:val="24"/>
          <w:szCs w:val="24"/>
        </w:rPr>
        <w:t>Кокшаги</w:t>
      </w:r>
      <w:proofErr w:type="spellEnd"/>
      <w:r>
        <w:rPr>
          <w:sz w:val="24"/>
          <w:szCs w:val="24"/>
        </w:rPr>
        <w:t>, примерно по 57</w:t>
      </w:r>
      <w:r>
        <w:rPr>
          <w:sz w:val="24"/>
          <w:szCs w:val="24"/>
          <w:vertAlign w:val="superscript"/>
        </w:rPr>
        <w:t>0</w:t>
      </w:r>
      <w:r>
        <w:rPr>
          <w:sz w:val="24"/>
          <w:szCs w:val="24"/>
        </w:rPr>
        <w:t xml:space="preserve"> с. </w:t>
      </w:r>
      <w:proofErr w:type="spellStart"/>
      <w:r>
        <w:rPr>
          <w:sz w:val="24"/>
          <w:szCs w:val="24"/>
        </w:rPr>
        <w:t>ш</w:t>
      </w:r>
      <w:proofErr w:type="spellEnd"/>
      <w:r>
        <w:rPr>
          <w:sz w:val="24"/>
          <w:szCs w:val="24"/>
        </w:rPr>
        <w:t xml:space="preserve">. проходит участок природно-ландшафтной границы </w:t>
      </w:r>
      <w:proofErr w:type="spellStart"/>
      <w:r>
        <w:rPr>
          <w:sz w:val="24"/>
          <w:szCs w:val="24"/>
        </w:rPr>
        <w:t>южнотаежных</w:t>
      </w:r>
      <w:proofErr w:type="spellEnd"/>
      <w:r>
        <w:rPr>
          <w:sz w:val="24"/>
          <w:szCs w:val="24"/>
        </w:rPr>
        <w:t xml:space="preserve"> и смешанных лесов Русской равнины. Поэтому на </w:t>
      </w:r>
      <w:proofErr w:type="spellStart"/>
      <w:r>
        <w:rPr>
          <w:sz w:val="24"/>
          <w:szCs w:val="24"/>
        </w:rPr>
        <w:t>Шарангской</w:t>
      </w:r>
      <w:proofErr w:type="spellEnd"/>
      <w:r>
        <w:rPr>
          <w:sz w:val="24"/>
          <w:szCs w:val="24"/>
        </w:rPr>
        <w:t xml:space="preserve"> земле можно наблюдать удивительное сочетание растительных сообществ северной и сибирской темнохвойной тайги с западными широколиственными лесами. Такие лесные массивы, где ель и пихта соседствуют с липой, дубом и кленом, ученые называют </w:t>
      </w:r>
      <w:proofErr w:type="spellStart"/>
      <w:r>
        <w:rPr>
          <w:sz w:val="24"/>
          <w:szCs w:val="24"/>
        </w:rPr>
        <w:t>широкотравными</w:t>
      </w:r>
      <w:proofErr w:type="spellEnd"/>
      <w:r>
        <w:rPr>
          <w:sz w:val="24"/>
          <w:szCs w:val="24"/>
        </w:rPr>
        <w:t xml:space="preserve"> раменями.</w:t>
      </w:r>
    </w:p>
    <w:p w:rsidR="00F34AEC" w:rsidRDefault="00F34AEC" w:rsidP="00F34AEC">
      <w:pPr>
        <w:pStyle w:val="ad"/>
        <w:ind w:firstLine="709"/>
        <w:jc w:val="both"/>
      </w:pPr>
      <w:r>
        <w:rPr>
          <w:sz w:val="24"/>
          <w:szCs w:val="24"/>
        </w:rPr>
        <w:t xml:space="preserve">В </w:t>
      </w:r>
      <w:proofErr w:type="spellStart"/>
      <w:r>
        <w:rPr>
          <w:sz w:val="24"/>
          <w:szCs w:val="24"/>
        </w:rPr>
        <w:t>Шарангском</w:t>
      </w:r>
      <w:proofErr w:type="spellEnd"/>
      <w:r>
        <w:rPr>
          <w:sz w:val="24"/>
          <w:szCs w:val="24"/>
        </w:rPr>
        <w:t xml:space="preserve"> районе, несмотря на достаточный потенциал, туризм развит незначительно. Основными причинами сложившейся ситуации являются:</w:t>
      </w:r>
    </w:p>
    <w:p w:rsidR="00F34AEC" w:rsidRDefault="00F34AEC" w:rsidP="00F34AEC">
      <w:pPr>
        <w:pStyle w:val="ad"/>
        <w:ind w:firstLine="709"/>
        <w:jc w:val="both"/>
      </w:pPr>
      <w:r>
        <w:rPr>
          <w:sz w:val="24"/>
          <w:szCs w:val="24"/>
        </w:rPr>
        <w:t xml:space="preserve">- недостаточная маркетинговая политика по продвижению </w:t>
      </w:r>
      <w:proofErr w:type="spellStart"/>
      <w:r>
        <w:rPr>
          <w:sz w:val="24"/>
          <w:szCs w:val="24"/>
        </w:rPr>
        <w:t>турпродукта</w:t>
      </w:r>
      <w:proofErr w:type="spellEnd"/>
      <w:r>
        <w:rPr>
          <w:sz w:val="24"/>
          <w:szCs w:val="24"/>
        </w:rPr>
        <w:t xml:space="preserve"> (сказывается большая удаленность района от областного центра г. Нижний Новгород-300 км и ближайшего железнодорожного узла – г. Урень-75 км. );</w:t>
      </w:r>
    </w:p>
    <w:p w:rsidR="00F34AEC" w:rsidRDefault="00F34AEC" w:rsidP="00F34AEC">
      <w:pPr>
        <w:pStyle w:val="ad"/>
        <w:ind w:firstLine="709"/>
        <w:jc w:val="both"/>
      </w:pPr>
      <w:r>
        <w:rPr>
          <w:sz w:val="24"/>
          <w:szCs w:val="24"/>
        </w:rPr>
        <w:t>- недостаточно развитая материальная база туристской индустрии в районе и неразвитая туристская инфраструктура;</w:t>
      </w:r>
    </w:p>
    <w:p w:rsidR="00F34AEC" w:rsidRDefault="00F34AEC" w:rsidP="00F34AEC">
      <w:pPr>
        <w:pStyle w:val="ad"/>
        <w:ind w:firstLine="709"/>
        <w:jc w:val="both"/>
      </w:pPr>
      <w:r>
        <w:rPr>
          <w:sz w:val="24"/>
          <w:szCs w:val="24"/>
        </w:rPr>
        <w:t>- недостаток действующих объектов показа;</w:t>
      </w:r>
    </w:p>
    <w:p w:rsidR="00F34AEC" w:rsidRDefault="00F34AEC" w:rsidP="00F34AEC">
      <w:pPr>
        <w:pStyle w:val="ad"/>
        <w:ind w:firstLine="709"/>
        <w:jc w:val="both"/>
      </w:pPr>
      <w:r>
        <w:rPr>
          <w:sz w:val="24"/>
          <w:szCs w:val="24"/>
        </w:rPr>
        <w:t>- отсутствие квалифицированных специалистов в сфере туризма.</w:t>
      </w:r>
    </w:p>
    <w:p w:rsidR="00F34AEC" w:rsidRDefault="00F34AEC" w:rsidP="00F34AEC">
      <w:pPr>
        <w:pStyle w:val="ad"/>
        <w:ind w:firstLine="709"/>
        <w:jc w:val="both"/>
      </w:pPr>
      <w:r>
        <w:rPr>
          <w:sz w:val="24"/>
          <w:szCs w:val="24"/>
        </w:rPr>
        <w:t xml:space="preserve">Косвенным фактором, сдерживающим рост туристских потоков в </w:t>
      </w:r>
      <w:proofErr w:type="spellStart"/>
      <w:r>
        <w:rPr>
          <w:sz w:val="24"/>
          <w:szCs w:val="24"/>
        </w:rPr>
        <w:t>Шарангский</w:t>
      </w:r>
      <w:proofErr w:type="spellEnd"/>
      <w:r>
        <w:rPr>
          <w:sz w:val="24"/>
          <w:szCs w:val="24"/>
        </w:rPr>
        <w:t xml:space="preserve"> район, является конкуренция со стороны традиционных туристских районов Нижегородской области - Семеновского ("Золотая хохлома"), </w:t>
      </w:r>
      <w:proofErr w:type="spellStart"/>
      <w:r>
        <w:rPr>
          <w:sz w:val="24"/>
          <w:szCs w:val="24"/>
        </w:rPr>
        <w:t>Большеболдинского</w:t>
      </w:r>
      <w:proofErr w:type="spellEnd"/>
      <w:r>
        <w:rPr>
          <w:sz w:val="24"/>
          <w:szCs w:val="24"/>
        </w:rPr>
        <w:t xml:space="preserve"> ("Пушкинское Болдино"), Городецкого (деревянное зодчество), </w:t>
      </w:r>
      <w:proofErr w:type="spellStart"/>
      <w:r>
        <w:rPr>
          <w:sz w:val="24"/>
          <w:szCs w:val="24"/>
        </w:rPr>
        <w:t>Балахнинского</w:t>
      </w:r>
      <w:proofErr w:type="spellEnd"/>
      <w:r>
        <w:rPr>
          <w:sz w:val="24"/>
          <w:szCs w:val="24"/>
        </w:rPr>
        <w:t xml:space="preserve"> ("</w:t>
      </w:r>
      <w:proofErr w:type="spellStart"/>
      <w:r>
        <w:rPr>
          <w:sz w:val="24"/>
          <w:szCs w:val="24"/>
        </w:rPr>
        <w:t>Мининская</w:t>
      </w:r>
      <w:proofErr w:type="spellEnd"/>
      <w:r>
        <w:rPr>
          <w:sz w:val="24"/>
          <w:szCs w:val="24"/>
        </w:rPr>
        <w:t xml:space="preserve"> слобода"), </w:t>
      </w:r>
      <w:proofErr w:type="spellStart"/>
      <w:r>
        <w:rPr>
          <w:sz w:val="24"/>
          <w:szCs w:val="24"/>
        </w:rPr>
        <w:t>Дивеевского</w:t>
      </w:r>
      <w:proofErr w:type="spellEnd"/>
      <w:r>
        <w:rPr>
          <w:sz w:val="24"/>
          <w:szCs w:val="24"/>
        </w:rPr>
        <w:t xml:space="preserve"> ("Земля Серафима </w:t>
      </w:r>
      <w:proofErr w:type="spellStart"/>
      <w:r>
        <w:rPr>
          <w:sz w:val="24"/>
          <w:szCs w:val="24"/>
        </w:rPr>
        <w:t>Саровского</w:t>
      </w:r>
      <w:proofErr w:type="spellEnd"/>
      <w:r>
        <w:rPr>
          <w:sz w:val="24"/>
          <w:szCs w:val="24"/>
        </w:rPr>
        <w:t>") и др.</w:t>
      </w:r>
    </w:p>
    <w:p w:rsidR="00F34AEC" w:rsidRDefault="00F34AEC" w:rsidP="00F34AEC">
      <w:pPr>
        <w:pStyle w:val="ad"/>
        <w:ind w:firstLine="709"/>
        <w:jc w:val="both"/>
      </w:pPr>
      <w:r>
        <w:rPr>
          <w:sz w:val="24"/>
          <w:szCs w:val="24"/>
        </w:rPr>
        <w:t xml:space="preserve">В целях формирования и развития в </w:t>
      </w:r>
      <w:proofErr w:type="spellStart"/>
      <w:r>
        <w:rPr>
          <w:sz w:val="24"/>
          <w:szCs w:val="24"/>
        </w:rPr>
        <w:t>Шарангском</w:t>
      </w:r>
      <w:proofErr w:type="spellEnd"/>
      <w:r>
        <w:rPr>
          <w:sz w:val="24"/>
          <w:szCs w:val="24"/>
        </w:rPr>
        <w:t xml:space="preserve"> муниципальном районе конкурентоспособной туристской индустрии, способствующей социально-экономическому развитию района, разработана настоящая Подпрограмма 2.</w:t>
      </w:r>
    </w:p>
    <w:p w:rsidR="00F34AEC" w:rsidRDefault="00F34AEC" w:rsidP="00F34AEC">
      <w:pPr>
        <w:pStyle w:val="ad"/>
        <w:ind w:firstLine="709"/>
        <w:jc w:val="both"/>
      </w:pPr>
      <w:proofErr w:type="spellStart"/>
      <w:r>
        <w:rPr>
          <w:sz w:val="24"/>
          <w:szCs w:val="24"/>
        </w:rPr>
        <w:t>Шарангский</w:t>
      </w:r>
      <w:proofErr w:type="spellEnd"/>
      <w:r>
        <w:rPr>
          <w:sz w:val="24"/>
          <w:szCs w:val="24"/>
        </w:rPr>
        <w:t xml:space="preserve"> район - перспективен для разных видов туризма: культурно-познавательного, экологического, охоты и рыбалки.</w:t>
      </w:r>
    </w:p>
    <w:p w:rsidR="00F34AEC" w:rsidRDefault="00F34AEC" w:rsidP="00F34AEC">
      <w:pPr>
        <w:tabs>
          <w:tab w:val="left" w:pos="2903"/>
        </w:tabs>
        <w:rPr>
          <w:sz w:val="24"/>
          <w:szCs w:val="24"/>
        </w:rPr>
      </w:pPr>
    </w:p>
    <w:p w:rsidR="00F34AEC" w:rsidRDefault="00F34AEC" w:rsidP="00F34AEC">
      <w:pPr>
        <w:widowControl w:val="0"/>
        <w:autoSpaceDE w:val="0"/>
        <w:ind w:firstLine="709"/>
        <w:jc w:val="center"/>
      </w:pPr>
      <w:r>
        <w:rPr>
          <w:sz w:val="24"/>
          <w:szCs w:val="24"/>
        </w:rPr>
        <w:t>Культурно-познавательный туризм</w:t>
      </w:r>
    </w:p>
    <w:p w:rsidR="00F34AEC" w:rsidRDefault="00F34AEC" w:rsidP="00F34AEC">
      <w:pPr>
        <w:widowControl w:val="0"/>
        <w:autoSpaceDE w:val="0"/>
        <w:ind w:firstLine="709"/>
        <w:jc w:val="center"/>
        <w:rPr>
          <w:sz w:val="24"/>
          <w:szCs w:val="24"/>
        </w:rPr>
      </w:pPr>
    </w:p>
    <w:p w:rsidR="00F34AEC" w:rsidRDefault="00F34AEC" w:rsidP="00F34AEC">
      <w:pPr>
        <w:pStyle w:val="ad"/>
        <w:ind w:firstLine="709"/>
        <w:jc w:val="both"/>
      </w:pPr>
      <w:proofErr w:type="spellStart"/>
      <w:r>
        <w:rPr>
          <w:sz w:val="24"/>
          <w:szCs w:val="24"/>
        </w:rPr>
        <w:t>Шарангский</w:t>
      </w:r>
      <w:proofErr w:type="spellEnd"/>
      <w:r>
        <w:rPr>
          <w:sz w:val="24"/>
          <w:szCs w:val="24"/>
        </w:rPr>
        <w:t xml:space="preserve"> район богат историко-культурным наследием. К памятникам церковной архитектуры относятся шесть храмов:</w:t>
      </w:r>
    </w:p>
    <w:p w:rsidR="00F34AEC" w:rsidRDefault="00F34AEC" w:rsidP="00F34AEC">
      <w:pPr>
        <w:pStyle w:val="ad"/>
        <w:ind w:firstLine="709"/>
        <w:jc w:val="both"/>
      </w:pPr>
      <w:r>
        <w:rPr>
          <w:sz w:val="24"/>
          <w:szCs w:val="24"/>
        </w:rPr>
        <w:t xml:space="preserve">- церковь во имя Святой </w:t>
      </w:r>
      <w:proofErr w:type="spellStart"/>
      <w:r>
        <w:rPr>
          <w:sz w:val="24"/>
          <w:szCs w:val="24"/>
        </w:rPr>
        <w:t>Живоначальной</w:t>
      </w:r>
      <w:proofErr w:type="spellEnd"/>
      <w:r>
        <w:rPr>
          <w:sz w:val="24"/>
          <w:szCs w:val="24"/>
        </w:rPr>
        <w:t xml:space="preserve"> Троицы (р. п. Шаранга);</w:t>
      </w:r>
    </w:p>
    <w:p w:rsidR="00F34AEC" w:rsidRDefault="00F34AEC" w:rsidP="00F34AEC">
      <w:pPr>
        <w:pStyle w:val="ad"/>
        <w:ind w:firstLine="709"/>
        <w:jc w:val="both"/>
      </w:pPr>
      <w:r>
        <w:rPr>
          <w:sz w:val="24"/>
          <w:szCs w:val="24"/>
        </w:rPr>
        <w:t xml:space="preserve">- церковь в честь Казанской иконы Божией Матери (с. </w:t>
      </w:r>
      <w:proofErr w:type="spellStart"/>
      <w:r>
        <w:rPr>
          <w:sz w:val="24"/>
          <w:szCs w:val="24"/>
        </w:rPr>
        <w:t>Роженцово</w:t>
      </w:r>
      <w:proofErr w:type="spellEnd"/>
      <w:r>
        <w:rPr>
          <w:sz w:val="24"/>
          <w:szCs w:val="24"/>
        </w:rPr>
        <w:t>);</w:t>
      </w:r>
    </w:p>
    <w:p w:rsidR="00F34AEC" w:rsidRDefault="00F34AEC" w:rsidP="00F34AEC">
      <w:pPr>
        <w:pStyle w:val="ad"/>
        <w:ind w:firstLine="709"/>
        <w:jc w:val="both"/>
      </w:pPr>
      <w:r>
        <w:rPr>
          <w:sz w:val="24"/>
          <w:szCs w:val="24"/>
        </w:rPr>
        <w:t xml:space="preserve">- церковь Александра Невского (с. </w:t>
      </w:r>
      <w:proofErr w:type="spellStart"/>
      <w:r>
        <w:rPr>
          <w:sz w:val="24"/>
          <w:szCs w:val="24"/>
        </w:rPr>
        <w:t>Щенники</w:t>
      </w:r>
      <w:proofErr w:type="spellEnd"/>
      <w:r>
        <w:rPr>
          <w:sz w:val="24"/>
          <w:szCs w:val="24"/>
        </w:rPr>
        <w:t>);</w:t>
      </w:r>
    </w:p>
    <w:p w:rsidR="00F34AEC" w:rsidRDefault="00F34AEC" w:rsidP="00F34AEC">
      <w:pPr>
        <w:pStyle w:val="ad"/>
        <w:ind w:firstLine="709"/>
        <w:jc w:val="both"/>
      </w:pPr>
      <w:r>
        <w:rPr>
          <w:sz w:val="24"/>
          <w:szCs w:val="24"/>
        </w:rPr>
        <w:t xml:space="preserve">- Никольская церковь (д. </w:t>
      </w:r>
      <w:proofErr w:type="spellStart"/>
      <w:r>
        <w:rPr>
          <w:sz w:val="24"/>
          <w:szCs w:val="24"/>
        </w:rPr>
        <w:t>Астанчурга</w:t>
      </w:r>
      <w:proofErr w:type="spellEnd"/>
      <w:r>
        <w:rPr>
          <w:sz w:val="24"/>
          <w:szCs w:val="24"/>
        </w:rPr>
        <w:t>);</w:t>
      </w:r>
    </w:p>
    <w:p w:rsidR="00F34AEC" w:rsidRDefault="00F34AEC" w:rsidP="00F34AEC">
      <w:pPr>
        <w:pStyle w:val="ad"/>
        <w:ind w:firstLine="709"/>
        <w:jc w:val="both"/>
      </w:pPr>
      <w:r>
        <w:rPr>
          <w:sz w:val="24"/>
          <w:szCs w:val="24"/>
        </w:rPr>
        <w:t xml:space="preserve">- церковь во имя Святого Николая (с. Большое </w:t>
      </w:r>
      <w:proofErr w:type="spellStart"/>
      <w:r>
        <w:rPr>
          <w:sz w:val="24"/>
          <w:szCs w:val="24"/>
        </w:rPr>
        <w:t>Устинское</w:t>
      </w:r>
      <w:proofErr w:type="spellEnd"/>
      <w:r>
        <w:rPr>
          <w:sz w:val="24"/>
          <w:szCs w:val="24"/>
        </w:rPr>
        <w:t xml:space="preserve">); </w:t>
      </w:r>
    </w:p>
    <w:p w:rsidR="00F34AEC" w:rsidRDefault="00F34AEC" w:rsidP="00F34AEC">
      <w:pPr>
        <w:pStyle w:val="ad"/>
        <w:ind w:firstLine="709"/>
        <w:jc w:val="both"/>
      </w:pPr>
      <w:r>
        <w:rPr>
          <w:sz w:val="24"/>
          <w:szCs w:val="24"/>
        </w:rPr>
        <w:t>- церковь в честь Казанской иконы Божией Матери (д. Пестово);</w:t>
      </w:r>
    </w:p>
    <w:p w:rsidR="00F34AEC" w:rsidRDefault="00F34AEC" w:rsidP="00F34AEC">
      <w:pPr>
        <w:pStyle w:val="ad"/>
        <w:ind w:firstLine="709"/>
        <w:jc w:val="both"/>
      </w:pPr>
      <w:r>
        <w:rPr>
          <w:sz w:val="24"/>
          <w:szCs w:val="24"/>
        </w:rPr>
        <w:t>К памятникам истории и архитектуры районного значения относится ряд старинных общественных зданий:</w:t>
      </w:r>
    </w:p>
    <w:p w:rsidR="00F34AEC" w:rsidRDefault="00F34AEC" w:rsidP="00F34AEC">
      <w:pPr>
        <w:pStyle w:val="ad"/>
        <w:ind w:firstLine="709"/>
        <w:jc w:val="both"/>
      </w:pPr>
      <w:r>
        <w:rPr>
          <w:sz w:val="24"/>
          <w:szCs w:val="24"/>
        </w:rPr>
        <w:t xml:space="preserve">- </w:t>
      </w:r>
      <w:proofErr w:type="spellStart"/>
      <w:r>
        <w:rPr>
          <w:sz w:val="24"/>
          <w:szCs w:val="24"/>
        </w:rPr>
        <w:t>Шарангская</w:t>
      </w:r>
      <w:proofErr w:type="spellEnd"/>
      <w:r>
        <w:rPr>
          <w:sz w:val="24"/>
          <w:szCs w:val="24"/>
        </w:rPr>
        <w:t xml:space="preserve"> волостная контора (в настоящее время народный краеведческий музей);</w:t>
      </w:r>
    </w:p>
    <w:p w:rsidR="00F34AEC" w:rsidRDefault="00F34AEC" w:rsidP="00F34AEC">
      <w:pPr>
        <w:pStyle w:val="ad"/>
        <w:ind w:firstLine="709"/>
        <w:jc w:val="both"/>
      </w:pPr>
      <w:r>
        <w:rPr>
          <w:sz w:val="24"/>
          <w:szCs w:val="24"/>
        </w:rPr>
        <w:lastRenderedPageBreak/>
        <w:t xml:space="preserve">- Дом купца Михаила Егоровича </w:t>
      </w:r>
      <w:proofErr w:type="spellStart"/>
      <w:r>
        <w:rPr>
          <w:sz w:val="24"/>
          <w:szCs w:val="24"/>
        </w:rPr>
        <w:t>Шалахова</w:t>
      </w:r>
      <w:proofErr w:type="spellEnd"/>
      <w:r>
        <w:rPr>
          <w:sz w:val="24"/>
          <w:szCs w:val="24"/>
        </w:rPr>
        <w:t xml:space="preserve"> (здесь находится отделение Пенсионного фонда);</w:t>
      </w:r>
    </w:p>
    <w:p w:rsidR="00F34AEC" w:rsidRDefault="00F34AEC" w:rsidP="00F34AEC">
      <w:pPr>
        <w:pStyle w:val="ad"/>
        <w:ind w:firstLine="709"/>
        <w:jc w:val="both"/>
      </w:pPr>
      <w:r>
        <w:rPr>
          <w:sz w:val="24"/>
          <w:szCs w:val="24"/>
        </w:rPr>
        <w:t>- Здание земского двухклассного училища (сейчас Федеральный суд);</w:t>
      </w:r>
    </w:p>
    <w:p w:rsidR="00F34AEC" w:rsidRDefault="00F34AEC" w:rsidP="00F34AEC">
      <w:pPr>
        <w:pStyle w:val="ad"/>
        <w:ind w:firstLine="709"/>
        <w:jc w:val="both"/>
      </w:pPr>
      <w:r>
        <w:rPr>
          <w:sz w:val="24"/>
          <w:szCs w:val="24"/>
        </w:rPr>
        <w:t>- Каменный Дом священника (сейчас Дом Детского творчества);</w:t>
      </w:r>
    </w:p>
    <w:p w:rsidR="00F34AEC" w:rsidRDefault="00F34AEC" w:rsidP="00F34AEC">
      <w:pPr>
        <w:pStyle w:val="ad"/>
        <w:ind w:firstLine="709"/>
        <w:jc w:val="both"/>
      </w:pPr>
      <w:r>
        <w:rPr>
          <w:sz w:val="24"/>
          <w:szCs w:val="24"/>
        </w:rPr>
        <w:t xml:space="preserve">Важным свидетельством исторического наследия Шарангского края являются памятники и мемориальные доски. На здании краеведческого музея и в его экспозиции размещаются три мемориальные доски из мрамора. Одна из них посвящена заслуженному врачу РСФСР, хирургу Алексею Ивановичу </w:t>
      </w:r>
      <w:proofErr w:type="spellStart"/>
      <w:r>
        <w:rPr>
          <w:sz w:val="24"/>
          <w:szCs w:val="24"/>
        </w:rPr>
        <w:t>Анцыгину</w:t>
      </w:r>
      <w:proofErr w:type="spellEnd"/>
      <w:r>
        <w:rPr>
          <w:sz w:val="24"/>
          <w:szCs w:val="24"/>
        </w:rPr>
        <w:t xml:space="preserve">. Две другие доски указывают на исторические события ХХ века. В здании волостного правления (сейчас здесь музей) происходило установление Советской власти в </w:t>
      </w:r>
      <w:proofErr w:type="spellStart"/>
      <w:r>
        <w:rPr>
          <w:sz w:val="24"/>
          <w:szCs w:val="24"/>
        </w:rPr>
        <w:t>Шарангской</w:t>
      </w:r>
      <w:proofErr w:type="spellEnd"/>
      <w:r>
        <w:rPr>
          <w:sz w:val="24"/>
          <w:szCs w:val="24"/>
        </w:rPr>
        <w:t xml:space="preserve"> волости и начиналось комсомольское движение. </w:t>
      </w:r>
    </w:p>
    <w:p w:rsidR="00F34AEC" w:rsidRDefault="00F34AEC" w:rsidP="00F34AEC">
      <w:pPr>
        <w:pStyle w:val="ad"/>
        <w:ind w:firstLine="709"/>
        <w:jc w:val="both"/>
      </w:pPr>
      <w:r>
        <w:rPr>
          <w:sz w:val="24"/>
          <w:szCs w:val="24"/>
        </w:rPr>
        <w:t xml:space="preserve">Свято чтят в </w:t>
      </w:r>
      <w:proofErr w:type="spellStart"/>
      <w:r>
        <w:rPr>
          <w:sz w:val="24"/>
          <w:szCs w:val="24"/>
        </w:rPr>
        <w:t>Шаранге</w:t>
      </w:r>
      <w:proofErr w:type="spellEnd"/>
      <w:r>
        <w:rPr>
          <w:sz w:val="24"/>
          <w:szCs w:val="24"/>
        </w:rPr>
        <w:t xml:space="preserve"> своих героев. В память о легенде древних лет появился памятный знак «Ратная тропа».</w:t>
      </w:r>
    </w:p>
    <w:p w:rsidR="00F34AEC" w:rsidRDefault="00F34AEC" w:rsidP="00F34AEC">
      <w:pPr>
        <w:pStyle w:val="ad"/>
        <w:ind w:firstLine="709"/>
        <w:jc w:val="both"/>
      </w:pPr>
      <w:r>
        <w:rPr>
          <w:sz w:val="24"/>
          <w:szCs w:val="24"/>
        </w:rPr>
        <w:t xml:space="preserve">Достойное место в центре </w:t>
      </w:r>
      <w:proofErr w:type="spellStart"/>
      <w:r>
        <w:rPr>
          <w:sz w:val="24"/>
          <w:szCs w:val="24"/>
        </w:rPr>
        <w:t>Шаранги</w:t>
      </w:r>
      <w:proofErr w:type="spellEnd"/>
      <w:r>
        <w:rPr>
          <w:sz w:val="24"/>
          <w:szCs w:val="24"/>
        </w:rPr>
        <w:t xml:space="preserve"> занимают памятник погибшим воинам и бюст Героя Советского Союза Анатолия Григорьевича </w:t>
      </w:r>
      <w:proofErr w:type="spellStart"/>
      <w:r>
        <w:rPr>
          <w:sz w:val="24"/>
          <w:szCs w:val="24"/>
        </w:rPr>
        <w:t>Мягчилова</w:t>
      </w:r>
      <w:proofErr w:type="spellEnd"/>
      <w:r>
        <w:rPr>
          <w:sz w:val="24"/>
          <w:szCs w:val="24"/>
        </w:rPr>
        <w:t xml:space="preserve">. </w:t>
      </w:r>
    </w:p>
    <w:p w:rsidR="00F34AEC" w:rsidRDefault="00F34AEC" w:rsidP="00F34AEC">
      <w:pPr>
        <w:pStyle w:val="ad"/>
        <w:ind w:firstLine="709"/>
        <w:jc w:val="both"/>
      </w:pPr>
      <w:r>
        <w:rPr>
          <w:sz w:val="24"/>
          <w:szCs w:val="24"/>
        </w:rPr>
        <w:t>В новом молодежном микрорайоне создан мемориальный комплекс землякам - героям войны, включающий в себя памятник «Звезда героя», пушки, зенитные орудия, легкий танк, венчает композицию стела с орлом.</w:t>
      </w:r>
    </w:p>
    <w:p w:rsidR="00F34AEC" w:rsidRDefault="00F34AEC" w:rsidP="00F34AEC">
      <w:pPr>
        <w:pStyle w:val="ad"/>
        <w:ind w:firstLine="709"/>
        <w:jc w:val="both"/>
      </w:pPr>
      <w:r>
        <w:rPr>
          <w:sz w:val="24"/>
          <w:szCs w:val="24"/>
        </w:rPr>
        <w:t xml:space="preserve">На здании </w:t>
      </w:r>
      <w:proofErr w:type="spellStart"/>
      <w:r>
        <w:rPr>
          <w:sz w:val="24"/>
          <w:szCs w:val="24"/>
        </w:rPr>
        <w:t>Шарангской</w:t>
      </w:r>
      <w:proofErr w:type="spellEnd"/>
      <w:r>
        <w:rPr>
          <w:sz w:val="24"/>
          <w:szCs w:val="24"/>
        </w:rPr>
        <w:t xml:space="preserve"> школы установлена мемориальная доска в память Сергея Кашина, погибшего в Афганистане, на здании филиала </w:t>
      </w:r>
      <w:proofErr w:type="spellStart"/>
      <w:r>
        <w:rPr>
          <w:sz w:val="24"/>
          <w:szCs w:val="24"/>
        </w:rPr>
        <w:t>Шахунского</w:t>
      </w:r>
      <w:proofErr w:type="spellEnd"/>
      <w:r>
        <w:rPr>
          <w:sz w:val="24"/>
          <w:szCs w:val="24"/>
        </w:rPr>
        <w:t xml:space="preserve"> агропромышленного техникума мемориальная доска </w:t>
      </w:r>
      <w:proofErr w:type="spellStart"/>
      <w:r>
        <w:rPr>
          <w:sz w:val="24"/>
          <w:szCs w:val="24"/>
        </w:rPr>
        <w:t>Мосунову</w:t>
      </w:r>
      <w:proofErr w:type="spellEnd"/>
      <w:r>
        <w:rPr>
          <w:sz w:val="24"/>
          <w:szCs w:val="24"/>
        </w:rPr>
        <w:t xml:space="preserve"> Николаю, погибшему в Чечне.</w:t>
      </w:r>
    </w:p>
    <w:p w:rsidR="00F34AEC" w:rsidRDefault="00F34AEC" w:rsidP="00F34AEC">
      <w:pPr>
        <w:pStyle w:val="ad"/>
        <w:ind w:firstLine="709"/>
        <w:jc w:val="both"/>
      </w:pPr>
      <w:r>
        <w:rPr>
          <w:sz w:val="24"/>
          <w:szCs w:val="24"/>
        </w:rPr>
        <w:t xml:space="preserve">Богата Шаранга малыми архитектурными формами: это и символ посёлка – белоснежная ротонда, колоннада «Шаранга» на берегу пруда с уникальным гидротехническим сооружением в виде лучей звезды, зеленые композиции «Лошадка с телегой» и «Олени», стелы «Святая заступница» и «Защитник земли </w:t>
      </w:r>
      <w:proofErr w:type="spellStart"/>
      <w:r>
        <w:rPr>
          <w:sz w:val="24"/>
          <w:szCs w:val="24"/>
        </w:rPr>
        <w:t>Шарангской</w:t>
      </w:r>
      <w:proofErr w:type="spellEnd"/>
      <w:r>
        <w:rPr>
          <w:sz w:val="24"/>
          <w:szCs w:val="24"/>
        </w:rPr>
        <w:t xml:space="preserve">», памятник сельскому хозяйству, композиция из металла «Утомленные солнцем» и «Я люблю </w:t>
      </w:r>
      <w:proofErr w:type="spellStart"/>
      <w:r>
        <w:rPr>
          <w:sz w:val="24"/>
          <w:szCs w:val="24"/>
        </w:rPr>
        <w:t>Шарангу</w:t>
      </w:r>
      <w:proofErr w:type="spellEnd"/>
      <w:r>
        <w:rPr>
          <w:sz w:val="24"/>
          <w:szCs w:val="24"/>
        </w:rPr>
        <w:t>».</w:t>
      </w:r>
    </w:p>
    <w:p w:rsidR="00F34AEC" w:rsidRDefault="00F34AEC" w:rsidP="00F34AEC">
      <w:pPr>
        <w:pStyle w:val="ad"/>
        <w:ind w:firstLine="709"/>
        <w:jc w:val="both"/>
      </w:pPr>
      <w:r>
        <w:rPr>
          <w:sz w:val="24"/>
          <w:szCs w:val="24"/>
        </w:rPr>
        <w:t>Для отдыха детей создан развлекательный парк «Лукоморье» с кафе с одноименным названием, с избушкой говорящей Бабы –Яги, мельницей – чудесницей, ажурными лавочками возле маленького пруда, аттракционами для детей.</w:t>
      </w:r>
    </w:p>
    <w:p w:rsidR="00F34AEC" w:rsidRDefault="00F34AEC" w:rsidP="00F34AEC">
      <w:pPr>
        <w:pStyle w:val="ad"/>
        <w:ind w:firstLine="709"/>
        <w:jc w:val="both"/>
      </w:pPr>
      <w:r>
        <w:rPr>
          <w:sz w:val="24"/>
          <w:szCs w:val="24"/>
        </w:rPr>
        <w:t xml:space="preserve">Интересен в культурно-познавательном плане </w:t>
      </w:r>
      <w:proofErr w:type="spellStart"/>
      <w:r>
        <w:rPr>
          <w:sz w:val="24"/>
          <w:szCs w:val="24"/>
        </w:rPr>
        <w:t>Шарангский</w:t>
      </w:r>
      <w:proofErr w:type="spellEnd"/>
      <w:r>
        <w:rPr>
          <w:sz w:val="24"/>
          <w:szCs w:val="24"/>
        </w:rPr>
        <w:t xml:space="preserve"> народный краеведческий музей (расположенный в старинном особняке бывшего волостного правления), который насчитывает более 10 экспозиций, рассказывающих об истории района со времен первобытного человека до наших дней.</w:t>
      </w:r>
    </w:p>
    <w:p w:rsidR="00F34AEC" w:rsidRDefault="00F34AEC" w:rsidP="00F34AEC">
      <w:pPr>
        <w:pStyle w:val="ad"/>
        <w:ind w:firstLine="709"/>
        <w:jc w:val="both"/>
      </w:pPr>
      <w:proofErr w:type="spellStart"/>
      <w:r>
        <w:rPr>
          <w:sz w:val="24"/>
          <w:szCs w:val="24"/>
        </w:rPr>
        <w:t>Шарангский</w:t>
      </w:r>
      <w:proofErr w:type="spellEnd"/>
      <w:r>
        <w:rPr>
          <w:sz w:val="24"/>
          <w:szCs w:val="24"/>
        </w:rPr>
        <w:t xml:space="preserve"> край изначально был богат ремесленными традициями. Ведущее место занимали кузнечное, гончарное, столярное, бондарное, шорное, кожевенное, мыловаренное ремесла, резьба по дереву, а также производство кирпича. И в настоящее время в районе имеются народные ремесла: ткачество половиков, резьба по дереву, ковка металла, плетение из лыка.</w:t>
      </w:r>
    </w:p>
    <w:p w:rsidR="00F34AEC" w:rsidRDefault="00F34AEC" w:rsidP="00F34AEC">
      <w:pPr>
        <w:pStyle w:val="ad"/>
        <w:ind w:firstLine="709"/>
        <w:jc w:val="both"/>
      </w:pPr>
      <w:r>
        <w:rPr>
          <w:sz w:val="24"/>
          <w:szCs w:val="24"/>
        </w:rPr>
        <w:t xml:space="preserve">В </w:t>
      </w:r>
      <w:proofErr w:type="spellStart"/>
      <w:r>
        <w:rPr>
          <w:sz w:val="24"/>
          <w:szCs w:val="24"/>
        </w:rPr>
        <w:t>Шарангском</w:t>
      </w:r>
      <w:proofErr w:type="spellEnd"/>
      <w:r>
        <w:rPr>
          <w:sz w:val="24"/>
          <w:szCs w:val="24"/>
        </w:rPr>
        <w:t xml:space="preserve"> районе уже образовалась устойчивая традиция организации престольных праздников сел, фестивалей, имеющих широкий резонанс. Это необыкновенно важная и актуальная форма туристической деятельности, востребованная сейчас на всех туристических рынках.</w:t>
      </w:r>
    </w:p>
    <w:p w:rsidR="00F34AEC" w:rsidRDefault="00F34AEC" w:rsidP="00F34AEC">
      <w:pPr>
        <w:widowControl w:val="0"/>
        <w:autoSpaceDE w:val="0"/>
        <w:ind w:firstLine="709"/>
        <w:jc w:val="center"/>
        <w:rPr>
          <w:sz w:val="24"/>
          <w:szCs w:val="24"/>
        </w:rPr>
      </w:pPr>
    </w:p>
    <w:p w:rsidR="00F34AEC" w:rsidRDefault="00F34AEC" w:rsidP="00F34AEC">
      <w:pPr>
        <w:widowControl w:val="0"/>
        <w:autoSpaceDE w:val="0"/>
        <w:ind w:firstLine="709"/>
        <w:jc w:val="center"/>
      </w:pPr>
      <w:r>
        <w:rPr>
          <w:sz w:val="24"/>
          <w:szCs w:val="24"/>
        </w:rPr>
        <w:t xml:space="preserve">Экологический туризм </w:t>
      </w:r>
    </w:p>
    <w:p w:rsidR="00F34AEC" w:rsidRDefault="00F34AEC" w:rsidP="00F34AEC">
      <w:pPr>
        <w:widowControl w:val="0"/>
        <w:autoSpaceDE w:val="0"/>
        <w:ind w:firstLine="709"/>
        <w:jc w:val="center"/>
        <w:rPr>
          <w:sz w:val="24"/>
          <w:szCs w:val="24"/>
        </w:rPr>
      </w:pPr>
    </w:p>
    <w:p w:rsidR="00F34AEC" w:rsidRDefault="00F34AEC" w:rsidP="00F34AEC">
      <w:pPr>
        <w:pStyle w:val="ad"/>
        <w:ind w:firstLine="709"/>
        <w:jc w:val="both"/>
      </w:pPr>
      <w:r>
        <w:rPr>
          <w:sz w:val="24"/>
          <w:szCs w:val="24"/>
        </w:rPr>
        <w:t>На территории района расположены две категории особо охраняемых природных территорий, представляющие интерес для туристов.</w:t>
      </w:r>
    </w:p>
    <w:p w:rsidR="00F34AEC" w:rsidRDefault="00F34AEC" w:rsidP="00F34AEC">
      <w:pPr>
        <w:pStyle w:val="ad"/>
        <w:ind w:firstLine="709"/>
        <w:jc w:val="both"/>
      </w:pPr>
      <w:r>
        <w:rPr>
          <w:sz w:val="24"/>
          <w:szCs w:val="24"/>
        </w:rPr>
        <w:t xml:space="preserve">В качестве особо охраняемых природных территорий (ООПТ) в </w:t>
      </w:r>
      <w:proofErr w:type="spellStart"/>
      <w:r>
        <w:rPr>
          <w:sz w:val="24"/>
          <w:szCs w:val="24"/>
        </w:rPr>
        <w:t>Шарангском</w:t>
      </w:r>
      <w:proofErr w:type="spellEnd"/>
      <w:r>
        <w:rPr>
          <w:sz w:val="24"/>
          <w:szCs w:val="24"/>
        </w:rPr>
        <w:t xml:space="preserve"> районе законодательно утверждены </w:t>
      </w:r>
      <w:proofErr w:type="spellStart"/>
      <w:r>
        <w:rPr>
          <w:sz w:val="24"/>
          <w:szCs w:val="24"/>
        </w:rPr>
        <w:t>Килемарский</w:t>
      </w:r>
      <w:proofErr w:type="spellEnd"/>
      <w:r>
        <w:rPr>
          <w:sz w:val="24"/>
          <w:szCs w:val="24"/>
        </w:rPr>
        <w:t xml:space="preserve"> государственный природный комплексный заказник и 22 памятника природы областного значения. В целом ООПТ занимают 17 % площади района. Поэтому наш район, наряду с Воротынским, </w:t>
      </w:r>
      <w:proofErr w:type="spellStart"/>
      <w:r>
        <w:rPr>
          <w:sz w:val="24"/>
          <w:szCs w:val="24"/>
        </w:rPr>
        <w:t>Лысковским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Бутурлинским</w:t>
      </w:r>
      <w:proofErr w:type="spellEnd"/>
      <w:r>
        <w:rPr>
          <w:sz w:val="24"/>
          <w:szCs w:val="24"/>
        </w:rPr>
        <w:t xml:space="preserve">, </w:t>
      </w:r>
      <w:r>
        <w:rPr>
          <w:sz w:val="24"/>
          <w:szCs w:val="24"/>
        </w:rPr>
        <w:lastRenderedPageBreak/>
        <w:t xml:space="preserve">Варнавинским, Воскресенским, </w:t>
      </w:r>
      <w:proofErr w:type="spellStart"/>
      <w:r>
        <w:rPr>
          <w:sz w:val="24"/>
          <w:szCs w:val="24"/>
        </w:rPr>
        <w:t>Ковернинским</w:t>
      </w:r>
      <w:proofErr w:type="spellEnd"/>
      <w:r>
        <w:rPr>
          <w:sz w:val="24"/>
          <w:szCs w:val="24"/>
        </w:rPr>
        <w:t xml:space="preserve"> районами области, отличается хорошо развитой системой охраняемых природных территорий.</w:t>
      </w:r>
    </w:p>
    <w:p w:rsidR="00F34AEC" w:rsidRDefault="00F34AEC" w:rsidP="00F34AEC">
      <w:pPr>
        <w:pStyle w:val="ad"/>
        <w:ind w:firstLine="709"/>
        <w:jc w:val="both"/>
      </w:pPr>
      <w:proofErr w:type="spellStart"/>
      <w:r>
        <w:rPr>
          <w:sz w:val="24"/>
          <w:szCs w:val="24"/>
        </w:rPr>
        <w:t>Килемарский</w:t>
      </w:r>
      <w:proofErr w:type="spellEnd"/>
      <w:r>
        <w:rPr>
          <w:sz w:val="24"/>
          <w:szCs w:val="24"/>
        </w:rPr>
        <w:t xml:space="preserve"> заказник – один из хорошо сохранившихся на востоке европейской части России массивов исчезающих </w:t>
      </w:r>
      <w:proofErr w:type="spellStart"/>
      <w:r>
        <w:rPr>
          <w:sz w:val="24"/>
          <w:szCs w:val="24"/>
        </w:rPr>
        <w:t>южнотаежных</w:t>
      </w:r>
      <w:proofErr w:type="spellEnd"/>
      <w:r>
        <w:rPr>
          <w:sz w:val="24"/>
          <w:szCs w:val="24"/>
        </w:rPr>
        <w:t xml:space="preserve"> лесов с дубравными элементами. Заказник площадью 37 тыс. га образован в августе 1987 года, располагается на границе южной тайги и смешанных (подтаежных) лесов, в левобережье Ветлуги, в бассейне ее левого притока </w:t>
      </w:r>
      <w:proofErr w:type="spellStart"/>
      <w:r>
        <w:rPr>
          <w:sz w:val="24"/>
          <w:szCs w:val="24"/>
        </w:rPr>
        <w:t>Юронги</w:t>
      </w:r>
      <w:proofErr w:type="spellEnd"/>
      <w:r>
        <w:rPr>
          <w:sz w:val="24"/>
          <w:szCs w:val="24"/>
        </w:rPr>
        <w:t xml:space="preserve">, в </w:t>
      </w:r>
      <w:proofErr w:type="spellStart"/>
      <w:r>
        <w:rPr>
          <w:sz w:val="24"/>
          <w:szCs w:val="24"/>
        </w:rPr>
        <w:t>Шарангском</w:t>
      </w:r>
      <w:proofErr w:type="spellEnd"/>
      <w:r>
        <w:rPr>
          <w:sz w:val="24"/>
          <w:szCs w:val="24"/>
        </w:rPr>
        <w:t xml:space="preserve"> и Воскресенском районах.</w:t>
      </w:r>
    </w:p>
    <w:p w:rsidR="00F34AEC" w:rsidRDefault="00F34AEC" w:rsidP="00F34AEC">
      <w:pPr>
        <w:pStyle w:val="ad"/>
        <w:ind w:firstLine="709"/>
        <w:jc w:val="both"/>
      </w:pPr>
      <w:r>
        <w:rPr>
          <w:sz w:val="24"/>
          <w:szCs w:val="24"/>
        </w:rPr>
        <w:t xml:space="preserve">Пихтово-еловые леса у деревень Большие и Малые </w:t>
      </w:r>
      <w:proofErr w:type="spellStart"/>
      <w:r>
        <w:rPr>
          <w:sz w:val="24"/>
          <w:szCs w:val="24"/>
        </w:rPr>
        <w:t>Килимары</w:t>
      </w:r>
      <w:proofErr w:type="spellEnd"/>
      <w:r>
        <w:rPr>
          <w:sz w:val="24"/>
          <w:szCs w:val="24"/>
        </w:rPr>
        <w:t xml:space="preserve"> сочетают в себе растительные сообщества северной и сибирской тайги и западных дубрав. Первый ярус образуют ель и пихты с примесью березы и осины. Возраст древостоя ели и пихты достигает 100-150 лет. Во втором ярусе растет липа с примесью вяза, клена, рябины. В подлеске – жимолость лесная, бересклет бородавчатый, крушина ломкая, малина, черемуха обыкновенная. Под пологом леса редкое соседство трав: таежники-сибиряки кислица и </w:t>
      </w:r>
      <w:proofErr w:type="spellStart"/>
      <w:r>
        <w:rPr>
          <w:sz w:val="24"/>
          <w:szCs w:val="24"/>
        </w:rPr>
        <w:t>линнея</w:t>
      </w:r>
      <w:proofErr w:type="spellEnd"/>
      <w:r>
        <w:rPr>
          <w:sz w:val="24"/>
          <w:szCs w:val="24"/>
        </w:rPr>
        <w:t xml:space="preserve"> северная, черника и брусника уживаются с растениями дубрав – снытью обыкновенной, медуницей неясной, ясменником душистым, фиалкой удивительной. Лесные сообщества заказника – удивительно гармоничный союз, объединяющий природу Сибири и Европы.</w:t>
      </w:r>
    </w:p>
    <w:p w:rsidR="00F34AEC" w:rsidRDefault="00F34AEC" w:rsidP="00F34AEC">
      <w:pPr>
        <w:pStyle w:val="ad"/>
        <w:ind w:firstLine="709"/>
        <w:jc w:val="both"/>
      </w:pPr>
      <w:r>
        <w:rPr>
          <w:sz w:val="24"/>
          <w:szCs w:val="24"/>
        </w:rPr>
        <w:t xml:space="preserve">По берегам </w:t>
      </w:r>
      <w:proofErr w:type="spellStart"/>
      <w:r>
        <w:rPr>
          <w:sz w:val="24"/>
          <w:szCs w:val="24"/>
        </w:rPr>
        <w:t>Юронги</w:t>
      </w:r>
      <w:proofErr w:type="spellEnd"/>
      <w:r>
        <w:rPr>
          <w:sz w:val="24"/>
          <w:szCs w:val="24"/>
        </w:rPr>
        <w:t xml:space="preserve"> встречаются редкие в этих широтах </w:t>
      </w:r>
      <w:proofErr w:type="spellStart"/>
      <w:r>
        <w:rPr>
          <w:sz w:val="24"/>
          <w:szCs w:val="24"/>
        </w:rPr>
        <w:t>Поветлужья</w:t>
      </w:r>
      <w:proofErr w:type="spellEnd"/>
      <w:r>
        <w:rPr>
          <w:sz w:val="24"/>
          <w:szCs w:val="24"/>
        </w:rPr>
        <w:t xml:space="preserve"> пойменные дубравы. Возраст дуба – более 100 лет. В русле реки </w:t>
      </w:r>
      <w:proofErr w:type="spellStart"/>
      <w:r>
        <w:rPr>
          <w:sz w:val="24"/>
          <w:szCs w:val="24"/>
        </w:rPr>
        <w:t>Юронги</w:t>
      </w:r>
      <w:proofErr w:type="spellEnd"/>
      <w:r>
        <w:rPr>
          <w:sz w:val="24"/>
          <w:szCs w:val="24"/>
        </w:rPr>
        <w:t xml:space="preserve"> уже на территории Воскресенского участка заказника раскинулось живописное озеро </w:t>
      </w:r>
      <w:proofErr w:type="spellStart"/>
      <w:r>
        <w:rPr>
          <w:sz w:val="24"/>
          <w:szCs w:val="24"/>
        </w:rPr>
        <w:t>Юронгское</w:t>
      </w:r>
      <w:proofErr w:type="spellEnd"/>
      <w:r>
        <w:rPr>
          <w:sz w:val="24"/>
          <w:szCs w:val="24"/>
        </w:rPr>
        <w:t xml:space="preserve">. Воистину повезет тому, кто увидит озеро во время цветения </w:t>
      </w:r>
      <w:proofErr w:type="spellStart"/>
      <w:r>
        <w:rPr>
          <w:sz w:val="24"/>
          <w:szCs w:val="24"/>
        </w:rPr>
        <w:t>нимфейника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щитолистного</w:t>
      </w:r>
      <w:proofErr w:type="spellEnd"/>
      <w:r>
        <w:rPr>
          <w:sz w:val="24"/>
          <w:szCs w:val="24"/>
        </w:rPr>
        <w:t>, когда золотисто-желтые цветки покрывают поверхность воды.</w:t>
      </w:r>
    </w:p>
    <w:p w:rsidR="00F34AEC" w:rsidRDefault="00F34AEC" w:rsidP="00F34AEC">
      <w:pPr>
        <w:pStyle w:val="ad"/>
        <w:ind w:firstLine="709"/>
        <w:jc w:val="both"/>
      </w:pPr>
      <w:r>
        <w:rPr>
          <w:sz w:val="24"/>
          <w:szCs w:val="24"/>
        </w:rPr>
        <w:t xml:space="preserve">Животные </w:t>
      </w:r>
      <w:proofErr w:type="spellStart"/>
      <w:r>
        <w:rPr>
          <w:sz w:val="24"/>
          <w:szCs w:val="24"/>
        </w:rPr>
        <w:t>Килемарского</w:t>
      </w:r>
      <w:proofErr w:type="spellEnd"/>
      <w:r>
        <w:rPr>
          <w:sz w:val="24"/>
          <w:szCs w:val="24"/>
        </w:rPr>
        <w:t xml:space="preserve"> заказника типичны для южной тайги, но среди них есть и редкие виды. К сибирским видам относятся кедровка, вьюрок, глухая кукушка, длиннохвостая неясыть, воробьиный сыч. В списке западных (европейских) видов - желтогорлая мышь, черный дрозд, зеленушка. В лесах заказника была обнаружена популяция представителя земноводных – сибирского </w:t>
      </w:r>
      <w:proofErr w:type="spellStart"/>
      <w:r>
        <w:rPr>
          <w:sz w:val="24"/>
          <w:szCs w:val="24"/>
        </w:rPr>
        <w:t>углозуба</w:t>
      </w:r>
      <w:proofErr w:type="spellEnd"/>
      <w:r>
        <w:rPr>
          <w:sz w:val="24"/>
          <w:szCs w:val="24"/>
        </w:rPr>
        <w:t xml:space="preserve">. Популяция отмечена специалистами как одна из двух в Нижегородской области и одна из восьми известных в Европе. Встречаются ныне ставшие редкими в нижегородских лесах барсук, филин, летучие мыши (двухцветный кожан, лесной нетопырь, рыжая вечерница, усатая ночница). В Красную книгу России занесены хищные птицы – сапсан и скопа, а также бабочки – </w:t>
      </w:r>
      <w:proofErr w:type="spellStart"/>
      <w:r>
        <w:rPr>
          <w:sz w:val="24"/>
          <w:szCs w:val="24"/>
        </w:rPr>
        <w:t>подалирий</w:t>
      </w:r>
      <w:proofErr w:type="spellEnd"/>
      <w:r>
        <w:rPr>
          <w:sz w:val="24"/>
          <w:szCs w:val="24"/>
        </w:rPr>
        <w:t xml:space="preserve">, махаон, </w:t>
      </w:r>
      <w:proofErr w:type="spellStart"/>
      <w:r>
        <w:rPr>
          <w:sz w:val="24"/>
          <w:szCs w:val="24"/>
        </w:rPr>
        <w:t>мнемозина</w:t>
      </w:r>
      <w:proofErr w:type="spellEnd"/>
      <w:r>
        <w:rPr>
          <w:sz w:val="24"/>
          <w:szCs w:val="24"/>
        </w:rPr>
        <w:t>, малый ночной павлиний глаз.</w:t>
      </w:r>
    </w:p>
    <w:p w:rsidR="00F34AEC" w:rsidRDefault="00F34AEC" w:rsidP="00F34AEC">
      <w:pPr>
        <w:pStyle w:val="ad"/>
        <w:ind w:firstLine="709"/>
        <w:jc w:val="both"/>
      </w:pPr>
      <w:r>
        <w:rPr>
          <w:sz w:val="24"/>
          <w:szCs w:val="24"/>
        </w:rPr>
        <w:t xml:space="preserve">Состояние природного комплекса заказника в целом удовлетворительное. Необходимость охраны данной территории вызвана угрозой исчезновения коренных </w:t>
      </w:r>
      <w:proofErr w:type="spellStart"/>
      <w:r>
        <w:rPr>
          <w:sz w:val="24"/>
          <w:szCs w:val="24"/>
        </w:rPr>
        <w:t>высоковозрастных</w:t>
      </w:r>
      <w:proofErr w:type="spellEnd"/>
      <w:r>
        <w:rPr>
          <w:sz w:val="24"/>
          <w:szCs w:val="24"/>
        </w:rPr>
        <w:t xml:space="preserve"> елово-пихтовых лесов в результате сплошных рубок леса. В заказнике выделены особо ценные участки с самым строгим заповедным режимом охраны. В 2002 году </w:t>
      </w:r>
      <w:proofErr w:type="spellStart"/>
      <w:r>
        <w:rPr>
          <w:sz w:val="24"/>
          <w:szCs w:val="24"/>
        </w:rPr>
        <w:t>Килемарский</w:t>
      </w:r>
      <w:proofErr w:type="spellEnd"/>
      <w:r>
        <w:rPr>
          <w:sz w:val="24"/>
          <w:szCs w:val="24"/>
        </w:rPr>
        <w:t xml:space="preserve"> заказник стал частью биосферного резервата «Нижегородское Заволжье», который входит во Всемирную сеть биосферных резерватов ЮНЕСКО.</w:t>
      </w:r>
    </w:p>
    <w:p w:rsidR="00F34AEC" w:rsidRDefault="00F34AEC" w:rsidP="00F34AEC">
      <w:pPr>
        <w:widowControl w:val="0"/>
        <w:autoSpaceDE w:val="0"/>
        <w:ind w:firstLine="709"/>
        <w:jc w:val="center"/>
        <w:rPr>
          <w:sz w:val="24"/>
          <w:szCs w:val="24"/>
        </w:rPr>
      </w:pPr>
    </w:p>
    <w:p w:rsidR="00F34AEC" w:rsidRDefault="00F34AEC" w:rsidP="00F34AEC">
      <w:pPr>
        <w:widowControl w:val="0"/>
        <w:autoSpaceDE w:val="0"/>
        <w:ind w:firstLine="709"/>
        <w:jc w:val="center"/>
      </w:pPr>
      <w:r>
        <w:rPr>
          <w:sz w:val="24"/>
          <w:szCs w:val="24"/>
        </w:rPr>
        <w:t>Этнографический туризм</w:t>
      </w:r>
    </w:p>
    <w:p w:rsidR="00F34AEC" w:rsidRDefault="00F34AEC" w:rsidP="00F34AEC">
      <w:pPr>
        <w:widowControl w:val="0"/>
        <w:autoSpaceDE w:val="0"/>
        <w:ind w:firstLine="709"/>
        <w:jc w:val="center"/>
        <w:rPr>
          <w:sz w:val="24"/>
          <w:szCs w:val="24"/>
        </w:rPr>
      </w:pPr>
    </w:p>
    <w:p w:rsidR="00F34AEC" w:rsidRDefault="00F34AEC" w:rsidP="00F34AEC">
      <w:pPr>
        <w:pStyle w:val="ad"/>
        <w:ind w:firstLine="709"/>
        <w:jc w:val="both"/>
      </w:pPr>
      <w:r>
        <w:rPr>
          <w:sz w:val="24"/>
          <w:szCs w:val="24"/>
        </w:rPr>
        <w:t xml:space="preserve">Познакомиться с культурой, национальной кухней, прикладным творчеством народа мари в д. </w:t>
      </w:r>
      <w:proofErr w:type="spellStart"/>
      <w:r>
        <w:rPr>
          <w:sz w:val="24"/>
          <w:szCs w:val="24"/>
        </w:rPr>
        <w:t>Черномуж</w:t>
      </w:r>
      <w:proofErr w:type="spellEnd"/>
      <w:r>
        <w:rPr>
          <w:sz w:val="24"/>
          <w:szCs w:val="24"/>
        </w:rPr>
        <w:t xml:space="preserve"> поможет марийский фольклорный ансамбль «</w:t>
      </w:r>
      <w:proofErr w:type="spellStart"/>
      <w:r>
        <w:rPr>
          <w:sz w:val="24"/>
          <w:szCs w:val="24"/>
        </w:rPr>
        <w:t>Пеледекш</w:t>
      </w:r>
      <w:proofErr w:type="spellEnd"/>
      <w:r>
        <w:rPr>
          <w:sz w:val="24"/>
          <w:szCs w:val="24"/>
        </w:rPr>
        <w:t xml:space="preserve">» </w:t>
      </w:r>
      <w:proofErr w:type="spellStart"/>
      <w:r>
        <w:rPr>
          <w:sz w:val="24"/>
          <w:szCs w:val="24"/>
        </w:rPr>
        <w:t>Черномужского</w:t>
      </w:r>
      <w:proofErr w:type="spellEnd"/>
      <w:r>
        <w:rPr>
          <w:sz w:val="24"/>
          <w:szCs w:val="24"/>
        </w:rPr>
        <w:t xml:space="preserve"> сельского дома культуры</w:t>
      </w:r>
    </w:p>
    <w:p w:rsidR="00F34AEC" w:rsidRDefault="00F34AEC" w:rsidP="00F34AEC">
      <w:pPr>
        <w:pStyle w:val="ad"/>
        <w:ind w:firstLine="709"/>
        <w:jc w:val="both"/>
      </w:pPr>
      <w:r>
        <w:rPr>
          <w:sz w:val="24"/>
          <w:szCs w:val="24"/>
        </w:rPr>
        <w:t>Особый интерес представляют марийские священные рощи. Это уникальные на территории Европы памятники развития человечества, чудом сохранившиеся до наших дней. Они позволяют современникам как бы приподнять завесу времени и увидеть далекое прошлое. Очевидно их культовое значение, связь с поклонением животворным силам природы. По сути рощи являются природными храмами, посредниками в общении человека с высшими силами Земли. Принявшие христианство марийцы ходили молиться в священные рощи, в ряде которых и сейчас продолжают совершаться обряды. Туда приходят в дни праздников в чистой одежде и с добрыми помыслами.</w:t>
      </w:r>
    </w:p>
    <w:p w:rsidR="00F34AEC" w:rsidRDefault="00F34AEC" w:rsidP="00F34AEC">
      <w:pPr>
        <w:pStyle w:val="ad"/>
        <w:ind w:firstLine="709"/>
        <w:jc w:val="both"/>
      </w:pPr>
      <w:r>
        <w:rPr>
          <w:sz w:val="24"/>
          <w:szCs w:val="24"/>
        </w:rPr>
        <w:lastRenderedPageBreak/>
        <w:t>Существенна и экологическая ценность священных рощ: нередко они оказываются эталоном нетронутого южно-таежного леса. Веками сложившееся в народе отношение к священной роще оказывает влияние на подрастающее поколение. Священная роща неприкосновенна. В ней нельзя пилить и ломать деревья, выносить оттуда хворост, собирать грибы, ягоды и цветы, не позволяется мусорить, ругаться, ссориться – за это роща может покарать виновного. Как подтверждение, старшее поколение передает многочисленные рассказы о подобных случаях. Неприкосновенность и значимость священных рощ воспитывают уважение к традициям, культуре и памяти предков.</w:t>
      </w:r>
    </w:p>
    <w:p w:rsidR="00F34AEC" w:rsidRDefault="00F34AEC" w:rsidP="00F34AEC">
      <w:pPr>
        <w:pStyle w:val="ad"/>
        <w:ind w:firstLine="709"/>
        <w:jc w:val="both"/>
      </w:pPr>
      <w:r>
        <w:rPr>
          <w:sz w:val="24"/>
          <w:szCs w:val="24"/>
        </w:rPr>
        <w:t xml:space="preserve">Всего в нашем районе выявлено 19 священных рощ с площадью от 0,4 до 1,8 га. Самые известные рощи района – </w:t>
      </w:r>
      <w:proofErr w:type="spellStart"/>
      <w:r>
        <w:rPr>
          <w:sz w:val="24"/>
          <w:szCs w:val="24"/>
        </w:rPr>
        <w:t>Заовражная</w:t>
      </w:r>
      <w:proofErr w:type="spellEnd"/>
      <w:r>
        <w:rPr>
          <w:sz w:val="24"/>
          <w:szCs w:val="24"/>
        </w:rPr>
        <w:t xml:space="preserve"> (1,8 га) и </w:t>
      </w:r>
      <w:proofErr w:type="spellStart"/>
      <w:r>
        <w:rPr>
          <w:sz w:val="24"/>
          <w:szCs w:val="24"/>
        </w:rPr>
        <w:t>Шарангская</w:t>
      </w:r>
      <w:proofErr w:type="spellEnd"/>
      <w:r>
        <w:rPr>
          <w:sz w:val="24"/>
          <w:szCs w:val="24"/>
        </w:rPr>
        <w:t xml:space="preserve"> (1,5 га). Как правило, рощи располагаются на возвышенных местах, окруженных распаханным полем, иногда могут примыкать к лесу или оврагам. Есть и священные урочища, располагающиеся прямо в лесу и отдаленные от остального лесного массива жердями.</w:t>
      </w:r>
    </w:p>
    <w:p w:rsidR="00F34AEC" w:rsidRDefault="00F34AEC" w:rsidP="00F34AEC">
      <w:pPr>
        <w:pStyle w:val="ad"/>
        <w:ind w:firstLine="709"/>
        <w:jc w:val="both"/>
      </w:pPr>
      <w:r>
        <w:rPr>
          <w:sz w:val="24"/>
          <w:szCs w:val="24"/>
        </w:rPr>
        <w:t xml:space="preserve">Роща – место культовых обрядов. Обрядом в роще ведал жрец, называемый у мари </w:t>
      </w:r>
      <w:proofErr w:type="spellStart"/>
      <w:r>
        <w:rPr>
          <w:sz w:val="24"/>
          <w:szCs w:val="24"/>
        </w:rPr>
        <w:t>картом</w:t>
      </w:r>
      <w:proofErr w:type="spellEnd"/>
      <w:r>
        <w:rPr>
          <w:sz w:val="24"/>
          <w:szCs w:val="24"/>
        </w:rPr>
        <w:t>. На поляне из дров, специально принесенных из деревни, разводится костер для приготовления жертвенной пищи. Здесь уважаемый всеми карт произносит слова, обращенные к богам и землякам. В роще у отдельных деревьев есть небольшие очаги марийских семей, и такие деревья считаются семейными. Сюда приходят в случае болезни, когда не идут хозяйственные дела, когда в доме, в деревне возникает разлад. Главными культовыми деревьями являются пихта, дуб, липа, чаще – береза. Люди убеждены, что добрая сила рощи приносит утешение, решение проблем, помогает облегчить страдания и даже исцелиться.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sz w:val="24"/>
          <w:szCs w:val="24"/>
        </w:rPr>
        <w:t>В настоящее время марийские священные рощи охраняются государством.</w:t>
      </w:r>
    </w:p>
    <w:p w:rsidR="00F34AEC" w:rsidRDefault="00F34AEC" w:rsidP="00F34AEC">
      <w:pPr>
        <w:tabs>
          <w:tab w:val="left" w:pos="2903"/>
        </w:tabs>
        <w:rPr>
          <w:sz w:val="24"/>
          <w:szCs w:val="24"/>
        </w:rPr>
      </w:pPr>
    </w:p>
    <w:p w:rsidR="00F34AEC" w:rsidRDefault="00F34AEC" w:rsidP="00F34AEC">
      <w:pPr>
        <w:widowControl w:val="0"/>
        <w:autoSpaceDE w:val="0"/>
        <w:ind w:firstLine="709"/>
        <w:jc w:val="center"/>
      </w:pPr>
      <w:r>
        <w:rPr>
          <w:b/>
          <w:sz w:val="24"/>
          <w:szCs w:val="24"/>
        </w:rPr>
        <w:t>3.2.2.2. Цели, задачи</w:t>
      </w:r>
    </w:p>
    <w:p w:rsidR="00F34AEC" w:rsidRDefault="00F34AEC" w:rsidP="00F34AEC">
      <w:pPr>
        <w:widowControl w:val="0"/>
        <w:autoSpaceDE w:val="0"/>
        <w:ind w:firstLine="709"/>
        <w:jc w:val="both"/>
        <w:rPr>
          <w:b/>
          <w:bCs/>
          <w:sz w:val="24"/>
          <w:szCs w:val="24"/>
        </w:rPr>
      </w:pP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sz w:val="24"/>
          <w:szCs w:val="24"/>
        </w:rPr>
        <w:t xml:space="preserve">Целью Подпрограммы 2 является формирование и развитие в </w:t>
      </w:r>
      <w:proofErr w:type="spellStart"/>
      <w:r>
        <w:rPr>
          <w:sz w:val="24"/>
          <w:szCs w:val="24"/>
        </w:rPr>
        <w:t>Шарангском</w:t>
      </w:r>
      <w:proofErr w:type="spellEnd"/>
      <w:r>
        <w:rPr>
          <w:sz w:val="24"/>
          <w:szCs w:val="24"/>
        </w:rPr>
        <w:t xml:space="preserve"> муниципальном районе конкурентоспособной туристской индустрии, способствующей социально-экономическому развитию района, удовлетворению потребностей граждан в активном и полноценном отдыхе, укреплению здоровья, приобщению к культурным и историческим ценностям.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sz w:val="24"/>
          <w:szCs w:val="24"/>
        </w:rPr>
        <w:t>Задачами Подпрограммы 2 являются:</w:t>
      </w:r>
    </w:p>
    <w:p w:rsidR="00F34AEC" w:rsidRDefault="00F34AEC" w:rsidP="00F34AEC">
      <w:pPr>
        <w:widowControl w:val="0"/>
        <w:autoSpaceDE w:val="0"/>
        <w:jc w:val="both"/>
      </w:pPr>
      <w:r>
        <w:rPr>
          <w:sz w:val="24"/>
          <w:szCs w:val="24"/>
        </w:rPr>
        <w:t xml:space="preserve"> - определение основных направлений деятельности по управлению туристскими ресурсами и туристской деятельностью; </w:t>
      </w:r>
    </w:p>
    <w:p w:rsidR="00F34AEC" w:rsidRDefault="00F34AEC" w:rsidP="00F34AEC">
      <w:pPr>
        <w:widowControl w:val="0"/>
        <w:autoSpaceDE w:val="0"/>
        <w:jc w:val="both"/>
      </w:pPr>
      <w:r>
        <w:rPr>
          <w:bCs/>
          <w:sz w:val="24"/>
          <w:szCs w:val="24"/>
        </w:rPr>
        <w:t>- создание условий для развития основных центров туризма и туристских зон;</w:t>
      </w:r>
    </w:p>
    <w:p w:rsidR="00F34AEC" w:rsidRDefault="00F34AEC" w:rsidP="00F34AEC">
      <w:pPr>
        <w:pStyle w:val="ConsPlusNormal"/>
        <w:widowControl/>
        <w:ind w:firstLine="0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- формирование конкурентоспособного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турпродукта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:rsidR="00F34AEC" w:rsidRDefault="00F34AEC" w:rsidP="00F34AEC">
      <w:pPr>
        <w:widowControl w:val="0"/>
        <w:autoSpaceDE w:val="0"/>
        <w:jc w:val="both"/>
      </w:pPr>
      <w:r>
        <w:rPr>
          <w:bCs/>
          <w:sz w:val="24"/>
          <w:szCs w:val="24"/>
        </w:rPr>
        <w:t>-</w:t>
      </w:r>
      <w:r>
        <w:rPr>
          <w:sz w:val="24"/>
          <w:szCs w:val="24"/>
        </w:rPr>
        <w:t>повышение квалификации кадров в сфере туриндустрии.</w:t>
      </w:r>
    </w:p>
    <w:p w:rsidR="00F34AEC" w:rsidRDefault="00F34AEC" w:rsidP="00F34AEC">
      <w:pPr>
        <w:widowControl w:val="0"/>
        <w:autoSpaceDE w:val="0"/>
        <w:jc w:val="both"/>
        <w:rPr>
          <w:sz w:val="24"/>
          <w:szCs w:val="24"/>
        </w:rPr>
      </w:pPr>
    </w:p>
    <w:p w:rsidR="00F34AEC" w:rsidRDefault="00F34AEC" w:rsidP="00F34AEC">
      <w:pPr>
        <w:widowControl w:val="0"/>
        <w:autoSpaceDE w:val="0"/>
        <w:ind w:firstLine="709"/>
        <w:jc w:val="center"/>
      </w:pPr>
      <w:r>
        <w:rPr>
          <w:b/>
          <w:sz w:val="24"/>
          <w:szCs w:val="24"/>
        </w:rPr>
        <w:t>3.2.2.3. Сроки и этапы реализации Подпрограммы 2</w:t>
      </w:r>
    </w:p>
    <w:p w:rsidR="00F34AEC" w:rsidRDefault="00F34AEC" w:rsidP="00F34AEC">
      <w:pPr>
        <w:widowControl w:val="0"/>
        <w:autoSpaceDE w:val="0"/>
        <w:ind w:firstLine="709"/>
        <w:jc w:val="center"/>
        <w:rPr>
          <w:b/>
          <w:sz w:val="24"/>
          <w:szCs w:val="24"/>
        </w:rPr>
      </w:pPr>
    </w:p>
    <w:p w:rsidR="00F34AEC" w:rsidRDefault="00F34AEC" w:rsidP="00F34AEC">
      <w:pPr>
        <w:widowControl w:val="0"/>
        <w:autoSpaceDE w:val="0"/>
        <w:ind w:firstLine="540"/>
        <w:jc w:val="both"/>
      </w:pPr>
      <w:r>
        <w:rPr>
          <w:bCs/>
          <w:sz w:val="24"/>
          <w:szCs w:val="24"/>
        </w:rPr>
        <w:t>Подпрограмма 2 реализуется за 2021 – 2025 годы в 1 этап.</w:t>
      </w:r>
    </w:p>
    <w:p w:rsidR="00F34AEC" w:rsidRDefault="00F34AEC" w:rsidP="00F34AEC">
      <w:pPr>
        <w:widowControl w:val="0"/>
        <w:autoSpaceDE w:val="0"/>
        <w:ind w:firstLine="540"/>
        <w:jc w:val="both"/>
        <w:rPr>
          <w:bCs/>
          <w:sz w:val="24"/>
          <w:szCs w:val="24"/>
        </w:rPr>
      </w:pPr>
    </w:p>
    <w:p w:rsidR="00F34AEC" w:rsidRDefault="00F34AEC" w:rsidP="00F34AEC">
      <w:pPr>
        <w:widowControl w:val="0"/>
        <w:autoSpaceDE w:val="0"/>
        <w:ind w:firstLine="709"/>
        <w:jc w:val="center"/>
      </w:pPr>
      <w:r>
        <w:rPr>
          <w:b/>
          <w:sz w:val="24"/>
          <w:szCs w:val="24"/>
        </w:rPr>
        <w:t>3.2.2.4. Перечень основных мероприятий Подпрограммы 2</w:t>
      </w:r>
    </w:p>
    <w:p w:rsidR="00F34AEC" w:rsidRDefault="00F34AEC" w:rsidP="00F34AEC">
      <w:pPr>
        <w:widowControl w:val="0"/>
        <w:autoSpaceDE w:val="0"/>
        <w:ind w:firstLine="540"/>
        <w:jc w:val="both"/>
        <w:rPr>
          <w:b/>
          <w:sz w:val="24"/>
          <w:szCs w:val="24"/>
        </w:rPr>
      </w:pPr>
    </w:p>
    <w:tbl>
      <w:tblPr>
        <w:tblW w:w="0" w:type="auto"/>
        <w:tblInd w:w="-5" w:type="dxa"/>
        <w:tblLayout w:type="fixed"/>
        <w:tblLook w:val="0000"/>
      </w:tblPr>
      <w:tblGrid>
        <w:gridCol w:w="524"/>
        <w:gridCol w:w="6106"/>
        <w:gridCol w:w="1470"/>
        <w:gridCol w:w="1650"/>
      </w:tblGrid>
      <w:tr w:rsidR="00F34AEC" w:rsidTr="00183E42">
        <w:trPr>
          <w:cantSplit/>
          <w:trHeight w:val="360"/>
        </w:trPr>
        <w:tc>
          <w:tcPr>
            <w:tcW w:w="5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61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4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Сроки выполнения (годы)</w:t>
            </w:r>
          </w:p>
        </w:tc>
        <w:tc>
          <w:tcPr>
            <w:tcW w:w="16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Исполнители мероприятия</w:t>
            </w:r>
          </w:p>
        </w:tc>
      </w:tr>
      <w:tr w:rsidR="00F34AEC" w:rsidTr="00183E42">
        <w:trPr>
          <w:cantSplit/>
          <w:trHeight w:val="285"/>
        </w:trPr>
        <w:tc>
          <w:tcPr>
            <w:tcW w:w="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1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6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F34AEC" w:rsidTr="00183E42">
        <w:trPr>
          <w:cantSplit/>
          <w:trHeight w:val="285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pStyle w:val="af2"/>
              <w:widowControl w:val="0"/>
              <w:tabs>
                <w:tab w:val="clear" w:pos="4677"/>
                <w:tab w:val="clear" w:pos="9355"/>
              </w:tabs>
              <w:autoSpaceDE w:val="0"/>
            </w:pPr>
            <w:r>
              <w:rPr>
                <w:sz w:val="24"/>
                <w:szCs w:val="24"/>
              </w:rPr>
              <w:t>Проведение мониторинга туристских потоков и маркетинговых исследований развития внутреннего и въездного туризма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2021-2025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ОЭ и ИО,</w:t>
            </w:r>
          </w:p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 xml:space="preserve"> ОК</w:t>
            </w:r>
          </w:p>
        </w:tc>
      </w:tr>
      <w:tr w:rsidR="00F34AEC" w:rsidTr="00183E42">
        <w:trPr>
          <w:cantSplit/>
          <w:trHeight w:val="285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</w:pPr>
            <w:r>
              <w:rPr>
                <w:sz w:val="24"/>
                <w:szCs w:val="24"/>
              </w:rPr>
              <w:t xml:space="preserve">Привлечение инвестиций на развитие туристской деятельности Шарангского муниципального района 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2021-2025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jc w:val="center"/>
            </w:pPr>
            <w:r>
              <w:rPr>
                <w:sz w:val="24"/>
                <w:szCs w:val="24"/>
              </w:rPr>
              <w:t>ОЭ и ИО,</w:t>
            </w:r>
          </w:p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АНО ШЦРБ</w:t>
            </w:r>
          </w:p>
        </w:tc>
      </w:tr>
      <w:tr w:rsidR="00F34AEC" w:rsidTr="00183E42">
        <w:trPr>
          <w:cantSplit/>
          <w:trHeight w:val="285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6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</w:pPr>
            <w:r>
              <w:rPr>
                <w:sz w:val="24"/>
                <w:szCs w:val="24"/>
              </w:rPr>
              <w:t>Участие в обучающих программ в целях стимулирования развития отрасли туризма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2021-2025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ОЭ и ИО,</w:t>
            </w:r>
          </w:p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 xml:space="preserve"> ОК</w:t>
            </w:r>
          </w:p>
        </w:tc>
      </w:tr>
      <w:tr w:rsidR="00F34AEC" w:rsidTr="00183E42">
        <w:trPr>
          <w:cantSplit/>
          <w:trHeight w:val="285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</w:pPr>
            <w:r>
              <w:rPr>
                <w:sz w:val="24"/>
                <w:szCs w:val="24"/>
              </w:rPr>
              <w:t xml:space="preserve">Создание новых экспозиций и объектов показа в </w:t>
            </w:r>
            <w:proofErr w:type="spellStart"/>
            <w:r>
              <w:rPr>
                <w:sz w:val="24"/>
                <w:szCs w:val="24"/>
              </w:rPr>
              <w:t>Шарангском</w:t>
            </w:r>
            <w:proofErr w:type="spellEnd"/>
            <w:r>
              <w:rPr>
                <w:sz w:val="24"/>
                <w:szCs w:val="24"/>
              </w:rPr>
              <w:t xml:space="preserve"> муниципальном районе 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2021-2025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ОК</w:t>
            </w:r>
          </w:p>
        </w:tc>
      </w:tr>
      <w:tr w:rsidR="00F34AEC" w:rsidTr="00183E42">
        <w:trPr>
          <w:cantSplit/>
          <w:trHeight w:val="285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</w:pPr>
            <w:r>
              <w:rPr>
                <w:sz w:val="24"/>
                <w:szCs w:val="24"/>
              </w:rPr>
              <w:t>Проведение научных и проектно-изыскательских работ в сфере туризма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2021-2025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4AEC" w:rsidRDefault="00F34AEC" w:rsidP="00183E42">
            <w:pPr>
              <w:widowControl w:val="0"/>
              <w:autoSpaceDE w:val="0"/>
              <w:jc w:val="center"/>
            </w:pPr>
            <w:r>
              <w:rPr>
                <w:sz w:val="24"/>
                <w:szCs w:val="24"/>
              </w:rPr>
              <w:t>ОК</w:t>
            </w:r>
          </w:p>
        </w:tc>
      </w:tr>
    </w:tbl>
    <w:p w:rsidR="00F34AEC" w:rsidRDefault="00F34AEC" w:rsidP="00F34AEC">
      <w:pPr>
        <w:tabs>
          <w:tab w:val="left" w:pos="7822"/>
        </w:tabs>
      </w:pPr>
      <w:r>
        <w:rPr>
          <w:sz w:val="24"/>
          <w:szCs w:val="24"/>
        </w:rPr>
        <w:tab/>
      </w:r>
    </w:p>
    <w:p w:rsidR="00F34AEC" w:rsidRDefault="00F34AEC" w:rsidP="00F34AEC">
      <w:pPr>
        <w:widowControl w:val="0"/>
        <w:autoSpaceDE w:val="0"/>
        <w:ind w:firstLine="709"/>
        <w:jc w:val="center"/>
      </w:pPr>
      <w:r>
        <w:rPr>
          <w:b/>
          <w:sz w:val="24"/>
          <w:szCs w:val="24"/>
        </w:rPr>
        <w:t>3.2.2.5. Показатели (индикаторы) достижения целей и решения задач</w:t>
      </w:r>
    </w:p>
    <w:p w:rsidR="00F34AEC" w:rsidRDefault="00F34AEC" w:rsidP="00F34AEC">
      <w:pPr>
        <w:widowControl w:val="0"/>
        <w:autoSpaceDE w:val="0"/>
        <w:ind w:firstLine="709"/>
        <w:jc w:val="both"/>
        <w:rPr>
          <w:b/>
          <w:sz w:val="24"/>
          <w:szCs w:val="24"/>
        </w:rPr>
      </w:pP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sz w:val="24"/>
          <w:szCs w:val="24"/>
        </w:rPr>
        <w:t>В результате реализации мероприятий Подпрограммы 2 к 2025 году будут достигнуты следующие показатели:</w:t>
      </w:r>
    </w:p>
    <w:p w:rsidR="00F34AEC" w:rsidRPr="00222710" w:rsidRDefault="00F34AEC" w:rsidP="00F34AEC">
      <w:pPr>
        <w:widowControl w:val="0"/>
        <w:autoSpaceDE w:val="0"/>
        <w:ind w:firstLine="540"/>
        <w:jc w:val="both"/>
      </w:pPr>
      <w:r w:rsidRPr="00222710">
        <w:rPr>
          <w:sz w:val="24"/>
          <w:szCs w:val="24"/>
        </w:rPr>
        <w:t xml:space="preserve">- количество туристов и экскурсантов, посещающих </w:t>
      </w:r>
      <w:proofErr w:type="spellStart"/>
      <w:r w:rsidRPr="00222710">
        <w:rPr>
          <w:sz w:val="24"/>
          <w:szCs w:val="24"/>
        </w:rPr>
        <w:t>Шарангский</w:t>
      </w:r>
      <w:proofErr w:type="spellEnd"/>
      <w:r w:rsidRPr="00222710">
        <w:rPr>
          <w:sz w:val="24"/>
          <w:szCs w:val="24"/>
        </w:rPr>
        <w:t xml:space="preserve"> муниципальный район – 7500 человек, увеличение на 35%;</w:t>
      </w:r>
    </w:p>
    <w:p w:rsidR="00F34AEC" w:rsidRPr="00222710" w:rsidRDefault="00F34AEC" w:rsidP="00F34AEC">
      <w:pPr>
        <w:widowControl w:val="0"/>
        <w:autoSpaceDE w:val="0"/>
        <w:ind w:firstLine="540"/>
        <w:jc w:val="both"/>
      </w:pPr>
      <w:r w:rsidRPr="00222710">
        <w:rPr>
          <w:sz w:val="24"/>
          <w:szCs w:val="24"/>
        </w:rPr>
        <w:t>- доля представителей субъектов малого предпринимательства в предоставлении туристических услуг составит 1,7%;</w:t>
      </w:r>
    </w:p>
    <w:p w:rsidR="00F34AEC" w:rsidRPr="00222710" w:rsidRDefault="00F34AEC" w:rsidP="00F34AEC">
      <w:pPr>
        <w:widowControl w:val="0"/>
        <w:autoSpaceDE w:val="0"/>
        <w:ind w:firstLine="540"/>
        <w:jc w:val="both"/>
      </w:pPr>
      <w:r w:rsidRPr="00222710">
        <w:rPr>
          <w:sz w:val="24"/>
          <w:szCs w:val="24"/>
        </w:rPr>
        <w:t>- количество субъектов малого предпринимательства, предоставляющих туристические услуги, увеличится до 5;</w:t>
      </w:r>
    </w:p>
    <w:p w:rsidR="00F34AEC" w:rsidRPr="00222710" w:rsidRDefault="00F34AEC" w:rsidP="00F34AEC">
      <w:pPr>
        <w:widowControl w:val="0"/>
        <w:autoSpaceDE w:val="0"/>
        <w:ind w:firstLine="540"/>
        <w:jc w:val="both"/>
      </w:pPr>
      <w:r w:rsidRPr="00222710">
        <w:rPr>
          <w:sz w:val="24"/>
          <w:szCs w:val="24"/>
        </w:rPr>
        <w:t>- количество средств размещения, прошедших классификацию в соответствии с системой классификации гостиниц и иных средств размещения, увеличится в 2 раза.</w:t>
      </w:r>
    </w:p>
    <w:p w:rsidR="00F34AEC" w:rsidRPr="00222710" w:rsidRDefault="00F34AEC" w:rsidP="00F34AEC">
      <w:pPr>
        <w:widowControl w:val="0"/>
        <w:autoSpaceDE w:val="0"/>
        <w:ind w:firstLine="540"/>
        <w:jc w:val="both"/>
        <w:rPr>
          <w:sz w:val="24"/>
          <w:szCs w:val="24"/>
        </w:rPr>
      </w:pPr>
    </w:p>
    <w:p w:rsidR="00F34AEC" w:rsidRDefault="00F34AEC" w:rsidP="00F34AEC">
      <w:pPr>
        <w:widowControl w:val="0"/>
        <w:autoSpaceDE w:val="0"/>
        <w:ind w:firstLine="709"/>
        <w:jc w:val="center"/>
      </w:pPr>
      <w:r>
        <w:rPr>
          <w:b/>
          <w:sz w:val="24"/>
          <w:szCs w:val="24"/>
        </w:rPr>
        <w:t>3.2.2.6. Меры правового регулирования</w:t>
      </w:r>
    </w:p>
    <w:p w:rsidR="00F34AEC" w:rsidRDefault="00F34AEC" w:rsidP="00F34AEC">
      <w:pPr>
        <w:widowControl w:val="0"/>
        <w:autoSpaceDE w:val="0"/>
        <w:ind w:firstLine="540"/>
        <w:jc w:val="both"/>
        <w:rPr>
          <w:b/>
          <w:sz w:val="24"/>
          <w:szCs w:val="24"/>
        </w:rPr>
      </w:pP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sz w:val="24"/>
          <w:szCs w:val="24"/>
        </w:rPr>
        <w:t>Принятие новых нормативных правовых актов для реализации Подпрограммы 2 не планируется.</w:t>
      </w:r>
    </w:p>
    <w:p w:rsidR="00F34AEC" w:rsidRDefault="00F34AEC" w:rsidP="00F34AEC">
      <w:pPr>
        <w:widowControl w:val="0"/>
        <w:autoSpaceDE w:val="0"/>
        <w:ind w:firstLine="540"/>
        <w:jc w:val="both"/>
        <w:rPr>
          <w:sz w:val="24"/>
          <w:szCs w:val="24"/>
        </w:rPr>
      </w:pPr>
    </w:p>
    <w:p w:rsidR="00F34AEC" w:rsidRDefault="00F34AEC" w:rsidP="00F34AEC">
      <w:pPr>
        <w:widowControl w:val="0"/>
        <w:autoSpaceDE w:val="0"/>
        <w:ind w:firstLine="709"/>
        <w:jc w:val="center"/>
      </w:pPr>
      <w:r>
        <w:rPr>
          <w:b/>
          <w:sz w:val="24"/>
          <w:szCs w:val="24"/>
        </w:rPr>
        <w:t>3.2.2.7. Получение субсидий из областного бюджета бюджетом Шарангского муниципального района Нижегородской области</w:t>
      </w:r>
    </w:p>
    <w:p w:rsidR="00F34AEC" w:rsidRDefault="00F34AEC" w:rsidP="00F34AEC">
      <w:pPr>
        <w:widowControl w:val="0"/>
        <w:autoSpaceDE w:val="0"/>
        <w:ind w:firstLine="540"/>
        <w:jc w:val="both"/>
        <w:rPr>
          <w:b/>
          <w:sz w:val="24"/>
          <w:szCs w:val="24"/>
        </w:rPr>
      </w:pP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sz w:val="24"/>
          <w:szCs w:val="24"/>
        </w:rPr>
        <w:t>В Подпрограмме 2 предоставление субсидий из областного бюджета бюджету Шарангского муниципального района Нижегородской области не предусмотрено.</w:t>
      </w:r>
    </w:p>
    <w:p w:rsidR="00F34AEC" w:rsidRDefault="00F34AEC" w:rsidP="00F34AEC">
      <w:pPr>
        <w:widowControl w:val="0"/>
        <w:autoSpaceDE w:val="0"/>
        <w:ind w:firstLine="540"/>
        <w:jc w:val="both"/>
        <w:rPr>
          <w:b/>
          <w:bCs/>
          <w:sz w:val="24"/>
          <w:szCs w:val="24"/>
        </w:rPr>
      </w:pPr>
    </w:p>
    <w:p w:rsidR="00F34AEC" w:rsidRDefault="00F34AEC" w:rsidP="00F34AEC">
      <w:pPr>
        <w:widowControl w:val="0"/>
        <w:autoSpaceDE w:val="0"/>
        <w:ind w:firstLine="709"/>
        <w:jc w:val="center"/>
      </w:pPr>
      <w:r>
        <w:rPr>
          <w:b/>
          <w:sz w:val="24"/>
          <w:szCs w:val="24"/>
        </w:rPr>
        <w:t>3.2.2.8. Обоснование объема финансовых ресурсов</w:t>
      </w:r>
    </w:p>
    <w:p w:rsidR="00F34AEC" w:rsidRDefault="00F34AEC" w:rsidP="00F34AEC">
      <w:pPr>
        <w:widowControl w:val="0"/>
        <w:autoSpaceDE w:val="0"/>
        <w:ind w:firstLine="540"/>
        <w:jc w:val="both"/>
        <w:rPr>
          <w:b/>
          <w:sz w:val="24"/>
          <w:szCs w:val="24"/>
        </w:rPr>
      </w:pP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sz w:val="24"/>
          <w:szCs w:val="24"/>
        </w:rPr>
        <w:t>Предполагаемые объемы финансирования Подпрограммы 2 за счет всех источников финансирования за весь период реализации Подпрограммы 2 – 0,0 тыс. рублей, в том числе:</w:t>
      </w:r>
    </w:p>
    <w:p w:rsidR="00F34AEC" w:rsidRDefault="00F34AEC" w:rsidP="00F34AEC">
      <w:pPr>
        <w:widowControl w:val="0"/>
        <w:autoSpaceDE w:val="0"/>
        <w:ind w:firstLine="540"/>
        <w:jc w:val="both"/>
      </w:pPr>
      <w:r>
        <w:rPr>
          <w:sz w:val="24"/>
          <w:szCs w:val="24"/>
        </w:rPr>
        <w:t>- средства районного бюджета - 0,0 тыс. рублей (объемы финансирования мероприятий Подпрограммы 2 уточняются ежегодно при формировании местного бюджета на соответствующий финансовый год и на плановый период);</w:t>
      </w:r>
    </w:p>
    <w:p w:rsidR="00F34AEC" w:rsidRDefault="00F34AEC" w:rsidP="00F34AEC">
      <w:pPr>
        <w:widowControl w:val="0"/>
        <w:autoSpaceDE w:val="0"/>
        <w:ind w:firstLine="540"/>
        <w:jc w:val="both"/>
      </w:pPr>
      <w:r>
        <w:rPr>
          <w:sz w:val="24"/>
          <w:szCs w:val="24"/>
        </w:rPr>
        <w:t xml:space="preserve">- средства областного бюджета в сумме 0,0 тыс. рублей </w:t>
      </w:r>
    </w:p>
    <w:p w:rsidR="00F34AEC" w:rsidRDefault="00F34AEC" w:rsidP="00F34AEC">
      <w:pPr>
        <w:widowControl w:val="0"/>
        <w:autoSpaceDE w:val="0"/>
        <w:ind w:firstLine="540"/>
        <w:jc w:val="both"/>
      </w:pPr>
      <w:r>
        <w:rPr>
          <w:sz w:val="24"/>
          <w:szCs w:val="24"/>
        </w:rPr>
        <w:t>- средства федерального бюджета - 0,0 тыс. рублей;</w:t>
      </w:r>
    </w:p>
    <w:p w:rsidR="00F34AEC" w:rsidRDefault="00F34AEC" w:rsidP="00F34AEC">
      <w:pPr>
        <w:widowControl w:val="0"/>
        <w:autoSpaceDE w:val="0"/>
        <w:ind w:firstLine="540"/>
        <w:jc w:val="both"/>
      </w:pPr>
      <w:r>
        <w:rPr>
          <w:sz w:val="24"/>
          <w:szCs w:val="24"/>
        </w:rPr>
        <w:t>- средства внебюджетных источников - 0,0 тыс. рублей.</w:t>
      </w:r>
    </w:p>
    <w:p w:rsidR="00F34AEC" w:rsidRDefault="00F34AEC" w:rsidP="00F34AEC">
      <w:pPr>
        <w:widowControl w:val="0"/>
        <w:autoSpaceDE w:val="0"/>
        <w:ind w:firstLine="540"/>
        <w:jc w:val="both"/>
        <w:rPr>
          <w:sz w:val="24"/>
          <w:szCs w:val="24"/>
        </w:rPr>
      </w:pPr>
    </w:p>
    <w:p w:rsidR="00F34AEC" w:rsidRDefault="00F34AEC" w:rsidP="00F34AEC">
      <w:pPr>
        <w:widowControl w:val="0"/>
        <w:autoSpaceDE w:val="0"/>
        <w:ind w:firstLine="709"/>
        <w:jc w:val="center"/>
      </w:pPr>
      <w:r>
        <w:rPr>
          <w:b/>
          <w:sz w:val="24"/>
          <w:szCs w:val="24"/>
        </w:rPr>
        <w:t>3.2.2.9. Информация об участии в реализации Подпрограммы 2 муниципальных унитарных предприятий, акционерных обществ с участием Шарангского муниципального района Нижегородской области, общественных, научных и иных организаций, а также внебюджетных фондов</w:t>
      </w:r>
    </w:p>
    <w:p w:rsidR="00F34AEC" w:rsidRDefault="00F34AEC" w:rsidP="00F34AEC">
      <w:pPr>
        <w:widowControl w:val="0"/>
        <w:autoSpaceDE w:val="0"/>
        <w:ind w:firstLine="540"/>
        <w:jc w:val="both"/>
        <w:rPr>
          <w:b/>
          <w:sz w:val="24"/>
          <w:szCs w:val="24"/>
        </w:rPr>
      </w:pP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sz w:val="24"/>
          <w:szCs w:val="24"/>
        </w:rPr>
        <w:t>Участие унитарных предприятий, акционерных обществ с участием Шарангского муниципального района Нижегородской области, общественных, научных и иных организаций, а также внебюджетных фондов в реализации Подпрограммы не предполагается.</w:t>
      </w:r>
    </w:p>
    <w:p w:rsidR="00F34AEC" w:rsidRDefault="00F34AEC" w:rsidP="00F34AEC">
      <w:pPr>
        <w:widowControl w:val="0"/>
        <w:autoSpaceDE w:val="0"/>
        <w:ind w:firstLine="540"/>
        <w:jc w:val="both"/>
        <w:rPr>
          <w:sz w:val="24"/>
          <w:szCs w:val="24"/>
        </w:rPr>
      </w:pPr>
    </w:p>
    <w:p w:rsidR="00F34AEC" w:rsidRDefault="00F34AEC" w:rsidP="00F34AEC">
      <w:pPr>
        <w:widowControl w:val="0"/>
        <w:autoSpaceDE w:val="0"/>
        <w:ind w:firstLine="709"/>
        <w:jc w:val="center"/>
      </w:pPr>
      <w:r>
        <w:rPr>
          <w:b/>
          <w:sz w:val="24"/>
          <w:szCs w:val="24"/>
        </w:rPr>
        <w:lastRenderedPageBreak/>
        <w:t>3.2.2.10. Анализ рисков реализации Подпрограммы</w:t>
      </w:r>
    </w:p>
    <w:p w:rsidR="00F34AEC" w:rsidRDefault="00F34AEC" w:rsidP="00F34AEC">
      <w:pPr>
        <w:widowControl w:val="0"/>
        <w:autoSpaceDE w:val="0"/>
        <w:ind w:firstLine="709"/>
        <w:jc w:val="center"/>
        <w:rPr>
          <w:b/>
          <w:sz w:val="24"/>
          <w:szCs w:val="24"/>
        </w:rPr>
      </w:pP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sz w:val="24"/>
          <w:szCs w:val="24"/>
        </w:rPr>
        <w:t>Реализация Подпрограммы зависит от полноты выполнения мероприятий и возможного действия следующих факторов риска: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sz w:val="24"/>
          <w:szCs w:val="24"/>
        </w:rPr>
        <w:t>- недостаточное ресурсное обеспечение вследствие не выделения финансовых средств местного бюджета;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sz w:val="24"/>
          <w:szCs w:val="24"/>
        </w:rPr>
        <w:t>- изменение нормативных правовых актов, в том числе федерального законодательства;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sz w:val="24"/>
          <w:szCs w:val="24"/>
        </w:rPr>
        <w:t>- форс-мажорные обстоятельства.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sz w:val="24"/>
          <w:szCs w:val="24"/>
        </w:rPr>
        <w:t>Для минимизации воздействия данной группы рисков планируется: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sz w:val="24"/>
          <w:szCs w:val="24"/>
        </w:rPr>
        <w:t>- на этапе разработки проектов документов привлекать к их обсуждению основные заинтересованные стороны;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sz w:val="24"/>
          <w:szCs w:val="24"/>
        </w:rPr>
        <w:t>- проводить мониторинг планируемых изменений в федеральном и региональном законодательстве в сфере предпринимательства;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sz w:val="24"/>
          <w:szCs w:val="24"/>
        </w:rPr>
        <w:t>- оперативно реагировать и своевременно информировать о вносимых изменениях исполнителей мероприятий.</w:t>
      </w:r>
    </w:p>
    <w:p w:rsidR="00F34AEC" w:rsidRDefault="00F34AEC" w:rsidP="00F34AEC">
      <w:pPr>
        <w:widowControl w:val="0"/>
        <w:autoSpaceDE w:val="0"/>
        <w:ind w:firstLine="709"/>
        <w:jc w:val="both"/>
      </w:pPr>
      <w:r>
        <w:rPr>
          <w:sz w:val="24"/>
          <w:szCs w:val="24"/>
        </w:rPr>
        <w:t>Также к рискам можно отнести кризисные явления в экономике.</w:t>
      </w:r>
    </w:p>
    <w:p w:rsidR="00F34AEC" w:rsidRDefault="00F34AEC" w:rsidP="00F34AEC">
      <w:pPr>
        <w:widowControl w:val="0"/>
        <w:tabs>
          <w:tab w:val="left" w:pos="7655"/>
        </w:tabs>
        <w:autoSpaceDE w:val="0"/>
        <w:ind w:firstLine="709"/>
        <w:jc w:val="both"/>
      </w:pPr>
      <w:r>
        <w:rPr>
          <w:sz w:val="24"/>
          <w:szCs w:val="24"/>
          <w:lang w:val="ru-RU" w:eastAsia="ru-RU"/>
        </w:rPr>
        <w:t>Риски кризисных явлений в экономике и, как следствие, ограничение финансовых средств, для организации работы в рассматриваемой сфере могут быть частично минимизированы за счет повышения эффективности деятельности исполнителей мероприятий Подпрограммы 2.</w:t>
      </w:r>
    </w:p>
    <w:p w:rsidR="00F34AEC" w:rsidRDefault="00F34AEC" w:rsidP="00F34AEC">
      <w:pPr>
        <w:pStyle w:val="af"/>
        <w:ind w:firstLine="709"/>
        <w:rPr>
          <w:sz w:val="28"/>
          <w:szCs w:val="28"/>
        </w:rPr>
      </w:pPr>
    </w:p>
    <w:p w:rsidR="00F34AEC" w:rsidRDefault="00F34AEC" w:rsidP="00F34AEC">
      <w:pPr>
        <w:pStyle w:val="af"/>
      </w:pPr>
    </w:p>
    <w:p w:rsidR="00752E9D" w:rsidRDefault="00752E9D"/>
    <w:sectPr w:rsidR="00752E9D" w:rsidSect="00752E9D">
      <w:headerReference w:type="default" r:id="rId18"/>
      <w:headerReference w:type="first" r:id="rId1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2457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2E9D" w:rsidRDefault="00752E9D" w:rsidP="00752E9D">
      <w:r>
        <w:separator/>
      </w:r>
    </w:p>
  </w:endnote>
  <w:endnote w:type="continuationSeparator" w:id="1">
    <w:p w:rsidR="00752E9D" w:rsidRDefault="00752E9D" w:rsidP="00752E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Liberation Sans">
    <w:altName w:val="Arial"/>
    <w:charset w:val="CC"/>
    <w:family w:val="roman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2E9D" w:rsidRDefault="00752E9D" w:rsidP="00752E9D">
      <w:r>
        <w:separator/>
      </w:r>
    </w:p>
  </w:footnote>
  <w:footnote w:type="continuationSeparator" w:id="1">
    <w:p w:rsidR="00752E9D" w:rsidRDefault="00752E9D" w:rsidP="00752E9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4AEC" w:rsidRDefault="00F34AEC">
    <w:pPr>
      <w:pStyle w:val="af2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.05pt;width:4.95pt;height:11.45pt;z-index:251660288;mso-wrap-distance-left:0;mso-wrap-distance-right:0;mso-position-horizontal:center;mso-position-horizontal-relative:margin" stroked="f">
          <v:fill opacity="0" color2="black"/>
          <v:textbox inset=".05pt,.05pt,.05pt,.05pt">
            <w:txbxContent>
              <w:p w:rsidR="00F34AEC" w:rsidRDefault="00F34AEC">
                <w:pPr>
                  <w:pStyle w:val="af2"/>
                </w:pPr>
                <w:r>
                  <w:rPr>
                    <w:rStyle w:val="a5"/>
                  </w:rPr>
                  <w:fldChar w:fldCharType="begin"/>
                </w:r>
                <w:r>
                  <w:rPr>
                    <w:rStyle w:val="a5"/>
                  </w:rPr>
                  <w:instrText xml:space="preserve"> PAGE </w:instrText>
                </w:r>
                <w:r>
                  <w:rPr>
                    <w:rStyle w:val="a5"/>
                  </w:rPr>
                  <w:fldChar w:fldCharType="separate"/>
                </w:r>
                <w:r>
                  <w:rPr>
                    <w:rStyle w:val="a5"/>
                    <w:noProof/>
                  </w:rPr>
                  <w:t>9</w:t>
                </w:r>
                <w:r>
                  <w:rPr>
                    <w:rStyle w:val="a5"/>
                  </w:rPr>
                  <w:fldChar w:fldCharType="end"/>
                </w:r>
              </w:p>
            </w:txbxContent>
          </v:textbox>
          <w10:wrap type="square" side="largest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4AEC" w:rsidRDefault="00F34AEC"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4AEC" w:rsidRDefault="00F34AEC"/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4AEC" w:rsidRDefault="00F34AEC"/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4AEC" w:rsidRDefault="00F34AEC"/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4AEC" w:rsidRDefault="00F34AEC"/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4AEC" w:rsidRDefault="00F34AEC"/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4AEC" w:rsidRDefault="00F34AEC"/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4AEC" w:rsidRDefault="00F34AEC">
    <w:pPr>
      <w:pStyle w:val="af2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0;margin-top:.05pt;width:10pt;height:11.5pt;z-index:251661312;mso-wrap-distance-left:0;mso-wrap-distance-right:0;mso-position-horizontal:center;mso-position-horizontal-relative:margin" stroked="f">
          <v:fill opacity="0" color2="black"/>
          <v:textbox inset="0,0,0,0">
            <w:txbxContent>
              <w:p w:rsidR="00F34AEC" w:rsidRDefault="00F34AEC">
                <w:pPr>
                  <w:pStyle w:val="af2"/>
                </w:pPr>
                <w:r>
                  <w:rPr>
                    <w:rStyle w:val="a5"/>
                  </w:rPr>
                  <w:fldChar w:fldCharType="begin"/>
                </w:r>
                <w:r>
                  <w:rPr>
                    <w:rStyle w:val="a5"/>
                  </w:rPr>
                  <w:instrText xml:space="preserve"> PAGE </w:instrText>
                </w:r>
                <w:r>
                  <w:rPr>
                    <w:rStyle w:val="a5"/>
                  </w:rPr>
                  <w:fldChar w:fldCharType="separate"/>
                </w:r>
                <w:r>
                  <w:rPr>
                    <w:rStyle w:val="a5"/>
                    <w:noProof/>
                  </w:rPr>
                  <w:t>18</w:t>
                </w:r>
                <w:r>
                  <w:rPr>
                    <w:rStyle w:val="a5"/>
                  </w:rPr>
                  <w:fldChar w:fldCharType="end"/>
                </w:r>
              </w:p>
            </w:txbxContent>
          </v:textbox>
          <w10:wrap type="square" side="largest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4AEC" w:rsidRDefault="00F34AEC">
    <w:pPr>
      <w:pStyle w:val="af2"/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2E9D" w:rsidRDefault="00752E9D">
    <w:pPr>
      <w:pStyle w:val="Header"/>
      <w:jc w:val="center"/>
    </w:pPr>
    <w:r>
      <w:fldChar w:fldCharType="begin"/>
    </w:r>
    <w:r w:rsidR="00F34AEC">
      <w:instrText>PAGE</w:instrText>
    </w:r>
    <w:r>
      <w:fldChar w:fldCharType="separate"/>
    </w:r>
    <w:r w:rsidR="00F34AEC">
      <w:rPr>
        <w:noProof/>
      </w:rPr>
      <w:t>33</w:t>
    </w:r>
    <w:r>
      <w:fldChar w:fldCharType="end"/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2E9D" w:rsidRDefault="00752E9D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1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43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440"/>
      </w:pPr>
      <w:rPr>
        <w:rFonts w:hint="default"/>
      </w:rPr>
    </w:lvl>
  </w:abstractNum>
  <w:abstractNum w:abstractNumId="2">
    <w:nsid w:val="05640249"/>
    <w:multiLevelType w:val="multilevel"/>
    <w:tmpl w:val="A99675A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>
    <w:nsid w:val="1FBF1019"/>
    <w:multiLevelType w:val="multilevel"/>
    <w:tmpl w:val="E3885EC4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>
    <w:nsid w:val="2982187D"/>
    <w:multiLevelType w:val="hybridMultilevel"/>
    <w:tmpl w:val="EE9684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62C4BBF"/>
    <w:multiLevelType w:val="hybridMultilevel"/>
    <w:tmpl w:val="EE9684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autoHyphenation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752E9D"/>
    <w:rsid w:val="00752E9D"/>
    <w:rsid w:val="00F34A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pPr>
      <w:overflowPunct w:val="0"/>
    </w:pPr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styleId="1">
    <w:name w:val="heading 1"/>
    <w:basedOn w:val="a"/>
    <w:next w:val="a"/>
    <w:link w:val="10"/>
    <w:qFormat/>
    <w:rsid w:val="00F34AEC"/>
    <w:pPr>
      <w:keepNext/>
      <w:numPr>
        <w:numId w:val="1"/>
      </w:numPr>
      <w:overflowPunct/>
      <w:spacing w:before="40" w:line="216" w:lineRule="auto"/>
      <w:jc w:val="center"/>
      <w:outlineLvl w:val="0"/>
    </w:pPr>
    <w:rPr>
      <w:b/>
      <w:color w:val="auto"/>
      <w:kern w:val="1"/>
      <w:sz w:val="32"/>
    </w:rPr>
  </w:style>
  <w:style w:type="paragraph" w:styleId="2">
    <w:name w:val="heading 2"/>
    <w:basedOn w:val="a"/>
    <w:next w:val="a"/>
    <w:link w:val="20"/>
    <w:qFormat/>
    <w:rsid w:val="00F34AEC"/>
    <w:pPr>
      <w:keepNext/>
      <w:numPr>
        <w:ilvl w:val="1"/>
        <w:numId w:val="1"/>
      </w:numPr>
      <w:overflowPunct/>
      <w:jc w:val="center"/>
      <w:outlineLvl w:val="1"/>
    </w:pPr>
    <w:rPr>
      <w:rFonts w:ascii="Arial" w:hAnsi="Arial" w:cs="Arial"/>
      <w:color w:val="auto"/>
      <w:sz w:val="24"/>
    </w:rPr>
  </w:style>
  <w:style w:type="paragraph" w:styleId="3">
    <w:name w:val="heading 3"/>
    <w:basedOn w:val="a"/>
    <w:next w:val="a"/>
    <w:link w:val="30"/>
    <w:qFormat/>
    <w:rsid w:val="00F34AEC"/>
    <w:pPr>
      <w:keepNext/>
      <w:numPr>
        <w:ilvl w:val="2"/>
        <w:numId w:val="1"/>
      </w:numPr>
      <w:overflowPunct/>
      <w:spacing w:before="40" w:after="40"/>
      <w:jc w:val="center"/>
      <w:outlineLvl w:val="2"/>
    </w:pPr>
    <w:rPr>
      <w:rFonts w:ascii="Arial" w:hAnsi="Arial" w:cs="Arial"/>
      <w:b/>
      <w:bCs/>
      <w:color w:val="auto"/>
      <w:sz w:val="22"/>
    </w:rPr>
  </w:style>
  <w:style w:type="paragraph" w:styleId="4">
    <w:name w:val="heading 4"/>
    <w:basedOn w:val="a0"/>
    <w:next w:val="a1"/>
    <w:link w:val="40"/>
    <w:qFormat/>
    <w:rsid w:val="00F34AEC"/>
    <w:pPr>
      <w:numPr>
        <w:ilvl w:val="3"/>
        <w:numId w:val="1"/>
      </w:numPr>
      <w:overflowPunct/>
      <w:spacing w:before="120"/>
      <w:outlineLvl w:val="3"/>
    </w:pPr>
    <w:rPr>
      <w:rFonts w:ascii="Liberation Sans" w:hAnsi="Liberation Sans"/>
      <w:b/>
      <w:bCs/>
      <w:i/>
      <w:iCs/>
      <w:color w:val="auto"/>
      <w:sz w:val="27"/>
      <w:szCs w:val="27"/>
    </w:rPr>
  </w:style>
  <w:style w:type="paragraph" w:styleId="5">
    <w:name w:val="heading 5"/>
    <w:basedOn w:val="a0"/>
    <w:next w:val="a1"/>
    <w:link w:val="50"/>
    <w:qFormat/>
    <w:rsid w:val="00F34AEC"/>
    <w:pPr>
      <w:numPr>
        <w:ilvl w:val="4"/>
        <w:numId w:val="1"/>
      </w:numPr>
      <w:overflowPunct/>
      <w:spacing w:before="120" w:after="60"/>
      <w:outlineLvl w:val="4"/>
    </w:pPr>
    <w:rPr>
      <w:rFonts w:ascii="Liberation Sans" w:hAnsi="Liberation Sans"/>
      <w:b/>
      <w:bCs/>
      <w:color w:val="auto"/>
      <w:sz w:val="24"/>
      <w:szCs w:val="24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5">
    <w:name w:val="page number"/>
    <w:basedOn w:val="a2"/>
    <w:qFormat/>
    <w:rsid w:val="0055234D"/>
  </w:style>
  <w:style w:type="character" w:customStyle="1" w:styleId="a6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2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2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2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a0">
    <w:name w:val="Заголовок"/>
    <w:basedOn w:val="a"/>
    <w:next w:val="a1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1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1"/>
    <w:rsid w:val="0055234D"/>
    <w:rPr>
      <w:rFonts w:cs="Mangal"/>
    </w:rPr>
  </w:style>
  <w:style w:type="paragraph" w:customStyle="1" w:styleId="Caption">
    <w:name w:val="Caption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9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1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a">
    <w:name w:val="Верхний и нижний колонтитулы"/>
    <w:basedOn w:val="a"/>
    <w:qFormat/>
    <w:rsid w:val="00752E9D"/>
  </w:style>
  <w:style w:type="paragraph" w:customStyle="1" w:styleId="Header">
    <w:name w:val="Header"/>
    <w:basedOn w:val="a"/>
    <w:rsid w:val="0055234D"/>
    <w:pPr>
      <w:tabs>
        <w:tab w:val="center" w:pos="4677"/>
        <w:tab w:val="right" w:pos="9355"/>
      </w:tabs>
    </w:pPr>
  </w:style>
  <w:style w:type="paragraph" w:styleId="22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1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2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pPr>
      <w:overflowPunct w:val="0"/>
    </w:pPr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overflowPunct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3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Title">
    <w:name w:val="ConsPlusTitle"/>
    <w:rsid w:val="00F34AEC"/>
    <w:pPr>
      <w:widowControl w:val="0"/>
      <w:autoSpaceDE w:val="0"/>
    </w:pPr>
    <w:rPr>
      <w:rFonts w:ascii="Arial" w:eastAsia="Times New Roman" w:hAnsi="Arial" w:cs="Arial"/>
      <w:b/>
      <w:bCs/>
      <w:kern w:val="0"/>
      <w:szCs w:val="20"/>
      <w:lang w:bidi="ar-SA"/>
    </w:rPr>
  </w:style>
  <w:style w:type="character" w:customStyle="1" w:styleId="10">
    <w:name w:val="Заголовок 1 Знак"/>
    <w:basedOn w:val="a2"/>
    <w:link w:val="1"/>
    <w:rsid w:val="00F34AEC"/>
    <w:rPr>
      <w:rFonts w:ascii="Times New Roman" w:eastAsia="Times New Roman" w:hAnsi="Times New Roman" w:cs="Times New Roman"/>
      <w:b/>
      <w:kern w:val="1"/>
      <w:sz w:val="32"/>
      <w:szCs w:val="20"/>
      <w:lang w:bidi="ar-SA"/>
    </w:rPr>
  </w:style>
  <w:style w:type="character" w:customStyle="1" w:styleId="20">
    <w:name w:val="Заголовок 2 Знак"/>
    <w:basedOn w:val="a2"/>
    <w:link w:val="2"/>
    <w:rsid w:val="00F34AEC"/>
    <w:rPr>
      <w:rFonts w:ascii="Arial" w:eastAsia="Times New Roman" w:hAnsi="Arial" w:cs="Arial"/>
      <w:kern w:val="0"/>
      <w:sz w:val="24"/>
      <w:szCs w:val="20"/>
      <w:lang w:bidi="ar-SA"/>
    </w:rPr>
  </w:style>
  <w:style w:type="character" w:customStyle="1" w:styleId="30">
    <w:name w:val="Заголовок 3 Знак"/>
    <w:basedOn w:val="a2"/>
    <w:link w:val="3"/>
    <w:rsid w:val="00F34AEC"/>
    <w:rPr>
      <w:rFonts w:ascii="Arial" w:eastAsia="Times New Roman" w:hAnsi="Arial" w:cs="Arial"/>
      <w:b/>
      <w:bCs/>
      <w:kern w:val="0"/>
      <w:sz w:val="22"/>
      <w:szCs w:val="20"/>
      <w:lang w:bidi="ar-SA"/>
    </w:rPr>
  </w:style>
  <w:style w:type="character" w:customStyle="1" w:styleId="40">
    <w:name w:val="Заголовок 4 Знак"/>
    <w:basedOn w:val="a2"/>
    <w:link w:val="4"/>
    <w:rsid w:val="00F34AEC"/>
    <w:rPr>
      <w:rFonts w:ascii="Liberation Sans" w:eastAsia="Microsoft YaHei" w:hAnsi="Liberation Sans"/>
      <w:b/>
      <w:bCs/>
      <w:i/>
      <w:iCs/>
      <w:kern w:val="0"/>
      <w:sz w:val="27"/>
      <w:szCs w:val="27"/>
      <w:lang w:bidi="ar-SA"/>
    </w:rPr>
  </w:style>
  <w:style w:type="character" w:customStyle="1" w:styleId="50">
    <w:name w:val="Заголовок 5 Знак"/>
    <w:basedOn w:val="a2"/>
    <w:link w:val="5"/>
    <w:rsid w:val="00F34AEC"/>
    <w:rPr>
      <w:rFonts w:ascii="Liberation Sans" w:eastAsia="Microsoft YaHei" w:hAnsi="Liberation Sans"/>
      <w:b/>
      <w:bCs/>
      <w:kern w:val="0"/>
      <w:sz w:val="24"/>
      <w:lang w:bidi="ar-SA"/>
    </w:rPr>
  </w:style>
  <w:style w:type="character" w:customStyle="1" w:styleId="11">
    <w:name w:val="Основной шрифт абзаца1"/>
    <w:rsid w:val="00F34AEC"/>
  </w:style>
  <w:style w:type="paragraph" w:styleId="af1">
    <w:name w:val="caption"/>
    <w:basedOn w:val="a"/>
    <w:qFormat/>
    <w:rsid w:val="00F34AEC"/>
    <w:pPr>
      <w:suppressLineNumbers/>
      <w:overflowPunct/>
      <w:spacing w:before="120" w:after="120"/>
    </w:pPr>
    <w:rPr>
      <w:rFonts w:cs="Mangal"/>
      <w:i/>
      <w:iCs/>
      <w:color w:val="auto"/>
      <w:sz w:val="24"/>
      <w:szCs w:val="24"/>
    </w:rPr>
  </w:style>
  <w:style w:type="paragraph" w:customStyle="1" w:styleId="12">
    <w:name w:val="Указатель1"/>
    <w:basedOn w:val="a"/>
    <w:rsid w:val="00F34AEC"/>
    <w:pPr>
      <w:suppressLineNumbers/>
      <w:overflowPunct/>
    </w:pPr>
    <w:rPr>
      <w:rFonts w:cs="Mangal"/>
      <w:color w:val="auto"/>
    </w:rPr>
  </w:style>
  <w:style w:type="paragraph" w:customStyle="1" w:styleId="210">
    <w:name w:val="Основной текст с отступом 21"/>
    <w:basedOn w:val="a"/>
    <w:rsid w:val="00F34AEC"/>
    <w:pPr>
      <w:overflowPunct/>
      <w:spacing w:line="288" w:lineRule="auto"/>
      <w:ind w:firstLine="709"/>
      <w:jc w:val="both"/>
    </w:pPr>
    <w:rPr>
      <w:rFonts w:ascii="Arial" w:hAnsi="Arial" w:cs="Arial"/>
      <w:color w:val="auto"/>
      <w:sz w:val="26"/>
    </w:rPr>
  </w:style>
  <w:style w:type="paragraph" w:styleId="af2">
    <w:name w:val="header"/>
    <w:basedOn w:val="a"/>
    <w:link w:val="af3"/>
    <w:rsid w:val="00F34AEC"/>
    <w:pPr>
      <w:tabs>
        <w:tab w:val="center" w:pos="4677"/>
        <w:tab w:val="right" w:pos="9355"/>
      </w:tabs>
      <w:overflowPunct/>
    </w:pPr>
    <w:rPr>
      <w:color w:val="auto"/>
    </w:rPr>
  </w:style>
  <w:style w:type="character" w:customStyle="1" w:styleId="af3">
    <w:name w:val="Верхний колонтитул Знак"/>
    <w:basedOn w:val="a2"/>
    <w:link w:val="af2"/>
    <w:rsid w:val="00F34AEC"/>
    <w:rPr>
      <w:rFonts w:ascii="Times New Roman" w:eastAsia="Times New Roman" w:hAnsi="Times New Roman" w:cs="Times New Roman"/>
      <w:kern w:val="0"/>
      <w:szCs w:val="20"/>
      <w:lang w:bidi="ar-SA"/>
    </w:rPr>
  </w:style>
  <w:style w:type="paragraph" w:customStyle="1" w:styleId="211">
    <w:name w:val="Основной текст 21"/>
    <w:basedOn w:val="a"/>
    <w:rsid w:val="00F34AEC"/>
    <w:pPr>
      <w:overflowPunct/>
      <w:jc w:val="center"/>
    </w:pPr>
    <w:rPr>
      <w:rFonts w:ascii="Arial" w:hAnsi="Arial" w:cs="Arial"/>
      <w:color w:val="auto"/>
      <w:sz w:val="24"/>
    </w:rPr>
  </w:style>
  <w:style w:type="paragraph" w:customStyle="1" w:styleId="310">
    <w:name w:val="Основной текст 31"/>
    <w:basedOn w:val="a"/>
    <w:rsid w:val="00F34AEC"/>
    <w:pPr>
      <w:overflowPunct/>
      <w:jc w:val="center"/>
    </w:pPr>
    <w:rPr>
      <w:rFonts w:ascii="Arial" w:hAnsi="Arial" w:cs="Arial"/>
      <w:b/>
      <w:bCs/>
      <w:color w:val="auto"/>
      <w:sz w:val="26"/>
    </w:rPr>
  </w:style>
  <w:style w:type="paragraph" w:customStyle="1" w:styleId="13">
    <w:name w:val="Текст1"/>
    <w:basedOn w:val="a"/>
    <w:rsid w:val="00F34AEC"/>
    <w:pPr>
      <w:overflowPunct/>
    </w:pPr>
    <w:rPr>
      <w:rFonts w:ascii="Courier New" w:hAnsi="Courier New" w:cs="Courier New"/>
      <w:color w:val="auto"/>
    </w:rPr>
  </w:style>
  <w:style w:type="paragraph" w:customStyle="1" w:styleId="311">
    <w:name w:val="Основной текст с отступом 31"/>
    <w:basedOn w:val="a"/>
    <w:rsid w:val="00F34AEC"/>
    <w:pPr>
      <w:overflowPunct/>
      <w:spacing w:before="40"/>
      <w:ind w:firstLine="708"/>
      <w:jc w:val="both"/>
    </w:pPr>
    <w:rPr>
      <w:rFonts w:ascii="Arial" w:eastAsia="MS Mincho" w:hAnsi="Arial" w:cs="Arial"/>
      <w:color w:val="auto"/>
      <w:sz w:val="24"/>
    </w:rPr>
  </w:style>
  <w:style w:type="paragraph" w:styleId="af4">
    <w:name w:val="footer"/>
    <w:basedOn w:val="a"/>
    <w:link w:val="af5"/>
    <w:rsid w:val="00F34AEC"/>
    <w:pPr>
      <w:tabs>
        <w:tab w:val="center" w:pos="4677"/>
        <w:tab w:val="right" w:pos="9355"/>
      </w:tabs>
      <w:overflowPunct/>
    </w:pPr>
    <w:rPr>
      <w:color w:val="auto"/>
    </w:rPr>
  </w:style>
  <w:style w:type="character" w:customStyle="1" w:styleId="af5">
    <w:name w:val="Нижний колонтитул Знак"/>
    <w:basedOn w:val="a2"/>
    <w:link w:val="af4"/>
    <w:rsid w:val="00F34AEC"/>
    <w:rPr>
      <w:rFonts w:ascii="Times New Roman" w:eastAsia="Times New Roman" w:hAnsi="Times New Roman" w:cs="Times New Roman"/>
      <w:kern w:val="0"/>
      <w:szCs w:val="20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6.xml"/><Relationship Id="rId18" Type="http://schemas.openxmlformats.org/officeDocument/2006/relationships/header" Target="header1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header" Target="header5.xml"/><Relationship Id="rId17" Type="http://schemas.openxmlformats.org/officeDocument/2006/relationships/header" Target="header10.xml"/><Relationship Id="rId2" Type="http://schemas.openxmlformats.org/officeDocument/2006/relationships/styles" Target="styles.xml"/><Relationship Id="rId16" Type="http://schemas.openxmlformats.org/officeDocument/2006/relationships/header" Target="header9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4.xml"/><Relationship Id="rId5" Type="http://schemas.openxmlformats.org/officeDocument/2006/relationships/footnotes" Target="footnotes.xml"/><Relationship Id="rId15" Type="http://schemas.openxmlformats.org/officeDocument/2006/relationships/header" Target="header8.xml"/><Relationship Id="rId10" Type="http://schemas.openxmlformats.org/officeDocument/2006/relationships/header" Target="header3.xml"/><Relationship Id="rId19" Type="http://schemas.openxmlformats.org/officeDocument/2006/relationships/header" Target="header12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eader" Target="header7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33</Pages>
  <Words>10320</Words>
  <Characters>58828</Characters>
  <Application>Microsoft Office Word</Application>
  <DocSecurity>0</DocSecurity>
  <Lines>490</Lines>
  <Paragraphs>138</Paragraphs>
  <ScaleCrop>false</ScaleCrop>
  <Company>Microsoft</Company>
  <LinksUpToDate>false</LinksUpToDate>
  <CharactersWithSpaces>69010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2020-09-24T08:48:00Z</cp:lastPrinted>
  <dcterms:created xsi:type="dcterms:W3CDTF">2020-09-24T08:48:00Z</dcterms:created>
  <dcterms:modified xsi:type="dcterms:W3CDTF">2020-09-24T08:48:00Z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