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29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</w:t>
      </w:r>
      <w:r>
        <w:rPr>
          <w:sz w:val="28"/>
          <w:szCs w:val="28"/>
        </w:rPr>
        <w:t>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280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  <w:lang w:bidi="ru-RU"/>
        </w:rPr>
        <w:t xml:space="preserve">О внесении изменений и дополнений в </w:t>
      </w:r>
      <w:r>
        <w:rPr>
          <w:rFonts w:eastAsia="SimSun;宋体"/>
          <w:b/>
          <w:bCs/>
          <w:sz w:val="28"/>
          <w:szCs w:val="28"/>
        </w:rPr>
        <w:t xml:space="preserve">Порядок применения представителем нанимателя (работодателем) взысканий к муниципальным служащим за несоблюдение ограничений, запретов, требований о предотвращении или об урегулировании конфликта интересов и ненадлежащее исполнение служебных обязанностей, установленных федеральными законами в целях противодействия коррупции, утвержденный постановлением администрации Шарангского муниципального района Нижегородской области от 18.12.2012г. № 154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  <w:lang w:bidi="ru-RU"/>
        </w:rPr>
        <w:t xml:space="preserve">В целях приведения в соответствие Федеральным законом </w:t>
      </w:r>
      <w:r>
        <w:rPr>
          <w:rFonts w:eastAsia="SimSun;宋体"/>
          <w:sz w:val="28"/>
          <w:szCs w:val="28"/>
        </w:rPr>
        <w:t xml:space="preserve">от 02.03.2007 № 25-ФЗ «О муниципальной службе в Российской Федерации», Законом Нижегородской области от </w:t>
      </w:r>
      <w:r>
        <w:rPr>
          <w:sz w:val="28"/>
          <w:szCs w:val="28"/>
        </w:rPr>
        <w:t xml:space="preserve">03.08.2007 № 99-З «О муниципальной службе в Нижегородской области», </w:t>
      </w:r>
      <w:r>
        <w:rPr>
          <w:rFonts w:eastAsia="SimSun;宋体"/>
          <w:sz w:val="28"/>
          <w:szCs w:val="28"/>
        </w:rPr>
        <w:t xml:space="preserve">администрация Шарангского муниципального района </w:t>
      </w:r>
      <w:r>
        <w:rPr>
          <w:rFonts w:eastAsia="SimSun;宋体"/>
          <w:b/>
          <w:bCs/>
          <w:sz w:val="28"/>
          <w:szCs w:val="28"/>
        </w:rPr>
        <w:t>п о с т а н о в л я е т:</w:t>
      </w:r>
    </w:p>
    <w:p>
      <w:pPr>
        <w:pStyle w:val="Style23"/>
        <w:suppressAutoHyphens w:val="true"/>
        <w:spacing w:lineRule="auto" w:line="360"/>
        <w:ind w:left="0" w:right="0" w:firstLine="709"/>
        <w:jc w:val="both"/>
        <w:rPr>
          <w:rFonts w:eastAsia="SimSun;宋体"/>
          <w:sz w:val="28"/>
          <w:szCs w:val="28"/>
        </w:rPr>
      </w:pPr>
      <w:r>
        <w:rPr>
          <w:rFonts w:eastAsia="SimSun;宋体"/>
          <w:sz w:val="28"/>
          <w:szCs w:val="28"/>
        </w:rPr>
        <w:t xml:space="preserve">1. </w:t>
      </w:r>
      <w:r>
        <w:rPr>
          <w:rFonts w:eastAsia="SimSun;宋体"/>
          <w:sz w:val="28"/>
          <w:szCs w:val="28"/>
        </w:rPr>
        <w:t>Внести в Порядок применения представителем нанимателя (работодателем) взысканий к муниципальным служащим за несоблюдение ограничений, запретов, требований о предотвращении или об урегулировании конфликта интересов и ненадлежащее исполнение служебных обязанностей, установленных федеральными законами в целях противодействия коррупции, утвержденный постановлением администрации Шарангского муниципального района от 18.12.2012г. № 154 следующие изменения и дополнения:</w:t>
      </w:r>
    </w:p>
    <w:p>
      <w:pPr>
        <w:pStyle w:val="Style23"/>
        <w:suppressAutoHyphens w:val="true"/>
        <w:spacing w:lineRule="auto" w:line="360"/>
        <w:ind w:left="0" w:right="0" w:firstLine="709"/>
        <w:jc w:val="both"/>
        <w:rPr>
          <w:rFonts w:eastAsia="SimSun;宋体"/>
          <w:sz w:val="28"/>
          <w:szCs w:val="28"/>
        </w:rPr>
      </w:pPr>
      <w:r>
        <w:rPr>
          <w:rFonts w:eastAsia="SimSun;宋体"/>
          <w:sz w:val="28"/>
          <w:szCs w:val="28"/>
        </w:rPr>
        <w:t xml:space="preserve">1.1. </w:t>
      </w:r>
      <w:r>
        <w:rPr>
          <w:rFonts w:eastAsia="SimSun;宋体"/>
          <w:sz w:val="28"/>
          <w:szCs w:val="28"/>
        </w:rPr>
        <w:t>Пункт 3 изложить в следующей редакции:</w:t>
      </w:r>
    </w:p>
    <w:p>
      <w:pPr>
        <w:pStyle w:val="Style23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eastAsia="SimSun;宋体"/>
          <w:sz w:val="28"/>
          <w:szCs w:val="28"/>
        </w:rPr>
        <w:t xml:space="preserve">«3. </w:t>
      </w:r>
      <w:r>
        <w:rPr>
          <w:sz w:val="28"/>
          <w:szCs w:val="28"/>
        </w:rPr>
        <w:t xml:space="preserve">Взыскания, установленные в целях противодействия коррупции, применяются представителем нанимателя (работодателем) не позднее шести месяцев </w:t>
      </w:r>
      <w:r>
        <w:rPr>
          <w:rFonts w:eastAsia="SimSun;宋体"/>
          <w:sz w:val="28"/>
          <w:szCs w:val="28"/>
        </w:rPr>
        <w:t>со дня поступления информации о совершении муниципальным служащим коррупционного правонарушения, не считая периодов временной нетрудоспособности муниципального служащего, нахождения его в отпуске, и не позднее трех лет со дня совершения им коррупционного правонарушения. В указанные сроки не включается время производства по уголовному делу.».</w:t>
      </w:r>
    </w:p>
    <w:p>
      <w:pPr>
        <w:pStyle w:val="Style23"/>
        <w:suppressAutoHyphens w:val="true"/>
        <w:spacing w:lineRule="auto" w:line="360"/>
        <w:ind w:left="0" w:right="0" w:firstLine="709"/>
        <w:jc w:val="both"/>
        <w:rPr>
          <w:rFonts w:eastAsia="SimSun;宋体"/>
          <w:sz w:val="28"/>
          <w:szCs w:val="28"/>
        </w:rPr>
      </w:pPr>
      <w:r>
        <w:rPr>
          <w:rFonts w:eastAsia="SimSun;宋体"/>
          <w:sz w:val="28"/>
          <w:szCs w:val="28"/>
        </w:rPr>
        <w:t xml:space="preserve">1.2. </w:t>
      </w:r>
      <w:r>
        <w:rPr>
          <w:rFonts w:eastAsia="SimSun;宋体"/>
          <w:sz w:val="28"/>
          <w:szCs w:val="28"/>
        </w:rPr>
        <w:t>Пункт 6 дополнить подпунктом 2.1. следующего содержания: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>
          <w:rFonts w:eastAsia="SimSun;宋体"/>
          <w:sz w:val="28"/>
          <w:szCs w:val="28"/>
        </w:rPr>
      </w:pPr>
      <w:r>
        <w:rPr>
          <w:rFonts w:eastAsia="SimSun;宋体"/>
          <w:sz w:val="28"/>
          <w:szCs w:val="28"/>
        </w:rPr>
        <w:t>«2.1.) доклад специалиста, ответственного за профилактику коррупционных и иных правонарушений о совершении коррупционного правонарушения, в котором излагаются фактические обстоятельства его совершения, и письменного объяснения муниципального служащего только с его согласия и при условии признания им факта совершения коррупционного правонарушения (за исключением применения взыскания в виде увольнения в связи с утратой доверия);».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>
          <w:rFonts w:eastAsia="SimSun;宋体"/>
          <w:sz w:val="28"/>
          <w:szCs w:val="28"/>
        </w:rPr>
      </w:pPr>
      <w:r>
        <w:rPr>
          <w:rFonts w:eastAsia="SimSun;宋体"/>
          <w:sz w:val="28"/>
          <w:szCs w:val="28"/>
        </w:rPr>
        <w:t xml:space="preserve">2. </w:t>
      </w:r>
      <w:r>
        <w:rPr>
          <w:rFonts w:eastAsia="SimSun;宋体"/>
          <w:sz w:val="28"/>
          <w:szCs w:val="28"/>
        </w:rPr>
        <w:t>Настоящее постановление вступает в силу с момента его подписания.</w:t>
      </w:r>
    </w:p>
    <w:p>
      <w:pPr>
        <w:pStyle w:val="Normal"/>
        <w:spacing w:lineRule="auto" w:line="360"/>
        <w:ind w:left="0" w:right="0"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rFonts w:eastAsia="SimSun;宋体" w:cs="Times New Roman"/>
          <w:b w:val="false"/>
          <w:bCs w:val="false"/>
          <w:sz w:val="28"/>
          <w:szCs w:val="28"/>
        </w:rPr>
        <w:t xml:space="preserve">3. </w:t>
      </w:r>
      <w:r>
        <w:rPr>
          <w:rFonts w:eastAsia="SimSun;宋体" w:cs="Times New Roman"/>
          <w:b w:val="false"/>
          <w:bCs w:val="false"/>
          <w:sz w:val="28"/>
          <w:szCs w:val="28"/>
        </w:rPr>
        <w:t>Контроль за исполнением постановления оставляю за собой.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Style23">
    <w:name w:val="Без интервала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2"/>
      <w:sz w:val="20"/>
      <w:szCs w:val="20"/>
      <w:lang w:val="ru-RU" w:bidi="ar-SA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0">
    <w:name w:val="WW8Num10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Application>LibreOffice/6.4.4.2$Windows_x86 LibreOffice_project/3d775be2011f3886db32dfd395a6a6d1ca2630ff</Application>
  <Pages>2</Pages>
  <Words>303</Words>
  <Characters>2239</Characters>
  <CharactersWithSpaces>2528</CharactersWithSpaces>
  <Paragraphs>17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2020-06-30T13:33:15Z</cp:lastPrinted>
  <dcterms:modified xsi:type="dcterms:W3CDTF">2020-06-30T13:33:31Z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