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242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возобновлении деятельности Ярмарки выходного дня в р.п. Шаранга Шарангского муниципального района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соответствии с Протоколом № 12 заседания рабочей группы по противодействию распространения коронавирусной инфекции в Шарангском районе, администрация Шарангского муниципального района </w:t>
      </w:r>
    </w:p>
    <w:p>
      <w:pPr>
        <w:pStyle w:val="Normal"/>
        <w:spacing w:lineRule="auto" w:line="360"/>
        <w:ind w:left="0" w:right="0" w:hanging="0"/>
        <w:jc w:val="both"/>
        <w:rPr/>
      </w:pPr>
      <w:r>
        <w:rPr>
          <w:b/>
          <w:bCs/>
          <w:sz w:val="28"/>
          <w:szCs w:val="28"/>
        </w:rPr>
        <w:t>п о с та н о в л я е т</w:t>
      </w:r>
      <w:r>
        <w:rPr>
          <w:sz w:val="28"/>
          <w:szCs w:val="28"/>
        </w:rPr>
        <w:t>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Муниципальному унитарному предприятию «Жилищно-коммунальное хозяйство» (О.М.Тараканов):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1.1. возобновить работу Ярмарки выходного дня в р.п. Шаранга Шарангского муниципального района (далее – Ярмарка) с 1 июня 2020 года;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1.2. назначить ответственное лицо за соблюдением профилактических мер по предотвращению распространения новой коронавирусной инфекции;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1.3. утвердить и довести до продавцов и покупателей график работы Ярмарки; 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1.4. до отмены на территории Нижегородской области режима повышенной готовности организовать торговлю с соблюдением следующих требований: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проведение дезинфекции территории Ярмарки в дни торговли дважды – до начала работы и после закрытия;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осуществление торговли непродовольственными товарами при условии закрытия примерочных зон и недопущения примерки одежды и обуви на торговых площадях;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соблюдение социальной дистанции 1,5-2 метра;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- наличие у продавцов подтверждений на работу на территории р.п. Шаранга, оформленных через портал </w:t>
      </w:r>
      <w:r>
        <w:rPr>
          <w:sz w:val="28"/>
          <w:szCs w:val="28"/>
          <w:lang w:val="en-US"/>
        </w:rPr>
        <w:t>nn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card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ru</w:t>
      </w:r>
      <w:r>
        <w:rPr>
          <w:sz w:val="28"/>
          <w:szCs w:val="28"/>
        </w:rPr>
        <w:t>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наличие у продавцов средств индивидуальной защиты (маски, перчатки) и дезинфицирующих средств для обработки рук и контактных поверхностей;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осуществление продажи товара при наличии у покупателей средств индивидуальной защиты (маски, перчатки).</w:t>
      </w:r>
    </w:p>
    <w:p>
      <w:pPr>
        <w:pStyle w:val="11"/>
        <w:shd w:fill="FFFFFF" w:val="clear"/>
        <w:spacing w:lineRule="auto" w:line="360"/>
        <w:ind w:left="0" w:right="0" w:firstLine="709"/>
        <w:jc w:val="both"/>
        <w:rPr/>
      </w:pPr>
      <w:r>
        <w:rPr>
          <w:rFonts w:cs="Times New Roman"/>
          <w:b w:val="false"/>
          <w:sz w:val="28"/>
          <w:szCs w:val="28"/>
        </w:rPr>
        <w:t>2. Контроль за выполнением данного постановления возложить на заместителя главы администрации, заведующую отделом экономики и имущественных отношений А. 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widowControl w:val="false"/>
      <w:shd w:val="clear" w:color="auto" w:fill="FFFFFF"/>
      <w:spacing w:lineRule="exact" w:line="323"/>
      <w:jc w:val="center"/>
    </w:pPr>
    <w:rPr>
      <w:spacing w:val="2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LibreOffice/6.4.4.2$Windows_x86 LibreOffice_project/3d775be2011f3886db32dfd395a6a6d1ca2630ff</Application>
  <Pages>2</Pages>
  <Words>233</Words>
  <Characters>1618</Characters>
  <CharactersWithSpaces>1834</CharactersWithSpaces>
  <Paragraphs>23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2020-06-01T14:43:52Z</cp:lastPrinted>
  <dcterms:modified xsi:type="dcterms:W3CDTF">2020-06-01T14:44:13Z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