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21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226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Об утверждении проектной документации и результатов инженерных изысканий по объекту «Строительство автомобильной дороги Подъезд к животноводческому комплексу в с.Большое Устинское от а/д Арья-Тонкино-Шаранга-граница Республики Марий Эл в Шарангском районе Нижегородской области»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в целях реализации мероприятий государственной программы Российской Федерации "Комплексное развитие сельских территорий", руководствуясь положительным заключением о проведении экспертизы проектной документации и результатов инженерных изысканий ГАУ НО «Управление государственной экспертизы проектной документации и результатов инженерных изысканий» №52-1-1-3-006778-2020 от 12 марта 2020 года, Администрация Шарангского муниципального района 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Утвердить проектную документацию и результаты инженерных изысканий по объекту «Строительство автомобильной дороги Подъезд к животноводческому комплексу в с.Большое Устинское от а/д Арья-Тонкино-Шаранга-граница Республики Марий Эл в Шарангском районе Нижегородской области» со следующими технико-экономическими показателями: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Вид строительства</w:t>
        <w:tab/>
        <w:t>новое строительство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Категория дороги</w:t>
        <w:tab/>
        <w:t>V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Протяженность</w:t>
        <w:tab/>
        <w:t>0,448 км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Расчетная скорость</w:t>
        <w:tab/>
        <w:t>60 км/час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Число полос движения </w:t>
        <w:tab/>
        <w:t>1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Ширина земляного полотна </w:t>
        <w:tab/>
        <w:t>8,0 м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Ширина проезжей части </w:t>
        <w:tab/>
        <w:t>4,5 м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Тип дорожной одежды </w:t>
        <w:tab/>
        <w:t>облегченный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Вид покрытия </w:t>
        <w:tab/>
        <w:t xml:space="preserve">асфальтобетон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Ширина обочины </w:t>
        <w:tab/>
        <w:t>1,75 м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Расчетные нагрузки </w:t>
        <w:tab/>
        <w:t>А10; А14; Н14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Водопропускные трубы: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круглая железобетонная Ø0,75 м</w:t>
        <w:tab/>
        <w:t>2 шт./23,20 м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Продолжительность строительства</w:t>
        <w:tab/>
      </w:r>
      <w:r>
        <w:rPr>
          <w:rFonts w:ascii="Times New Roman" w:hAnsi="Times New Roman"/>
          <w:color w:val="000000"/>
          <w:sz w:val="28"/>
          <w:szCs w:val="28"/>
        </w:rPr>
        <w:t>5 месяцев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Сведения об общей стоимости объекта строительства: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а) </w:t>
      </w:r>
      <w:r>
        <w:rPr>
          <w:rFonts w:ascii="Times New Roman" w:hAnsi="Times New Roman"/>
          <w:sz w:val="28"/>
          <w:szCs w:val="28"/>
        </w:rPr>
        <w:t xml:space="preserve">в базисном уровне цен 2001 г. (на 01.01.2000)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строительно-монтажные работы</w:t>
        <w:tab/>
        <w:t xml:space="preserve"> - 2575,10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прочие затраты</w:t>
        <w:tab/>
        <w:t xml:space="preserve"> - 338,37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Всего</w:t>
        <w:tab/>
        <w:t xml:space="preserve"> - 2913,47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том числе: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ПИР (без НДС)</w:t>
        <w:tab/>
        <w:t xml:space="preserve"> - 165,88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возвратные суммы</w:t>
        <w:tab/>
        <w:t xml:space="preserve"> - (16,53)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б) в текущих ценах 3 квартала 2019 г. с НДС 20%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строительно-монтажные работы</w:t>
        <w:tab/>
        <w:t xml:space="preserve"> - 22866,98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прочие затраты</w:t>
        <w:tab/>
        <w:t xml:space="preserve"> - 2706,37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Всего</w:t>
        <w:tab/>
        <w:t xml:space="preserve"> - 25573,35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том числе: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ПИР (без НДС)</w:t>
        <w:tab/>
        <w:t xml:space="preserve"> - 708,30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НДС 20%</w:t>
        <w:tab/>
        <w:t xml:space="preserve"> - 4144,17 тыс. руб. </w:t>
      </w:r>
    </w:p>
    <w:p>
      <w:pPr>
        <w:pStyle w:val="Default"/>
        <w:tabs>
          <w:tab w:val="clear" w:pos="709"/>
          <w:tab w:val="left" w:pos="6810" w:leader="none"/>
        </w:tabs>
        <w:spacing w:lineRule="auto" w:line="360"/>
        <w:ind w:left="0" w:right="0" w:firstLine="709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8"/>
          <w:szCs w:val="28"/>
        </w:rPr>
        <w:t>- возвратные суммы</w:t>
        <w:tab/>
        <w:t xml:space="preserve"> - (146,79) тыс. руб.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2. Обеспечить размещение настоящего постановления на официальном сайте администрации Шарангского муниципального района.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Настоящее постановление вступает в силу со дня его принятия.</w:t>
      </w:r>
    </w:p>
    <w:p>
      <w:pPr>
        <w:pStyle w:val="Style13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4. Контроль за исполнением постановления </w:t>
      </w:r>
      <w:r>
        <w:rPr>
          <w:rFonts w:cs="Times New Roman" w:ascii="Times New Roman" w:hAnsi="Times New Roman"/>
          <w:b w:val="false"/>
          <w:sz w:val="28"/>
          <w:szCs w:val="28"/>
        </w:rPr>
        <w:t>оставляю за собой</w:t>
      </w:r>
      <w:r>
        <w:rPr>
          <w:rFonts w:cs="Times New Roman" w:ascii="Times New Roman" w:hAnsi="Times New Roman"/>
          <w:b w:val="false"/>
          <w:sz w:val="28"/>
          <w:szCs w:val="28"/>
        </w:rPr>
        <w:t>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Default">
    <w:name w:val="Default"/>
    <w:qFormat/>
    <w:pPr>
      <w:widowControl/>
      <w:autoSpaceDE w:val="false"/>
      <w:bidi w:val="0"/>
      <w:spacing w:before="0" w:after="0"/>
      <w:jc w:val="left"/>
    </w:pPr>
    <w:rPr>
      <w:rFonts w:ascii="Times New Roman;Times New Roman" w:hAnsi="Times New Roman;Times New Roman" w:eastAsia="Times New Roman;Times New Roman" w:cs="Times New Roman;Times New Roman"/>
      <w:color w:val="000000"/>
      <w:kern w:val="2"/>
      <w:sz w:val="24"/>
      <w:szCs w:val="24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LibreOffice/6.4.3.2$Windows_X86_64 LibreOffice_project/747b5d0ebf89f41c860ec2a39efd7cb15b54f2d8</Application>
  <Pages>3</Pages>
  <Words>361</Words>
  <Characters>2315</Characters>
  <CharactersWithSpaces>2668</CharactersWithSpaces>
  <Paragraphs>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2020-05-21T14:42:18Z</cp:lastPrinted>
  <dcterms:modified xsi:type="dcterms:W3CDTF">2020-05-21T14:42:56Z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