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28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211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 работе служб жизне</w:t>
      </w:r>
      <w:r>
        <w:rPr>
          <w:b/>
          <w:bCs/>
          <w:color w:val="000000"/>
          <w:spacing w:val="-4"/>
          <w:sz w:val="28"/>
          <w:szCs w:val="28"/>
        </w:rPr>
        <w:t xml:space="preserve">обеспечения </w:t>
      </w:r>
      <w:r>
        <w:rPr>
          <w:b/>
          <w:bCs/>
          <w:color w:val="000000"/>
          <w:spacing w:val="-3"/>
          <w:sz w:val="28"/>
          <w:szCs w:val="28"/>
        </w:rPr>
        <w:t>населения в</w:t>
      </w:r>
      <w:r>
        <w:rPr>
          <w:rFonts w:cs="Arial" w:ascii="Arial" w:hAnsi="Arial"/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pacing w:val="-1"/>
          <w:sz w:val="28"/>
          <w:szCs w:val="28"/>
        </w:rPr>
        <w:t xml:space="preserve">выходные и праздничные дни в период с 30 апреля по 6 мая 2020 года и с 8 мая по 12 мая </w:t>
      </w:r>
      <w:r>
        <w:rPr>
          <w:b/>
          <w:bCs/>
          <w:color w:val="000000"/>
          <w:sz w:val="28"/>
          <w:szCs w:val="28"/>
        </w:rPr>
        <w:t>2020 года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HTML1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целях обеспечения устойчивой работы служб жизнеобеспечения Шарангского муниципального района по обслуживанию населения в выходные и праздничные дни в </w:t>
      </w:r>
      <w:r>
        <w:rPr>
          <w:rFonts w:cs="Times New Roman" w:ascii="Times New Roman" w:hAnsi="Times New Roman"/>
          <w:sz w:val="28"/>
          <w:szCs w:val="28"/>
          <w:lang w:val="ru-RU" w:eastAsia="ru-RU"/>
        </w:rPr>
        <w:t xml:space="preserve">период с </w:t>
      </w:r>
      <w:r>
        <w:rPr>
          <w:rFonts w:cs="Times New Roman" w:ascii="Times New Roman" w:hAnsi="Times New Roman"/>
          <w:spacing w:val="-1"/>
          <w:sz w:val="28"/>
          <w:szCs w:val="28"/>
        </w:rPr>
        <w:t xml:space="preserve">30 апреля по 6 мая 2020 года и с 8 мая по 12 мая </w:t>
      </w:r>
      <w:r>
        <w:rPr>
          <w:rFonts w:cs="Times New Roman" w:ascii="Times New Roman" w:hAnsi="Times New Roman"/>
          <w:sz w:val="28"/>
          <w:szCs w:val="28"/>
        </w:rPr>
        <w:t xml:space="preserve">2020 года, создания необходимых условий для полноценного и безопасного отдыха жителей района в дни празднования Дня Весны и Труда и Дня Победы </w:t>
      </w:r>
      <w:r>
        <w:rPr>
          <w:rFonts w:cs="Times New Roman" w:ascii="Times New Roman" w:hAnsi="Times New Roman"/>
          <w:sz w:val="28"/>
          <w:szCs w:val="28"/>
        </w:rPr>
        <w:t xml:space="preserve">администрация Шарангского муниципального района </w:t>
      </w:r>
      <w:r>
        <w:rPr>
          <w:rFonts w:cs="Times New Roman" w:ascii="Times New Roman" w:hAnsi="Times New Roman"/>
          <w:b/>
          <w:bCs/>
          <w:sz w:val="28"/>
          <w:szCs w:val="28"/>
        </w:rPr>
        <w:t>п о с т а н о в л я е т</w:t>
      </w:r>
      <w:r>
        <w:rPr>
          <w:rFonts w:cs="Times New Roman" w:ascii="Times New Roman" w:hAnsi="Times New Roman"/>
          <w:sz w:val="28"/>
          <w:szCs w:val="28"/>
        </w:rPr>
        <w:t>:</w:t>
      </w:r>
    </w:p>
    <w:p>
      <w:pPr>
        <w:pStyle w:val="Normal"/>
        <w:shd w:fill="FFFFFF" w:val="clear"/>
        <w:tabs>
          <w:tab w:val="clear" w:pos="709"/>
          <w:tab w:val="left" w:pos="1258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 Рекомендовать главам администраций поселений, службам, обеспечивающим жизнедеятельность района:</w:t>
      </w:r>
    </w:p>
    <w:p>
      <w:pPr>
        <w:pStyle w:val="Normal"/>
        <w:shd w:fill="FFFFFF" w:val="clear"/>
        <w:tabs>
          <w:tab w:val="clear" w:pos="709"/>
          <w:tab w:val="left" w:pos="1258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1.1 обеспечить в выходные и праздничные дни с 16:00 часов 30 апреля</w:t>
      </w:r>
      <w:r>
        <w:rPr/>
        <w:t xml:space="preserve"> </w:t>
      </w:r>
      <w:r>
        <w:rPr>
          <w:sz w:val="28"/>
          <w:szCs w:val="28"/>
        </w:rPr>
        <w:t xml:space="preserve">2020 года до 09:00 часов 6 мая 2020 года и с 16:00 часов 8 мая 2020 года до 09:00 часов 12 мая 2020 года круглосуточное дежурство </w:t>
      </w:r>
      <w:r>
        <w:rPr>
          <w:spacing w:val="-1"/>
          <w:sz w:val="28"/>
          <w:szCs w:val="28"/>
        </w:rPr>
        <w:t xml:space="preserve">ответственных работников, не отменяя специального графика ежедневных </w:t>
      </w:r>
      <w:r>
        <w:rPr>
          <w:sz w:val="28"/>
          <w:szCs w:val="28"/>
        </w:rPr>
        <w:t>круглосуточных дежурств на этот период года, установленного для организаций и соответствующих служб жизнеобеспечения;</w:t>
      </w:r>
    </w:p>
    <w:p>
      <w:pPr>
        <w:sectPr>
          <w:headerReference w:type="default" r:id="rId3"/>
          <w:type w:val="nextPage"/>
          <w:pgSz w:w="11906" w:h="16838"/>
          <w:pgMar w:left="1418" w:right="850" w:header="630" w:top="687" w:footer="0" w:bottom="60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shd w:fill="FFFFFF" w:val="clear"/>
        <w:tabs>
          <w:tab w:val="clear" w:pos="709"/>
          <w:tab w:val="left" w:pos="1258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1.2 представить графики дежурств ответственных должностных лиц в ЕДДС Шарангского муниципального района до 10:00 часов 29 апреля 2020 года;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1.3</w:t>
      </w:r>
      <w:r>
        <w:rPr>
          <w:spacing w:val="-1"/>
          <w:sz w:val="28"/>
          <w:szCs w:val="28"/>
        </w:rPr>
        <w:t xml:space="preserve"> обеспечить круглосуточный контроль за работой объектов жизнеобеспечения района </w:t>
      </w:r>
      <w:r>
        <w:rPr>
          <w:spacing w:val="-2"/>
          <w:sz w:val="28"/>
          <w:szCs w:val="28"/>
        </w:rPr>
        <w:t xml:space="preserve">с дежурством ответственных работников в подведомственных службах и </w:t>
      </w:r>
      <w:r>
        <w:rPr>
          <w:sz w:val="28"/>
          <w:szCs w:val="28"/>
        </w:rPr>
        <w:t>подразделениях. В случае возникновения чрезвычайной ситуации докладывать в единую дежурно-диспетчерскую службу Шарангского муниципального района (далее-ЕДДС) и председателю комиссии по предупреждению и ликвидации чрезвычайных ситуаций и обеспечению пожарной безопасности по телефону;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1.4 осуществлять контроль своевременного вывоза твердых коммунальных отходов из мест накопления (контейнерные площадки многоквартирных и индивидуальных жилых домов, места пакетированного накопления отходов);</w:t>
      </w:r>
    </w:p>
    <w:p>
      <w:pPr>
        <w:pStyle w:val="Normal"/>
        <w:shd w:fill="FFFFFF" w:val="clear"/>
        <w:tabs>
          <w:tab w:val="clear" w:pos="709"/>
          <w:tab w:val="left" w:pos="1219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1.5 совместно с </w:t>
      </w:r>
      <w:r>
        <w:rPr>
          <w:bCs/>
          <w:kern w:val="2"/>
          <w:sz w:val="28"/>
          <w:szCs w:val="28"/>
        </w:rPr>
        <w:t>отделением полиции (дислокация п.г.т. Шаранга) МО МВД России «Уренский» (по согласованию):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- в ходе проведения оперативно-профилактических отработок жилого сектора обращать особое внимание на подвальные и чердачные помещения домов и </w:t>
      </w:r>
      <w:r>
        <w:rPr>
          <w:spacing w:val="-2"/>
          <w:sz w:val="28"/>
          <w:szCs w:val="28"/>
        </w:rPr>
        <w:t>зданий с пустующими квартирами, на наличие и надлежащую работу запорных</w:t>
      </w:r>
      <w:r>
        <w:rPr>
          <w:spacing w:val="-1"/>
          <w:sz w:val="28"/>
          <w:szCs w:val="28"/>
        </w:rPr>
        <w:t xml:space="preserve"> устройств, на проверку бесхозных и припаркованных возле жилых домов, объектов и территорий с массовым пребыванием граждан;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 xml:space="preserve">- осуществить оперативное обследование и круглосуточный контроль за состоянием мест массового скопления людей и охрану общественного порядка, </w:t>
      </w:r>
      <w:r>
        <w:rPr>
          <w:sz w:val="28"/>
          <w:szCs w:val="28"/>
        </w:rPr>
        <w:t xml:space="preserve">обратив особое внимание на торговые комплексы, помещения предприятий, </w:t>
      </w:r>
      <w:r>
        <w:rPr>
          <w:spacing w:val="-1"/>
          <w:sz w:val="28"/>
          <w:szCs w:val="28"/>
        </w:rPr>
        <w:t>сданных в аренду под организацию розничной и оптовой торговли;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>-в указанные выходные и праздничные дни реализовать весь комплекс мер, направленный на обеспечение антитеррористической безопасности;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- организовать работу по информированию населения о необходимости соблюдения мер безопасности, в том числе при обнаружении подозрительных предметов на объектах транспорта, в торговых комплексах.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 xml:space="preserve">1.5 </w:t>
      </w:r>
      <w:r>
        <w:rPr>
          <w:sz w:val="28"/>
          <w:szCs w:val="28"/>
        </w:rPr>
        <w:t>совместно с отделением надзорной деятельности и профилактической работы по Шарангскому району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(по согласованию) усилить контроль за выполнением противопожарных мероприятий на территории Шарангского муниципального района. 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2. Комиссии по предупреждению и ликвидации чрезвычайных ситуаций и обеспечению пожарной безопасности в установленном порядке организовать взаимодействие с </w:t>
      </w:r>
      <w:r>
        <w:rPr>
          <w:spacing w:val="-1"/>
          <w:sz w:val="28"/>
          <w:szCs w:val="28"/>
        </w:rPr>
        <w:t>главами администраций поселений</w:t>
      </w:r>
      <w:r>
        <w:rPr>
          <w:sz w:val="28"/>
          <w:szCs w:val="28"/>
        </w:rPr>
        <w:t xml:space="preserve">, </w:t>
      </w:r>
      <w:r>
        <w:rPr>
          <w:spacing w:val="-1"/>
          <w:sz w:val="28"/>
          <w:szCs w:val="28"/>
        </w:rPr>
        <w:t>руководителями участка электрических сетей филиала «</w:t>
      </w:r>
      <w:r>
        <w:rPr>
          <w:spacing w:val="-2"/>
          <w:sz w:val="28"/>
          <w:szCs w:val="28"/>
        </w:rPr>
        <w:t xml:space="preserve">Нижновэнерго», </w:t>
      </w:r>
      <w:r>
        <w:rPr>
          <w:bCs/>
          <w:kern w:val="2"/>
          <w:sz w:val="28"/>
          <w:szCs w:val="28"/>
        </w:rPr>
        <w:t>РУС (р.п.Шаранга) НФ ПАО «Ростелеком»</w:t>
      </w:r>
      <w:r>
        <w:rPr>
          <w:sz w:val="28"/>
          <w:szCs w:val="28"/>
        </w:rPr>
        <w:t xml:space="preserve">, </w:t>
      </w:r>
      <w:r>
        <w:rPr>
          <w:rStyle w:val="FontStyle19"/>
          <w:sz w:val="28"/>
          <w:szCs w:val="28"/>
        </w:rPr>
        <w:t>МУП «Шарангское ПАП»</w:t>
      </w:r>
      <w:r>
        <w:rPr>
          <w:spacing w:val="-1"/>
          <w:sz w:val="28"/>
          <w:szCs w:val="28"/>
        </w:rPr>
        <w:t xml:space="preserve">, </w:t>
      </w:r>
      <w:r>
        <w:rPr>
          <w:spacing w:val="-2"/>
          <w:sz w:val="28"/>
          <w:szCs w:val="28"/>
        </w:rPr>
        <w:t>МУП «ЖКХ», МУП «Коммунсервис»</w:t>
      </w:r>
      <w:r>
        <w:rPr>
          <w:sz w:val="28"/>
          <w:szCs w:val="28"/>
        </w:rPr>
        <w:t xml:space="preserve"> и иных организаций: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- по обеспечению устойчивого водоснабжения, электроснабжения, теплоснабжения, телефонного сообщения и другого </w:t>
      </w:r>
      <w:r>
        <w:rPr>
          <w:spacing w:val="-1"/>
          <w:sz w:val="28"/>
          <w:szCs w:val="28"/>
        </w:rPr>
        <w:t>инженерного обеспечения жилых домов, объектов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здравоохранения, образования, предприятий, оказывающих </w:t>
      </w:r>
      <w:r>
        <w:rPr>
          <w:sz w:val="28"/>
          <w:szCs w:val="28"/>
        </w:rPr>
        <w:t>коммунальные услуги жилищному фонду, бесперебойного функционирования пассажирского транспорта, контроль за нормативным содержанием автомобильных дорог и придомовых территорий;</w:t>
      </w:r>
    </w:p>
    <w:p>
      <w:pPr>
        <w:pStyle w:val="Normal"/>
        <w:shd w:fill="FFFFFF" w:val="clear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- по установлению дежурства аварийных служб и бригад в усиленном режиме, в том числе посредством создания достаточных запасов </w:t>
      </w:r>
      <w:r>
        <w:rPr>
          <w:spacing w:val="-1"/>
          <w:sz w:val="28"/>
          <w:szCs w:val="28"/>
        </w:rPr>
        <w:t>материалов для проведения аварийно-восстановительных работ.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pacing w:val="-1"/>
          <w:sz w:val="28"/>
          <w:szCs w:val="28"/>
        </w:rPr>
        <w:t>3.</w:t>
      </w:r>
      <w:r>
        <w:rPr>
          <w:sz w:val="28"/>
          <w:szCs w:val="28"/>
        </w:rPr>
        <w:t xml:space="preserve"> ЕДДС обеспечить передачу информации в установленные сроки в управляющие центры единой системы оперативно-диспетчерского управления: ФКУ «Центр управления в кризисных ситуациях Главного управления МЧС России по Нижегородской области», центральную дежурно-диспетчерскую службу ГКУ «Управление по обеспечению деятельности министерства энергетики и жилищно-коммунального хозяйства Нижегородской области» и оперативно-информационный отдел департамента региональной безопасности Нижегородской области об аварийных и чрезвычайных ситуациях и сбоях в работе систем жизнеобеспечения, а также о принимаемых мерах по их ликвидации.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bCs/>
          <w:spacing w:val="-1"/>
          <w:sz w:val="28"/>
          <w:szCs w:val="28"/>
        </w:rPr>
        <w:t>4. Контроль за исполнением настоящего постановления оставляю за собой</w:t>
      </w:r>
      <w:r>
        <w:rPr>
          <w:rFonts w:cs="Times New Roman"/>
          <w:b w:val="false"/>
          <w:bCs/>
          <w:sz w:val="28"/>
          <w:szCs w:val="28"/>
        </w:rPr>
        <w:t>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sectPr>
      <w:headerReference w:type="default" r:id="rId4"/>
      <w:type w:val="nextPage"/>
      <w:pgSz w:w="11906" w:h="16838"/>
      <w:pgMar w:left="1418" w:right="850" w:header="930" w:top="987" w:footer="0" w:bottom="60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Courier New">
    <w:charset w:val="cc"/>
    <w:family w:val="modern"/>
    <w:pitch w:val="default"/>
  </w:font>
  <w:font w:name="Arial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Style12">
    <w:name w:val="Основной шрифт абзаца"/>
    <w:qFormat/>
    <w:rPr/>
  </w:style>
  <w:style w:type="character" w:styleId="FontStyle19">
    <w:name w:val="Font Style19"/>
    <w:basedOn w:val="Style12"/>
    <w:qFormat/>
    <w:rPr>
      <w:rFonts w:ascii="Times New Roman" w:hAnsi="Times New Roman" w:cs="Times New Roman"/>
      <w:sz w:val="24"/>
      <w:szCs w:val="24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HTML1">
    <w:name w:val="Стандартный HTML"/>
    <w:basedOn w:val="Normal"/>
    <w:qFormat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21">
    <w:name w:val="WW8Num21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LibreOffice/6.4.3.2$Windows_X86_64 LibreOffice_project/747b5d0ebf89f41c860ec2a39efd7cb15b54f2d8</Application>
  <Pages>3</Pages>
  <Words>610</Words>
  <Characters>4274</Characters>
  <CharactersWithSpaces>4861</CharactersWithSpaces>
  <Paragraphs>26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2020-04-29T15:44:31Z</cp:lastPrinted>
  <dcterms:modified xsi:type="dcterms:W3CDTF">2020-04-29T15:44:57Z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