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</w:t>
      </w:r>
      <w:r>
        <w:rPr>
          <w:sz w:val="28"/>
          <w:szCs w:val="28"/>
        </w:rPr>
        <w:t>7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07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Об утверждении сметной документации по объекту «</w:t>
      </w:r>
      <w:r>
        <w:rPr>
          <w:b/>
          <w:bCs/>
          <w:color w:val="000000"/>
          <w:sz w:val="28"/>
          <w:szCs w:val="28"/>
        </w:rPr>
        <w:t>Капитальный ремонт жилого дома в р.п.Шаранга, пер.Мягчилова, д.7</w:t>
      </w:r>
      <w:r>
        <w:rPr>
          <w:b/>
          <w:bCs/>
          <w:sz w:val="28"/>
          <w:szCs w:val="28"/>
        </w:rPr>
        <w:t>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Шарангского муниципального района Нижегородской области, в целях включения в адресную инвестиционную программу, руководствуясь заключением о проведении экспертизы сметной документации ГБУ НО «Нижегородсмета» №3051-4024 от 31 октября 2019 года по объекту «Капитальный ремонт административного здания в р.п.Шаранга, пер.Мягчилова, д.7» (далее – сметная документация) и Постановлением администрации Шарангского муниципального района №692 от 18.12.2019 года «О переводе нежилого здания в жилое»,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Внести изменения в сметную документацию в части замены названия «Капитальный ремонт административного здания в р.п.Шаранга, пер.Мягчилова, д.7» на «Капитальный ремонт жилого дома в р.п.Шаранга, пер.Мягчилова, д.7».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сметную документацию по объекту «Капитальный ремонт жилого дома в р.п.Шаранга, пер.Мягчилова, д.7» со следующими технико-экономическими показателями: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Вид строительства – капитальный ремонт,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Общая площадь – 188,3 м2.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Сметная стоимость строительства: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базисных ценах 2001 года без учета НДС – 461410 рублей,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текущих ценах 3 квартала 2019 года с НДС 20% - 4125000 рублей.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Обеспечить размещение настоящего постановления на официальном сайте органов местного самоуправления Шарангского муниципального района.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Настоящее постановление вступает в силу со дня его принятия.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5. Контроль за исполнением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21">
    <w:name w:val="WW8Num21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LibreOffice/6.4.3.2$Windows_X86_64 LibreOffice_project/747b5d0ebf89f41c860ec2a39efd7cb15b54f2d8</Application>
  <Pages>2</Pages>
  <Words>238</Words>
  <Characters>1609</Characters>
  <CharactersWithSpaces>1833</CharactersWithSpaces>
  <Paragraphs>20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2020-04-29T16:10:43Z</cp:lastPrinted>
  <dcterms:modified xsi:type="dcterms:W3CDTF">2020-04-29T16:10:49Z</dcterms:modified>
  <cp:revision>83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