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07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178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Об установлении на территории Шарангского муниципального района особого противопожарного режима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Title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В соответствии с Федеральным </w:t>
      </w:r>
      <w:hyperlink r:id="rId3">
        <w:r>
          <w:rPr>
            <w:rFonts w:cs="Times New Roman" w:ascii="Times New Roman" w:hAnsi="Times New Roman"/>
            <w:b w:val="false"/>
            <w:color w:val="000000"/>
            <w:sz w:val="28"/>
            <w:szCs w:val="28"/>
          </w:rPr>
          <w:t>законом</w:t>
        </w:r>
      </w:hyperlink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от 21 декабря 1994 года № 69-ФЗ «О пожарной безопасности», </w:t>
      </w:r>
      <w:hyperlink r:id="rId4">
        <w:r>
          <w:rPr>
            <w:rFonts w:cs="Times New Roman" w:ascii="Times New Roman" w:hAnsi="Times New Roman"/>
            <w:b w:val="false"/>
            <w:color w:val="000000"/>
            <w:sz w:val="28"/>
            <w:szCs w:val="28"/>
          </w:rPr>
          <w:t>Законом</w:t>
        </w:r>
      </w:hyperlink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Нижегородской области от 26 октября 1995 года № 16-З «О пожарной безопасности», </w:t>
      </w:r>
      <w:hyperlink r:id="rId5">
        <w:r>
          <w:rPr>
            <w:rFonts w:cs="Times New Roman" w:ascii="Times New Roman" w:hAnsi="Times New Roman"/>
            <w:b w:val="false"/>
            <w:color w:val="000000"/>
            <w:sz w:val="28"/>
            <w:szCs w:val="28"/>
          </w:rPr>
          <w:t>постановлением</w:t>
        </w:r>
      </w:hyperlink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Правительства Нижегородской области от 2 июля 2014 года № 439 «Об утверждении Положения об особом противопожарном режиме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 на территории Нижегородской области», постановлением Правительства Нижегородской области от 06 апреля 2020 года № 273 «Об установлении на территории Нижегородской области особого противопожарного режима», в связи с повышением пожарной опасности на территории Шарангского муниципального района Нижегородской области администрация Шарангского муниципального района </w:t>
      </w:r>
    </w:p>
    <w:p>
      <w:pPr>
        <w:pStyle w:val="ConsPlusTitle"/>
        <w:widowControl/>
        <w:spacing w:lineRule="auto" w:line="360"/>
        <w:ind w:left="0" w:right="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 о с т а н о в л я е т:</w:t>
      </w:r>
    </w:p>
    <w:p>
      <w:pPr>
        <w:pStyle w:val="ConsPlusTitle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1. Установить с 7 апреля 2020 года на территории Шарангского муниципального района Нижегородской области, за исключением земель лесного фонда, особый противопожарный режим до принятия соответствующего постановления администрации Шарангского муниципального района о его снятии.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Особый противопожарный режим на землях лесного фонда вводится с 13 апреля 2020 года.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2. На период действия особого противопожарного режима установить: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- запрет на посещение гражданами лесов при наступлении </w:t>
      </w:r>
      <w:r>
        <w:rPr>
          <w:rFonts w:cs="Times New Roman" w:ascii="Times New Roman" w:hAnsi="Times New Roman"/>
          <w:b w:val="false"/>
          <w:sz w:val="28"/>
          <w:szCs w:val="28"/>
          <w:lang w:val="en-US"/>
        </w:rPr>
        <w:t>IV</w:t>
      </w:r>
      <w:r>
        <w:rPr>
          <w:rFonts w:cs="Times New Roman" w:ascii="Times New Roman" w:hAnsi="Times New Roman"/>
          <w:b w:val="false"/>
          <w:sz w:val="28"/>
          <w:szCs w:val="28"/>
        </w:rPr>
        <w:t>-</w:t>
      </w:r>
      <w:r>
        <w:rPr>
          <w:rFonts w:cs="Times New Roman" w:ascii="Times New Roman" w:hAnsi="Times New Roman"/>
          <w:b w:val="false"/>
          <w:sz w:val="28"/>
          <w:szCs w:val="28"/>
          <w:lang w:val="en-US"/>
        </w:rPr>
        <w:t>V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 класса пожарной опасности в лесах по условиям погоды, кроме случаев, связанных с использованием лесов на основании заключенных государственных контрактов, договоров аренды участков лесного фонда, государственных заданий в целях проведения определенных видов работ по обеспечению пожарной и санитарной безопасности в лесах, а также осуществления мониторинга пожарной опасности в лесах уполномоченными лицами на основании соглашения с департаментом лесного хозяйства Нижегородской области о совместной деятельности, и иных случаев, предусмотренных служебным заданием, связанным с проездом по автомобильным дорогам общего пользования с соблюдением правил пожарной безопасности в лесах;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-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запрет на проведение сельскохозяйственных палов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, </w:t>
      </w:r>
      <w:r>
        <w:rPr>
          <w:rFonts w:cs="Times New Roman" w:ascii="Times New Roman" w:hAnsi="Times New Roman"/>
          <w:b w:val="false"/>
          <w:sz w:val="28"/>
          <w:szCs w:val="28"/>
        </w:rPr>
        <w:t>на разведение костров, сжигание твердых бытовых отходов, мусора на землях лесного фонда, населенных пунктов, прилегающих территориях, выжигание травы, в том числе на земельных участках, непосредственно примыкающих к лесам, к землям сельскохозяйственного назначения, к защитным и озеленительным лесным насаждениям, а также проведение иных пожароопасных работ;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- запрет на использование сооружений для приготовления пищи на углях на землях лесного фонда и прилегающих территориях, а также на земельных участках, примыкающих к землям сельскохозяйственного назначения;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- обязательность патрулирования населенных пунктов и лесов силами мобильных оперативных групп из числа работников администраций поселений, сотрудников отделения полиции (дислокация р.п. Шаранга) МО МВД России «Уренский», сотрудников (работников) 119-ПСЧ 28-ПСО ФПС ГПС ГУ МЧС России по Нижегородской области, работников Шарангского районного лесничества, работников муниципальной пожарной охраны, членов добровольных пожарных команд (дружин), местного населения с первичными средствами пожаротушения;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- возможность привлечения населения для оказания помощи муниципальной и добровольной пожарной охране;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- обязательность проведения дополнительной противопожарной пропаганды, регулярное освещение в средствах массовой информации правил пожарной безопасности.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3. Рекомендовать главам администраций поселений: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организовать неукоснительное выполнение настоящего постановления, а также постановления администрации Шарангского муниципального района от 27.03.2020 года № 157 " Об обеспечении пожарной безопасности объектов и населенных пунктов Шарангского района в весенне-летний период 2020 года", постановления администрации Шарангского муниципального района от 01.04.2020 года № 165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«О мерах по охране лесов и торфяников Шарангского муниципального района от пожаров в 2020 году»;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- организовать с 8 апреля 2020 года круглосуточное дежурство в администрациях поселений с ежедневным докладом к 8.30 в единую дежурно-диспетчерскую службу Шарангского муниципального района (далее-ЕДДС) о складывающейся оперативной обстановке. Информация о лесных пожарах и о пожарах, возникающих в десятикилометровой зоне от населенных пунктов, направляется немедленно;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- принимать меры по оперативному информированию населения с использованием главных страниц официальных сайтов администраций сельских поселений о введении на территории района особого противопожарного режима и связанных с этим ограничениях; организовать проведение противопожарной пропаганды и регулярную публикацию материалов о необходимости соблюдении правил пожарной безопасности;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- принимать меры по оперативному оповещению населения, в том числе с использованием СМИ и сайтов, о классе пожарной опасности в лесах и введении запрета на посещение лесов, а также о снижении класса пожарной опасности в лесах.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4. Рекомендовать Шарангскому районному лесничеству: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- организовывать круглосуточное дежурство при наступлении </w:t>
      </w:r>
      <w:r>
        <w:rPr>
          <w:rFonts w:cs="Times New Roman" w:ascii="Times New Roman" w:hAnsi="Times New Roman"/>
          <w:b w:val="false"/>
          <w:sz w:val="28"/>
          <w:szCs w:val="28"/>
          <w:lang w:val="en-US"/>
        </w:rPr>
        <w:t>IV</w:t>
      </w:r>
      <w:r>
        <w:rPr>
          <w:rFonts w:cs="Times New Roman" w:ascii="Times New Roman" w:hAnsi="Times New Roman"/>
          <w:b w:val="false"/>
          <w:sz w:val="28"/>
          <w:szCs w:val="28"/>
        </w:rPr>
        <w:t>-</w:t>
      </w:r>
      <w:r>
        <w:rPr>
          <w:rFonts w:cs="Times New Roman" w:ascii="Times New Roman" w:hAnsi="Times New Roman"/>
          <w:b w:val="false"/>
          <w:sz w:val="28"/>
          <w:szCs w:val="28"/>
          <w:lang w:val="en-US"/>
        </w:rPr>
        <w:t>V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 класса пожарной опасности в лесах по условиям погоды;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- обеспечить при наступлении </w:t>
      </w:r>
      <w:r>
        <w:rPr>
          <w:rFonts w:cs="Times New Roman" w:ascii="Times New Roman" w:hAnsi="Times New Roman"/>
          <w:b w:val="false"/>
          <w:sz w:val="28"/>
          <w:szCs w:val="28"/>
          <w:lang w:val="en-US"/>
        </w:rPr>
        <w:t>IV</w:t>
      </w:r>
      <w:r>
        <w:rPr>
          <w:rFonts w:cs="Times New Roman" w:ascii="Times New Roman" w:hAnsi="Times New Roman"/>
          <w:b w:val="false"/>
          <w:sz w:val="28"/>
          <w:szCs w:val="28"/>
        </w:rPr>
        <w:t>-</w:t>
      </w:r>
      <w:r>
        <w:rPr>
          <w:rFonts w:cs="Times New Roman" w:ascii="Times New Roman" w:hAnsi="Times New Roman"/>
          <w:b w:val="false"/>
          <w:sz w:val="28"/>
          <w:szCs w:val="28"/>
          <w:lang w:val="en-US"/>
        </w:rPr>
        <w:t>V</w:t>
      </w:r>
      <w:r>
        <w:rPr>
          <w:rFonts w:cs="Times New Roman" w:ascii="Times New Roman" w:hAnsi="Times New Roman"/>
          <w:b w:val="false"/>
          <w:sz w:val="28"/>
          <w:szCs w:val="28"/>
        </w:rPr>
        <w:t xml:space="preserve"> класса пожарной опасности в лесах по условиям погоды закрытие шлагбаумами въездов, ведущих в леса, организацию стационарных и подвижных постов, оборудование мест отдыха и курения;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- создать мобильные группы из наиболее подготовленных работников лесничеств, сотрудников отделения полиции (дислокация р.п. Шаранга) МО МВД России «Уренский» для патрулирования наиболее опасных в пожарном отношении лесных участков, обеспечить их средствами связи;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- информировать глав администраций поселений через ЕДДС о повышении класса пожарной опасности в лесах по условиям погоды до </w:t>
      </w:r>
      <w:r>
        <w:rPr>
          <w:rFonts w:cs="Times New Roman" w:ascii="Times New Roman" w:hAnsi="Times New Roman"/>
          <w:b w:val="false"/>
          <w:sz w:val="28"/>
          <w:szCs w:val="28"/>
          <w:lang w:val="en-US"/>
        </w:rPr>
        <w:t>IV</w:t>
      </w:r>
      <w:r>
        <w:rPr>
          <w:rFonts w:cs="Times New Roman" w:ascii="Times New Roman" w:hAnsi="Times New Roman"/>
          <w:b w:val="false"/>
          <w:sz w:val="28"/>
          <w:szCs w:val="28"/>
        </w:rPr>
        <w:t>,</w:t>
      </w:r>
      <w:r>
        <w:rPr>
          <w:rFonts w:cs="Times New Roman" w:ascii="Times New Roman" w:hAnsi="Times New Roman"/>
          <w:b w:val="false"/>
          <w:sz w:val="28"/>
          <w:szCs w:val="28"/>
          <w:lang w:val="en-US"/>
        </w:rPr>
        <w:t>V</w:t>
      </w:r>
      <w:r>
        <w:rPr>
          <w:rFonts w:cs="Times New Roman" w:ascii="Times New Roman" w:hAnsi="Times New Roman"/>
          <w:b w:val="false"/>
          <w:sz w:val="28"/>
          <w:szCs w:val="28"/>
        </w:rPr>
        <w:t>.</w:t>
      </w:r>
    </w:p>
    <w:p>
      <w:pPr>
        <w:pStyle w:val="ConsPlusNormal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 Рекомендовать арендаторам лесных участков, использующим леса на основании договоров аренды, постоянного (бессрочного) пользования лесными участками, исполняющими обязательства на выполнение работ по охране, защите, воспроизводству лесов, обеспечить:</w:t>
      </w:r>
    </w:p>
    <w:p>
      <w:pPr>
        <w:pStyle w:val="ConsPlusNormal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создание неснижаемого резерва горюче-смазочных материалов на пожароопасный сезон;</w:t>
      </w:r>
    </w:p>
    <w:p>
      <w:pPr>
        <w:pStyle w:val="ConsPlusNormal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выполнение обязательств по противопожарной профилактике, включающих в себя мероприятия по предупреждению возникновения лесных пожаров, ограничению распространения лесных пожаров и организационно-технические мероприятия;</w:t>
      </w:r>
    </w:p>
    <w:p>
      <w:pPr>
        <w:pStyle w:val="ConsPlusNormal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соблюдение норм наличия средств пожаротушения в местах использования лесов, содержание средств пожаротушения в период пожароопасного сезона в готовности, обеспечивающей возможность их немедленного использования, а также содержание пожарных сторожей, наблюдателей на пожарных вышках;</w:t>
      </w:r>
    </w:p>
    <w:p>
      <w:pPr>
        <w:pStyle w:val="ConsPlusNormal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принятие мер к ликвидации лесных пожаров, возникших в местах использования лесов, а также оповещение о пожаре районного лесничества и ЕДДС (тел. 2-09-01,2-49-00);</w:t>
      </w:r>
    </w:p>
    <w:p>
      <w:pPr>
        <w:pStyle w:val="ConsPlusNormal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направление работников, пожарной техники, транспортных и других средств на тушение лесных пожаров в порядке, установленном районным планом тушения лесных пожаров;</w:t>
      </w:r>
    </w:p>
    <w:p>
      <w:pPr>
        <w:pStyle w:val="ConsPlusNormal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проведение инструктажа своих работников, а также участников мероприятий, проводимых ими в лесах, о соблюдении требований пожарной безопасности в лесах, а также о способах тушения лесных пожаров под роспись.</w:t>
      </w:r>
    </w:p>
    <w:p>
      <w:pPr>
        <w:pStyle w:val="ConsPlusTitle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6. ЕДДС организовать предоставление к 9.00 ежедневных докладов в федеральное казенное учреждение «Центр управления в кризисных ситуациях Главного управления МЧС России по Нижегородской области». Информацию о лесных пожарах и о пожарах, возникающих в десятикилометровой зоне от населенных пунктов, направлять немедленно.</w:t>
      </w:r>
    </w:p>
    <w:p>
      <w:pPr>
        <w:pStyle w:val="ConsPlusNormal"/>
        <w:widowControl/>
        <w:spacing w:lineRule="auto" w:line="36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7.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6"/>
      <w:headerReference w:type="first" r:id="rId7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bidi w:val="0"/>
      <w:spacing w:before="0" w:after="0"/>
      <w:jc w:val="left"/>
    </w:pPr>
    <w:rPr>
      <w:rFonts w:ascii="Arial" w:hAnsi="Arial" w:cs="Arial" w:eastAsia="NSimSun"/>
      <w:b/>
      <w:bCs/>
      <w:color w:val="auto"/>
      <w:kern w:val="2"/>
      <w:sz w:val="20"/>
      <w:szCs w:val="24"/>
      <w:lang w:val="ru-RU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C432E88ED18BF4684BD909D745E7E06B7CC71130E330AA4435D44B995B896DBBA2600CB6278F6178L8F4J" TargetMode="External"/><Relationship Id="rId4" Type="http://schemas.openxmlformats.org/officeDocument/2006/relationships/hyperlink" Target="consultantplus://offline/ref=C432E88ED18BF4684BD917DA538BBF6E7ACB493FEF32A216608B10C40C8067ECE52F55F463826378825CC3L4FCJ" TargetMode="External"/><Relationship Id="rId5" Type="http://schemas.openxmlformats.org/officeDocument/2006/relationships/hyperlink" Target="consultantplus://offline/ref=C432E88ED18BF4684BD917DA538BBF6E7ACB493FE03FA9176E8B10C40C8067ECE52F55F463826378825FCAL4FEJ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LibreOffice/6.4.2.2$Windows_X86_64 LibreOffice_project/4e471d8c02c9c90f512f7f9ead8875b57fcb1ec3</Application>
  <Pages>5</Pages>
  <Words>932</Words>
  <Characters>6603</Characters>
  <CharactersWithSpaces>7499</CharactersWithSpaces>
  <Paragraphs>39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2020-04-09T11:55:53Z</cp:lastPrinted>
  <dcterms:modified xsi:type="dcterms:W3CDTF">2020-04-09T11:56:49Z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