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07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177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Об определении Перечня предприятий торговли и оказания услуг населению, за исключением торговых сетей, имеющих право на осуществление деятельности в рамках нерабочих дней, установленных Указом Президента Российской Федерации от 02 апреля 2020 года № 239 «О мерах по обеспечению санитарно-эпидемиологического благополучия населения на территории Российской Федерации в связи с распространением новой коронавирусной инфекции (</w:t>
      </w:r>
      <w:r>
        <w:rPr>
          <w:b/>
          <w:sz w:val="28"/>
          <w:szCs w:val="28"/>
          <w:lang w:val="en-US"/>
        </w:rPr>
        <w:t>COVID</w:t>
      </w:r>
      <w:r>
        <w:rPr>
          <w:b/>
          <w:sz w:val="28"/>
          <w:szCs w:val="28"/>
        </w:rPr>
        <w:t xml:space="preserve">-19)»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В целях исполнения подпункта 1.1. пункта 1 Указа Губернатора Нижегородской области от 5 апреля 2020 года № 52 «О внесении изменений в Указ Губернатора Нижегородской области от 13 марта 2020 г. № 27», администрация Шарангского муниципального района Нижегородской области </w:t>
      </w:r>
      <w:r>
        <w:rPr>
          <w:b/>
          <w:spacing w:val="40"/>
          <w:sz w:val="28"/>
          <w:szCs w:val="28"/>
        </w:rPr>
        <w:t>постановляет</w:t>
      </w:r>
      <w:r>
        <w:rPr>
          <w:b/>
          <w:spacing w:val="20"/>
          <w:sz w:val="28"/>
          <w:szCs w:val="28"/>
        </w:rPr>
        <w:t>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 Определить Перечень предприятий торговли и оказания услуг населению, за исключением торговых сетей, имеющих право на осуществление деятельности в рамках нерабочих дней, установленных Указом Президента Российской Федерации от 2 апреля 2020 года № 239 согласно Приложению 1 (далее – Перечень).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2. Своевременно осуществлять корректировку Перечня.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3. Выдавать Подтверждения на право осуществления деятельности предприятиям торговли и оказания услуг населению, за исключением торговых сетей, имеющих право на осуществление деятельности в рамках нерабочих дней, установленных Указом Президента Российской Федерации от 2 апреля 2020 года № 239, а также с учетом введенного Указом Губернатора Нижегородской области от 13 марта 2020 года №27 режима повышенной готовности, с использованием портала «</w:t>
      </w:r>
      <w:r>
        <w:rPr>
          <w:sz w:val="28"/>
          <w:szCs w:val="28"/>
          <w:lang w:val="en-US"/>
        </w:rPr>
        <w:t>nn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card</w:t>
      </w:r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ru</w:t>
      </w:r>
      <w:r>
        <w:rPr>
          <w:sz w:val="28"/>
          <w:szCs w:val="28"/>
        </w:rPr>
        <w:t>» либо по форме согласно Приложению 2, на бланке администрации Шарангского муниципального района Нижегородской области с присвоением номера.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sz w:val="28"/>
          <w:szCs w:val="28"/>
        </w:rPr>
        <w:t>4.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Медведеву Аллу Вячеславовну.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1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07.04.2020№ 177</w:t>
      </w:r>
    </w:p>
    <w:p>
      <w:pPr>
        <w:pStyle w:val="Normal"/>
        <w:ind w:right="-6" w:hanging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Перечень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предприятий торговли и оказания услуг населению, за исключением торговых сетей, имеющих право на осуществление деятельности в рамках нерабочих дней, установленных Указом Президента Российской Федерации № 239 от 02 апреля 2020 года «О мерах по обеспечению санитарно-эпидемиологического благополучия населения на территории Российской Федерации в связи с распространением новой коронавирусной инфекции (</w:t>
      </w:r>
      <w:r>
        <w:rPr>
          <w:rFonts w:ascii="Times New Roman" w:hAnsi="Times New Roman"/>
          <w:b/>
          <w:sz w:val="24"/>
          <w:szCs w:val="24"/>
          <w:lang w:val="en-US"/>
        </w:rPr>
        <w:t>COVID</w:t>
      </w:r>
      <w:r>
        <w:rPr>
          <w:rFonts w:ascii="Times New Roman" w:hAnsi="Times New Roman"/>
          <w:b/>
          <w:sz w:val="24"/>
          <w:szCs w:val="24"/>
        </w:rPr>
        <w:t>-19)»</w:t>
      </w:r>
    </w:p>
    <w:p>
      <w:pPr>
        <w:pStyle w:val="Normal"/>
        <w:ind w:right="-6" w:hanging="0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ind w:right="-6" w:hanging="0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1.ООО «Общепит»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2.ООО «Триумф»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3.ООО «Диана»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4.ООО «Реал»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5.ООО «Рубин»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6.ООО «Транстопливо+»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7.ООО «Чепецкнефтепродукт»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ООО «Универмаг»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ООО «МКК Деньги сейчас»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ООО «Профит-Нижний Новгород»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ООО «ПМК»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12.ООО «Роженцовское ТП»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 Шарангское райпо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 Филиал Шарангского райпо Роженцовское ТП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15.Индивидуальный предприниматель Подоплелов Дмитрий Леонидович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16.Индивидуальный предприниматель Веселов Денис Васильевич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17.Индивидуальный предприниматель Чезганов Иван Аркадьевич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18.Индивидуальный предприниматель Сапарова Елена Владимировна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19.Индивидуальный предприниматель Демина Любовь Петровна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20.Индивидуальный предприниматель Шабалин Василий Васильевич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21.Индивидуальный предприниматель Щукин Дмитрий Николаевич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22.Индивидуальный предприниматель Доронихин Олег Александрович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23.Индивидуальный предприниматель Казарин Александр Константинович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24.Индивидуальный предприниматель Поздеева Ирина Павловна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25.Индивидуальный предприниматель Глушенков Вячеслав Иосифович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26.Индивидуальный предприниматель Лебедев Александр Владимирович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27.Индивидуальный предприниматель Вохминцев Иван Сергеевич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28.Индивидуальный предприниматель Хебнев Сергей Александрович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29.Индивидуальный предприниматель Парфенов Сергей Михайлович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30.Индивидуальный предприниматель Голубева Светлана Витальевна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31.Индивидуальный предприниматель Беляева Анна Ивановна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32.Индивидуальный предприниматель Мохов Александр Павлович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33.Индивидуальный предприниматель Смирнова Татьяна Валентиновна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34.Индивидуальный предприниматель Игнатьев Антон Викторович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35.Индивидуальный предприниматель Скочилов Александр Алексеевич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36.Индивидуальный предприниматель Наумов Владимир Леонидович</w:t>
      </w:r>
    </w:p>
    <w:p>
      <w:pPr>
        <w:sectPr>
          <w:headerReference w:type="default" r:id="rId5"/>
          <w:type w:val="nextPage"/>
          <w:pgSz w:w="11906" w:h="16838"/>
          <w:pgMar w:left="1418" w:right="851" w:header="0" w:top="851" w:footer="0" w:bottom="851" w:gutter="0"/>
          <w:pgNumType w:fmt="decimal"/>
          <w:formProt w:val="false"/>
          <w:textDirection w:val="lrTb"/>
          <w:docGrid w:type="default" w:linePitch="360" w:charSpace="8192"/>
        </w:sectPr>
        <w:pStyle w:val="Normal"/>
        <w:ind w:left="720" w:right="-6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2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/>
      </w:pPr>
      <w:r>
        <w:rPr>
          <w:rFonts w:ascii="Times New Roman" w:hAnsi="Times New Roman"/>
          <w:sz w:val="24"/>
          <w:szCs w:val="24"/>
        </w:rPr>
        <w:t>от 0</w:t>
      </w:r>
      <w:r>
        <w:rPr>
          <w:rFonts w:eastAsia="Times New Roman" w:cs="Times New Roman" w:ascii="Times New Roman" w:hAnsi="Times New Roman"/>
          <w:color w:val="00000A"/>
          <w:kern w:val="0"/>
          <w:sz w:val="24"/>
          <w:szCs w:val="24"/>
          <w:lang w:val="ru-RU" w:eastAsia="zh-CN" w:bidi="ar-SA"/>
        </w:rPr>
        <w:t>7</w:t>
      </w:r>
      <w:r>
        <w:rPr>
          <w:rFonts w:ascii="Times New Roman" w:hAnsi="Times New Roman"/>
          <w:sz w:val="24"/>
          <w:szCs w:val="24"/>
        </w:rPr>
        <w:t xml:space="preserve">.04.2020 № </w:t>
      </w:r>
      <w:r>
        <w:rPr>
          <w:rFonts w:ascii="Times New Roman" w:hAnsi="Times New Roman"/>
          <w:sz w:val="24"/>
          <w:szCs w:val="24"/>
        </w:rPr>
        <w:t>177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ind w:right="-6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ind w:right="-6" w:hanging="0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ПОДТВЕРЖДЕНИЕ</w:t>
      </w:r>
    </w:p>
    <w:p>
      <w:pPr>
        <w:pStyle w:val="Normal"/>
        <w:ind w:right="-6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ind w:right="-6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Выдано _____________________________________________________________</w:t>
      </w:r>
    </w:p>
    <w:p>
      <w:pPr>
        <w:pStyle w:val="Normal"/>
        <w:ind w:right="-6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</w:t>
      </w:r>
    </w:p>
    <w:p>
      <w:pPr>
        <w:pStyle w:val="Normal"/>
        <w:ind w:right="-6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________________________________________________________________ </w:t>
      </w:r>
    </w:p>
    <w:p>
      <w:pPr>
        <w:pStyle w:val="Normal"/>
        <w:ind w:right="-6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(наименование юридического лица, индивидуального предпринимателя с указанием юридического адреса, адреса осуществления деятельности, наименования объекта)</w:t>
      </w:r>
    </w:p>
    <w:p>
      <w:pPr>
        <w:pStyle w:val="Normal"/>
        <w:ind w:right="-6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ind w:right="-6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том, что данное юридическое лицо (индивидуальный предприниматель) имеет право осуществлять деятельность в период нерабочих дней, установленных Указом Президента Российской Федерации от 25 марта 2020 г. № 206 «Об объявлении в Российской Федерации нерабочих дней», а также в период действия режима повышенной готовности, введенного Указом Губернатора Нижегородской области от 13 марта 2020 г. №27.</w:t>
      </w:r>
    </w:p>
    <w:p>
      <w:pPr>
        <w:pStyle w:val="Normal"/>
        <w:ind w:right="-6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Получателю данного Подтверждения надлежит определить и утвердить список сотрудников (работников), которые задействованы в работе в указанный период, и обеспечить исполнение ими рекомендаций по профилактике новой коронавирусной инфекции, утвержденных письмом Роспотребнадзора от 10 марта 2020 г. № 02/3853-2020-27 и постановлением Роспотребнадзора от 2 марта 2020 г. №5 «О дополнительных мерах по снижению рисков завоза и распространения новой коронавирусной инфекции (2019-</w:t>
      </w:r>
      <w:r>
        <w:rPr>
          <w:rFonts w:ascii="Times New Roman" w:hAnsi="Times New Roman"/>
          <w:sz w:val="24"/>
          <w:szCs w:val="24"/>
          <w:lang w:val="en-US"/>
        </w:rPr>
        <w:t>ncov</w:t>
      </w:r>
      <w:r>
        <w:rPr>
          <w:rFonts w:ascii="Times New Roman" w:hAnsi="Times New Roman"/>
          <w:sz w:val="24"/>
          <w:szCs w:val="24"/>
        </w:rPr>
        <w:t xml:space="preserve">)». </w:t>
      </w:r>
    </w:p>
    <w:p>
      <w:pPr>
        <w:pStyle w:val="Normal"/>
        <w:ind w:right="-6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ind w:right="-6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ind w:right="-6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Глава администрации </w:t>
      </w:r>
    </w:p>
    <w:p>
      <w:pPr>
        <w:pStyle w:val="Normal"/>
        <w:ind w:right="-6" w:hanging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Шарангского муниципального района</w:t>
        <w:tab/>
        <w:t xml:space="preserve"> </w:t>
      </w:r>
    </w:p>
    <w:p>
      <w:pPr>
        <w:pStyle w:val="Normal"/>
        <w:ind w:right="-6" w:hanging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>
        <w:rPr>
          <w:rFonts w:ascii="Times New Roman" w:hAnsi="Times New Roman"/>
          <w:sz w:val="24"/>
          <w:szCs w:val="24"/>
        </w:rPr>
        <w:tab/>
        <w:t xml:space="preserve">             </w:t>
        <w:tab/>
        <w:tab/>
        <w:t xml:space="preserve">                                  ______________</w:t>
      </w:r>
    </w:p>
    <w:p>
      <w:pPr>
        <w:pStyle w:val="Normal"/>
        <w:ind w:left="3540" w:right="-6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>
        <w:rPr>
          <w:rFonts w:ascii="Times New Roman" w:hAnsi="Times New Roman"/>
          <w:sz w:val="24"/>
          <w:szCs w:val="24"/>
        </w:rPr>
        <w:t>Подпись</w:t>
      </w:r>
      <w:r>
        <w:rPr>
          <w:rFonts w:cs="Arial" w:ascii="Times New Roman" w:hAnsi="Times New Roman"/>
          <w:sz w:val="24"/>
          <w:szCs w:val="24"/>
        </w:rPr>
        <w:t xml:space="preserve"> </w:t>
        <w:tab/>
        <w:tab/>
        <w:tab/>
        <w:t xml:space="preserve"> </w:t>
      </w:r>
    </w:p>
    <w:sectPr>
      <w:headerReference w:type="default" r:id="rId6"/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/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/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Application>LibreOffice/6.4.2.2$Windows_X86_64 LibreOffice_project/4e471d8c02c9c90f512f7f9ead8875b57fcb1ec3</Application>
  <Pages>4</Pages>
  <Words>613</Words>
  <Characters>4955</Characters>
  <CharactersWithSpaces>5600</CharactersWithSpaces>
  <Paragraphs>71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2020-04-09T10:27:45Z</cp:lastPrinted>
  <dcterms:modified xsi:type="dcterms:W3CDTF">2020-04-09T10:28:29Z</dcterms:modified>
  <cp:revision>79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