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176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проведении открытого аукциона по составу участников и форме подачи предложений по цене на право заключения договоров аренды земельных участков, находящихся в муниципальной собственности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14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>В соответствии со статьями 39.11, 39.12 Земельного кодекса Российской Федерации, администрация Шарангского муниципального района Нижегородской области</w:t>
      </w:r>
      <w:r>
        <w:rPr>
          <w:rFonts w:ascii="Times New Roman" w:hAnsi="Times New Roman"/>
          <w:sz w:val="28"/>
          <w:szCs w:val="28"/>
        </w:rPr>
        <w:t xml:space="preserve"> п о с т а н о в л я е т:</w:t>
      </w:r>
    </w:p>
    <w:p>
      <w:pPr>
        <w:pStyle w:val="Normal"/>
        <w:tabs>
          <w:tab w:val="clear" w:pos="709"/>
          <w:tab w:val="left" w:pos="540" w:leader="none"/>
        </w:tabs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 w:val="false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 xml:space="preserve">Провести 15 мая 2020 года открытый аукцион по составу участников и </w:t>
      </w:r>
      <w:r>
        <w:rPr>
          <w:rFonts w:ascii="Times New Roman" w:hAnsi="Times New Roman"/>
          <w:bCs/>
          <w:sz w:val="28"/>
          <w:szCs w:val="28"/>
        </w:rPr>
        <w:t>форме подачи предложений по цене на право заключения договоров аренды земельных участков, находящихся в муниципальной собственности, категория земель – земли населенных пунктов: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Лот № 1: Земельный участок, местоположение: Нижегородская обл., р-н Шарангский, д. Большой Рейчваж, д. 8: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вид права – аренда;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аренды –11 месяцев;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разрешенное использование – малоэтажная многоквартирная жилая застройка;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 площадь земельного участка - 1500+/-13.55 кв.м.; 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 кадастровый № 52:10:0010005:4;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начальная цена - 40400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шаг аукциона 3% от начальной цены – 1212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задаток 20 % от начальной цены– 8080 руб.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Лот № 2: Земельный участок, местоположение: Нижегородская обл., р-н Шарангский, с. Роженцово, д. 29: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вид права – аренда;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аренды –11 месяцев;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-разрешенное использование – малоэтажная многоквартирная жилая застройка;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 площадь земельного участка - 1500+/-27 кв.м.; 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 кадастровый № 52:10:0100032:223;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начальная цена – 40200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шаг аукциона 3% от начальной цены – 1206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задаток 20 % от начальной цены– 8040 руб.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Лот № 3: Земельный участок, местоположение: Нижегородская обл., р-н Шарангский, р.п. Шаранга, ул. Рогожникова, д. 32: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вид права – аренда;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аренды –11 месяцев;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разрешенное использование – строительство двухквартирного жилого дома;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площадь земельного участка - 1380+/-26 кв.м.; 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 кадастровый № 52:10:0110005:292;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начальная цена - 48600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шаг аукциона 3% от начальной цены – 1458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задаток 20 % от начальной цены– 9720 руб.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Лот № 4: Земельный участок, местоположение: Нижегородская обл., р-н Шарангский, р.п. Шаранга, ул. Рогожникова, д. 34: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вид права – аренда;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аренды –11 месяцев;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разрешенное использование – строительство двухквартирного жилого дома;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 площадь земельного участка - 1380+/-26 кв.м.; 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 кадастровый № 52:10:0110005:293;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начальная цена - 48600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шаг аукциона 3% от начальной цены – 1458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задаток 20 % от начальной цены– 9720 руб.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Лот № 5: Земельный участок, местоположение: Нижегородская обл., р-н Шарангский, р.п. Шаранга, ул. Рогожникова, д. 36;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вид права – аренда;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срок аренды –11 месяцев;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разрешенное использование – строительство двухквартирного жилого дома;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- площадь земельного участка - 1380+/-26 кв.м.; </w:t>
      </w:r>
    </w:p>
    <w:p>
      <w:pPr>
        <w:pStyle w:val="1"/>
        <w:spacing w:lineRule="auto" w:line="360" w:before="0" w:after="0"/>
        <w:ind w:left="0" w:right="0" w:firstLine="709"/>
        <w:jc w:val="both"/>
        <w:rPr>
          <w:rFonts w:ascii="Times New Roman" w:hAnsi="Times New Roman"/>
          <w:b w:val="false"/>
          <w:b w:val="false"/>
          <w:bCs w:val="false"/>
          <w:sz w:val="28"/>
          <w:szCs w:val="28"/>
        </w:rPr>
      </w:pPr>
      <w:r>
        <w:rPr>
          <w:rFonts w:ascii="Times New Roman" w:hAnsi="Times New Roman"/>
          <w:b w:val="false"/>
          <w:bCs w:val="false"/>
          <w:sz w:val="28"/>
          <w:szCs w:val="28"/>
        </w:rPr>
        <w:t>- кадастровый № 52:10:0110005:294;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начальная цена - 48600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шаг аукциона 3% от начальной цены – 1458 руб.</w:t>
      </w:r>
    </w:p>
    <w:p>
      <w:pPr>
        <w:pStyle w:val="Normal"/>
        <w:spacing w:lineRule="auto" w:line="360" w:before="0" w:after="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задаток 20 % от начальной цены– 9720 руб.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Функции Продавца и Организатора аукциона возложить на отдел экономики и имущественных отношений администрации Шарангского муниципального района (Медведева А.В.).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Для проведения аукциона, назначить комиссию в следующем составе: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комиссии: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А.В. Медведева – заместитель главы администрации, заведующая отделом экономики и имущественных отношений администрации Шарангского муниципального района Нижегородской области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Члены комиссии: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Е.С. Устюжанина – начальник финансового управления администрации Шарангского муниципального района Нижегородской области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А.В. Ермолин - заведующий отделом капитального строительства администрации Шарангского муниципального района Нижегородской области 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Т.В. Саркисова – заведующая организационно-правовым отделом администрации Шарангского муниципального района Нижегородской области.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 комиссии: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Н.Г. Попова – главный специалист отдела экономики и имущественных отношений администрации Шарангского муниципального района Нижегородской области</w:t>
      </w:r>
    </w:p>
    <w:p>
      <w:pPr>
        <w:pStyle w:val="Western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Организатору аукциона:</w:t>
      </w:r>
    </w:p>
    <w:p>
      <w:pPr>
        <w:pStyle w:val="Western"/>
        <w:spacing w:lineRule="auto" w:line="360" w:before="0" w:after="0"/>
        <w:ind w:left="0" w:right="0" w:firstLine="709"/>
        <w:jc w:val="both"/>
        <w:rPr/>
      </w:pPr>
      <w:r>
        <w:rPr>
          <w:rFonts w:ascii="Times New Roman" w:hAnsi="Times New Roman"/>
          <w:sz w:val="28"/>
          <w:szCs w:val="28"/>
        </w:rPr>
        <w:t xml:space="preserve">- опубликовать информационное сообщение о проведении открытого аукциона по составу участников и </w:t>
      </w:r>
      <w:r>
        <w:rPr>
          <w:rFonts w:ascii="Times New Roman" w:hAnsi="Times New Roman"/>
          <w:bCs/>
          <w:sz w:val="28"/>
          <w:szCs w:val="28"/>
        </w:rPr>
        <w:t>форме подачи предложений по цене на право заключения договоров аренды земельных участков,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находящихся в муниципальной собственности </w:t>
      </w:r>
      <w:r>
        <w:rPr>
          <w:rFonts w:ascii="Times New Roman" w:hAnsi="Times New Roman"/>
          <w:sz w:val="28"/>
          <w:szCs w:val="28"/>
        </w:rPr>
        <w:t xml:space="preserve">в районной газете «Знамя победы», а так же разместить на официальных сайтах администрации Шарангского муниципального района Нижегородской области - </w:t>
      </w:r>
      <w:r>
        <w:rPr>
          <w:rFonts w:ascii="Times New Roman" w:hAnsi="Times New Roman"/>
          <w:sz w:val="28"/>
          <w:szCs w:val="28"/>
          <w:lang w:val="en-US"/>
        </w:rPr>
        <w:t>www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sharanga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nnov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/>
          <w:sz w:val="28"/>
          <w:szCs w:val="28"/>
        </w:rPr>
        <w:t xml:space="preserve">, Правительства Нижегородской области - </w:t>
      </w:r>
      <w:hyperlink r:id="rId3">
        <w:r>
          <w:rPr>
            <w:rFonts w:ascii="Times New Roman" w:hAnsi="Times New Roman"/>
            <w:color w:val="000000"/>
            <w:sz w:val="28"/>
            <w:szCs w:val="28"/>
            <w:u w:val="none"/>
            <w:lang w:val="en-US"/>
          </w:rPr>
          <w:t>www</w:t>
        </w:r>
        <w:r>
          <w:rPr>
            <w:rFonts w:ascii="Times New Roman" w:hAnsi="Times New Roman"/>
            <w:color w:val="000000"/>
            <w:sz w:val="28"/>
            <w:szCs w:val="28"/>
            <w:u w:val="none"/>
          </w:rPr>
          <w:t>.</w:t>
        </w:r>
        <w:r>
          <w:rPr>
            <w:rFonts w:ascii="Times New Roman" w:hAnsi="Times New Roman"/>
            <w:color w:val="000000"/>
            <w:sz w:val="28"/>
            <w:szCs w:val="28"/>
            <w:u w:val="none"/>
            <w:lang w:val="en-US"/>
          </w:rPr>
          <w:t>government</w:t>
        </w:r>
        <w:r>
          <w:rPr>
            <w:rFonts w:ascii="Times New Roman" w:hAnsi="Times New Roman"/>
            <w:color w:val="000000"/>
            <w:sz w:val="28"/>
            <w:szCs w:val="28"/>
            <w:u w:val="none"/>
          </w:rPr>
          <w:t>-</w:t>
        </w:r>
        <w:r>
          <w:rPr>
            <w:rFonts w:ascii="Times New Roman" w:hAnsi="Times New Roman"/>
            <w:color w:val="000000"/>
            <w:sz w:val="28"/>
            <w:szCs w:val="28"/>
            <w:u w:val="none"/>
            <w:lang w:val="en-US"/>
          </w:rPr>
          <w:t>nnov</w:t>
        </w:r>
        <w:r>
          <w:rPr>
            <w:rFonts w:ascii="Times New Roman" w:hAnsi="Times New Roman"/>
            <w:color w:val="000000"/>
            <w:sz w:val="28"/>
            <w:szCs w:val="28"/>
            <w:u w:val="none"/>
          </w:rPr>
          <w:t>.</w:t>
        </w:r>
        <w:r>
          <w:rPr>
            <w:rFonts w:ascii="Times New Roman" w:hAnsi="Times New Roman"/>
            <w:color w:val="000000"/>
            <w:sz w:val="28"/>
            <w:szCs w:val="28"/>
            <w:u w:val="none"/>
            <w:lang w:val="en-US"/>
          </w:rPr>
          <w:t>ru</w:t>
        </w:r>
      </w:hyperlink>
      <w:r>
        <w:rPr>
          <w:rFonts w:ascii="Times New Roman" w:hAnsi="Times New Roman"/>
          <w:sz w:val="28"/>
          <w:szCs w:val="28"/>
        </w:rPr>
        <w:t xml:space="preserve">, на официальном сайте Российской Федерации о проведении торгов - </w:t>
      </w:r>
      <w:r>
        <w:rPr>
          <w:rFonts w:ascii="Times New Roman" w:hAnsi="Times New Roman"/>
          <w:sz w:val="28"/>
          <w:szCs w:val="28"/>
          <w:lang w:val="en-US"/>
        </w:rPr>
        <w:t>torgi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gov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/>
          <w:sz w:val="28"/>
          <w:szCs w:val="28"/>
        </w:rPr>
        <w:t>;</w:t>
      </w:r>
    </w:p>
    <w:p>
      <w:pPr>
        <w:pStyle w:val="Western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итогам аукциона заключить с победителем договор </w:t>
      </w:r>
      <w:r>
        <w:rPr>
          <w:rFonts w:ascii="Times New Roman" w:hAnsi="Times New Roman"/>
          <w:bCs/>
          <w:sz w:val="28"/>
          <w:szCs w:val="28"/>
        </w:rPr>
        <w:t>аренды земельного участка</w:t>
      </w:r>
      <w:r>
        <w:rPr>
          <w:rFonts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обеспечить поступление средств в районный бюджет.</w:t>
      </w:r>
    </w:p>
    <w:p>
      <w:pPr>
        <w:pStyle w:val="Western"/>
        <w:spacing w:lineRule="auto" w:line="36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5 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А.В.Медведеву.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headerReference w:type="first" r:id="rId5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0">
    <w:name w:val="WW8Num10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government-nnov.ru/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Application>LibreOffice/6.4.2.2$Windows_X86_64 LibreOffice_project/4e471d8c02c9c90f512f7f9ead8875b57fcb1ec3</Application>
  <Pages>4</Pages>
  <Words>640</Words>
  <Characters>4218</Characters>
  <CharactersWithSpaces>4816</CharactersWithSpaces>
  <Paragraphs>71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2020-04-07T13:43:29Z</cp:lastPrinted>
  <dcterms:modified xsi:type="dcterms:W3CDTF">2020-04-07T13:43:55Z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