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01</w:t>
      </w:r>
      <w:r>
        <w:rPr>
          <w:sz w:val="28"/>
          <w:szCs w:val="28"/>
        </w:rPr>
        <w:t>.0</w:t>
      </w:r>
      <w:r>
        <w:rPr>
          <w:sz w:val="28"/>
          <w:szCs w:val="28"/>
        </w:rPr>
        <w:t>4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166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постановление администрации Шарангского муниципального района от 25.03.2020 № 147 «О введении на территории Шарангского муниципального района режима повышенной готовности»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fill="FFFFFF" w:val="clear"/>
        <w:autoSpaceDE w:val="false"/>
        <w:spacing w:lineRule="auto" w:line="360"/>
        <w:ind w:left="0" w:right="0" w:firstLine="709"/>
        <w:jc w:val="both"/>
        <w:rPr>
          <w:bCs/>
          <w:color w:val="000000"/>
          <w:sz w:val="28"/>
          <w:szCs w:val="26"/>
        </w:rPr>
      </w:pPr>
      <w:r>
        <w:rPr>
          <w:bCs/>
          <w:color w:val="000000"/>
          <w:sz w:val="28"/>
          <w:szCs w:val="26"/>
        </w:rPr>
        <w:t xml:space="preserve">В соответствии с Уставом Шарангского муниципального района администрация Шарангского муниципального района </w:t>
      </w:r>
      <w:r>
        <w:rPr>
          <w:b/>
          <w:bCs/>
          <w:color w:val="000000"/>
          <w:sz w:val="28"/>
          <w:szCs w:val="26"/>
        </w:rPr>
        <w:t xml:space="preserve">п о с т а н о в л я е т: </w:t>
      </w:r>
    </w:p>
    <w:p>
      <w:pPr>
        <w:pStyle w:val="Normal"/>
        <w:shd w:fill="FFFFFF" w:val="clear"/>
        <w:autoSpaceDE w:val="false"/>
        <w:spacing w:lineRule="auto" w:line="360"/>
        <w:ind w:left="0" w:right="0" w:firstLine="709"/>
        <w:jc w:val="both"/>
        <w:rPr>
          <w:bCs/>
          <w:color w:val="000000"/>
          <w:sz w:val="28"/>
          <w:szCs w:val="26"/>
        </w:rPr>
      </w:pPr>
      <w:r>
        <w:rPr>
          <w:bCs/>
          <w:color w:val="000000"/>
          <w:sz w:val="28"/>
          <w:szCs w:val="26"/>
        </w:rPr>
        <w:t>1. Внести изменения в постановление администрации Шарангского муниципального района от 25.03.2020 № 147 «О введении на территории Шарангского муниципального района режима повышенной готовности» (далее-Постановление) следующие изменения:</w:t>
      </w:r>
    </w:p>
    <w:p>
      <w:pPr>
        <w:pStyle w:val="Normal"/>
        <w:shd w:fill="FFFFFF" w:val="clear"/>
        <w:autoSpaceDE w:val="false"/>
        <w:spacing w:lineRule="auto" w:line="360"/>
        <w:ind w:left="0" w:right="0" w:firstLine="709"/>
        <w:jc w:val="both"/>
        <w:rPr/>
      </w:pPr>
      <w:r>
        <w:rPr>
          <w:bCs/>
          <w:color w:val="000000"/>
          <w:sz w:val="28"/>
          <w:szCs w:val="26"/>
        </w:rPr>
        <w:t>Дополнить подпунктом 5.1. следующего содержания:</w:t>
      </w:r>
    </w:p>
    <w:p>
      <w:pPr>
        <w:pStyle w:val="Normal"/>
        <w:shd w:fill="FFFFFF" w:val="clear"/>
        <w:autoSpaceDE w:val="fals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bCs/>
          <w:color w:val="000000"/>
          <w:sz w:val="28"/>
          <w:szCs w:val="26"/>
        </w:rPr>
        <w:t>«5.1.Рекомендовать гражданам Шарангского муниципального района и организациям, расположенным на территории Шарангского муниципального района неукоснительно выполнять требования Указа Губернатора Нижегородской области от 13 марта 2020 года № 27 «О введении режима повышенной готовности», в том числе с изменениями и дополнениями в него.».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LibreOffice/6.4.1.2$Windows_x86 LibreOffice_project/4d224e95b98b138af42a64d84056446d09082932</Application>
  <Pages>1</Pages>
  <Words>133</Words>
  <Characters>954</Characters>
  <CharactersWithSpaces>1077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2020-04-01T16:13:08Z</cp:lastPrinted>
  <dcterms:modified xsi:type="dcterms:W3CDTF">2020-04-01T16:13:23Z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