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9"/>
          <w:tab w:val="left" w:pos="8789" w:leader="none"/>
        </w:tabs>
        <w:rPr/>
      </w:pPr>
      <w:r>
        <w:rPr>
          <w:sz w:val="28"/>
          <w:szCs w:val="28"/>
        </w:rPr>
        <w:t xml:space="preserve">от </w:t>
      </w:r>
      <w:r>
        <w:rPr>
          <w:sz w:val="28"/>
          <w:szCs w:val="28"/>
        </w:rPr>
        <w:t>27</w:t>
      </w:r>
      <w:r>
        <w:rPr>
          <w:sz w:val="28"/>
          <w:szCs w:val="28"/>
        </w:rPr>
        <w:t>.03.20</w:t>
      </w:r>
      <w:r>
        <w:rPr>
          <w:rFonts w:eastAsia="Times New Roman" w:cs="Times New Roman"/>
          <w:color w:val="00000A"/>
          <w:kern w:val="0"/>
          <w:sz w:val="28"/>
          <w:szCs w:val="28"/>
          <w:lang w:val="ru-RU" w:eastAsia="zh-CN" w:bidi="ar-SA"/>
        </w:rPr>
        <w:t>20</w:t>
      </w:r>
      <w:r>
        <w:rPr>
          <w:sz w:val="28"/>
          <w:szCs w:val="28"/>
        </w:rPr>
        <w:tab/>
      </w:r>
      <w:r>
        <w:rPr>
          <w:sz w:val="28"/>
          <w:szCs w:val="28"/>
          <w:lang w:val="en-US"/>
        </w:rPr>
        <w:t>N</w:t>
      </w:r>
      <w:r>
        <w:rPr>
          <w:sz w:val="28"/>
          <w:szCs w:val="28"/>
        </w:rPr>
        <w:t xml:space="preserve"> </w:t>
      </w:r>
      <w:r>
        <w:rPr>
          <w:sz w:val="28"/>
          <w:szCs w:val="28"/>
        </w:rPr>
        <w:t>157</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Normal"/>
        <w:ind w:left="1134" w:right="1134" w:hanging="0"/>
        <w:jc w:val="center"/>
        <w:rPr>
          <w:b/>
          <w:b/>
          <w:sz w:val="28"/>
          <w:szCs w:val="28"/>
        </w:rPr>
      </w:pPr>
      <w:r>
        <w:rPr>
          <w:rFonts w:cs="Times New Roman"/>
          <w:b/>
          <w:sz w:val="28"/>
          <w:szCs w:val="28"/>
        </w:rPr>
        <w:t>Об обеспечении пожарной безопасности объектов и населенных пунктов Шарангского муниципального района в весенне-летний период 2020 года</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360"/>
        <w:ind w:left="0" w:right="0" w:firstLine="709"/>
        <w:jc w:val="both"/>
        <w:rPr>
          <w:sz w:val="28"/>
        </w:rPr>
      </w:pPr>
      <w:r>
        <w:rPr>
          <w:sz w:val="28"/>
        </w:rPr>
        <w:t xml:space="preserve">В целях предупреждения пожаров и обеспечения безопасности людей в весенне-летний период 2020 года на территории Шарангского муниципального района, администрация Шарангского муниципального района </w:t>
      </w:r>
    </w:p>
    <w:p>
      <w:pPr>
        <w:pStyle w:val="Normal"/>
        <w:spacing w:lineRule="auto" w:line="360"/>
        <w:ind w:left="0" w:right="0" w:hanging="0"/>
        <w:jc w:val="both"/>
        <w:rPr>
          <w:sz w:val="28"/>
        </w:rPr>
      </w:pPr>
      <w:r>
        <w:rPr>
          <w:b/>
          <w:bCs/>
          <w:sz w:val="28"/>
        </w:rPr>
        <w:t>п о с т а н о в л я е т:</w:t>
      </w:r>
    </w:p>
    <w:p>
      <w:pPr>
        <w:pStyle w:val="BodyText2"/>
        <w:spacing w:lineRule="auto" w:line="360"/>
        <w:ind w:left="0" w:right="0" w:firstLine="709"/>
        <w:jc w:val="both"/>
        <w:rPr>
          <w:rFonts w:ascii="Times New Roman" w:hAnsi="Times New Roman"/>
          <w:sz w:val="28"/>
          <w:szCs w:val="28"/>
        </w:rPr>
      </w:pPr>
      <w:r>
        <w:rPr>
          <w:rFonts w:cs="Times New Roman" w:ascii="Times New Roman" w:hAnsi="Times New Roman"/>
          <w:sz w:val="28"/>
        </w:rPr>
        <w:t>1. Рекомендовать главам администраций поселений, руководителям организаций в целях исполнения своих полномочий, требований и первичных мер пожарной безопасности, предусмотренных</w:t>
      </w:r>
      <w:r>
        <w:rPr>
          <w:rFonts w:ascii="Times New Roman" w:hAnsi="Times New Roman"/>
          <w:b/>
        </w:rPr>
        <w:t xml:space="preserve"> </w:t>
      </w:r>
      <w:r>
        <w:rPr>
          <w:rFonts w:ascii="Times New Roman" w:hAnsi="Times New Roman"/>
          <w:sz w:val="28"/>
          <w:szCs w:val="28"/>
        </w:rPr>
        <w:t>Федеральными законами от 21 декабря 1994 года № 69-ФЗ «О пожарной безопасности» и от 22 июля 2008 года № 123-ФЗ «Технический регламент о требованиях пожарной безопасности», Правилами противопожарного режима в Российской Федерации, утвержденными постановлением Правительства Российской Федерации от 25 апреля 2012 года № 390:</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1.1. Разработать до 1 апреля 2020 года планы противопожарных мероприятий по подготовке населенных пунктов и подведомственных объектов к весенне-летнему периоду 2020 года, в том числе предусматривающие выполнение предписаний органов государственного пожарного надзора.</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1.2. Организовать выполнение правообладателями земельных участков (собственниками земельных участков, землепользователями, землевладельцами и арендаторами земельных участков), расположенных в границах населенных пунктов проведение на указанных территориях регулярной уборки мусора и покоса травы. Обеспечить по мере схода снежного покрова уборку территорий общего пользования населенных пунктов от сухой травы, мусора, горючих отходов.</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1.3. Выполнить по мере схода снежного покрова, но не позднее 20 апреля 2020 года мероприятия, исключающие возможность распространения огня (устройство защитных противопожарных полос, удаление сухой растительности, ликвидация ветхих строений) от лесных пожаров, горения сухой растительности на населенные пункты и в обратном направлении.</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1.4.Обеспечить на территориях поселений наличие звуковой сигнализации для экстренного оповещения населения, телефонной связи, а также запасов воды для целей пожаротушения в соответствии со статьями 6, 63 и 68 Федерального закона от 22 июля 2008 года № 123-ФЗ «Технический регламент о требованиях пожарной безопасности».</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 xml:space="preserve">1.5. Организовать и провести в срок до 15 апреля 2020 года проверку технического состояния противопожарного водоснабжения на территориях населенных пунктов. Принять меры по организации своевременного ремонта и обслуживания оборудования водозаборов, насосных станций, неисправных пожарных гидрантов, водонапорных башен, очистке водоемов, приспособленных для целей пожаротушения, обеспечению подъездов к ним и оборудованию площадками (пирсами) с твердым покрытием для установки пожарной техники. </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1.6. Осуществлять в течение весенне-летнего периода на территориях поселений противопожарную пропаганду, в рамках которой обеспечить информирование населения о мерах пожарной безопасности, направленных на предупреждение пожаров, характерных для данного времени года. В указанных целях организовать проведение встреч с населением, распространение тематических памяток (листовок), задействовать средства массовой информации (телевидение, радио, печатные и интернет-издания), официальный интернет-сайт Шарангского муниципального района, использовать не запрещенные законодательством Российской Федерации формы информирования населения.</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В целях исполнения статьи 34 Федерального закона от 21 декабря 1994 года № 69-ФЗ «О пожарной безопасности» дополнительно проинформировать граждан на встречах (сходах) в весенне-летний период 2020 года об утвержденных перечнях первичных средств тушения пожаров и противопожарного инвентаря, которые должны иметься в помещениях и строениях, находящихся в их собственности (пользовании).</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1.7.Привлекать к участию в профилактике и тушении пожаров членов добровольной пожарной охраны.</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1.8. Провести в срок до 20 апреля 2020 года смотры готовности всей пожарной, водоподающей и инженерной техники, проанализировать состояние готовности муниципальной и добровольной пожарной охраны. Принять меры по приведению пожарной техники, приспособленной (переоборудованной) для целей пожаротушения, в исправное состояние, обеспечению ее горюче-смазочными материалами и огнетушащими веществами, организации при ней круглосуточного дежурства водителей и пожарных. Закрепить за каждой пожарной мотопомпой мотористов из числа добровольных пожарных и определить порядок доставки мотопомп к месту пожара.</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 xml:space="preserve">1.9. Сформировать и организовать со срока введения особого противопожарного режима в 2020 году работу мобильных групп для проведения патрулирования с первичными средствами пожаротушения границ населенных пунктов и наиболее опасных в пожарном отношении лесных участков, мест традиционного отдыха граждан. </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1.10. В случае повышения пожарной опасности или ухудшения обстановки с пожарами на территории поселений действовать в соответствии с нормативно правовыми актами о введении на территории района особого противопожарного режима с проведением комплекса дополнительных противопожарных мероприятий, в том числе ограничение пребывания граждан в лесах (въезд транспортных средств), разведение костров и проведение пожароопасных работ, организацию патрулирования населенных пунктов силами местного населения и добровольных пожарных. Обеспечить информирование населения о введении особого противопожарного режима и предусмотренных дополнительных мерах пожарной безопасности.</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1.11. Организовать экстренное оповещение населения при возникновении природных пожаров или распространении на территории населенных пунктов, а также при угрозе возникновения или возникновении пожаров в населенном пункте. Привлекать к данным мероприятиям ответственных лиц (старост) населенных пунктов.</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1.12. Проинформировать в срок до 25 апреля 2020 года в письменной форме комиссию по предупреждению и ликвидации чрезвычайных ситуаций и обеспечению пожарной безопасности Шарангского муниципального района (далее-КЧС и ОПБ) о проведенной работе и принятых мерах.</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2. Единой дежурно-диспетчерской службе Шарангского муниципального района:</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2.1. Провести до 20 апреля 2020 года корректировку разделов имеющихся информационных ресурсов Шарангского муниципального района (электронные паспорта территорий (объектов)).</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2.2. Организовать информирование населения при получении прогнозной информации о высокой пожарной опасности (</w:t>
      </w:r>
      <w:r>
        <w:rPr>
          <w:rFonts w:ascii="Times New Roman" w:hAnsi="Times New Roman"/>
          <w:sz w:val="28"/>
          <w:szCs w:val="28"/>
          <w:lang w:val="en-US"/>
        </w:rPr>
        <w:t>IV</w:t>
      </w:r>
      <w:r>
        <w:rPr>
          <w:rFonts w:ascii="Times New Roman" w:hAnsi="Times New Roman"/>
          <w:sz w:val="28"/>
          <w:szCs w:val="28"/>
        </w:rPr>
        <w:t xml:space="preserve"> и </w:t>
      </w:r>
      <w:r>
        <w:rPr>
          <w:rFonts w:ascii="Times New Roman" w:hAnsi="Times New Roman"/>
          <w:sz w:val="28"/>
          <w:szCs w:val="28"/>
          <w:lang w:val="en-US"/>
        </w:rPr>
        <w:t>V</w:t>
      </w:r>
      <w:r>
        <w:rPr>
          <w:rFonts w:ascii="Times New Roman" w:hAnsi="Times New Roman"/>
          <w:sz w:val="28"/>
          <w:szCs w:val="28"/>
        </w:rPr>
        <w:t xml:space="preserve"> класс), а также при высокой пожарной опасности.</w:t>
      </w:r>
    </w:p>
    <w:p>
      <w:pPr>
        <w:pStyle w:val="BodyText2"/>
        <w:spacing w:lineRule="auto" w:line="360"/>
        <w:ind w:left="0" w:right="0" w:firstLine="709"/>
        <w:jc w:val="both"/>
        <w:rPr>
          <w:rFonts w:ascii="Times New Roman" w:hAnsi="Times New Roman"/>
          <w:sz w:val="28"/>
          <w:szCs w:val="28"/>
        </w:rPr>
      </w:pPr>
      <w:r>
        <w:rPr>
          <w:rFonts w:ascii="Times New Roman" w:hAnsi="Times New Roman"/>
          <w:sz w:val="28"/>
          <w:szCs w:val="28"/>
        </w:rPr>
        <w:t xml:space="preserve">2.3. Информировать Главное управление МЧС России по Нижегородской области и </w:t>
      </w:r>
      <w:r>
        <w:rPr>
          <w:rFonts w:cs="Times New Roman" w:ascii="Times New Roman" w:hAnsi="Times New Roman"/>
          <w:sz w:val="28"/>
          <w:szCs w:val="28"/>
        </w:rPr>
        <w:t>оперативно-информационный отдел департамента региональной безопасности Нижегородской области</w:t>
      </w:r>
      <w:r>
        <w:rPr>
          <w:rFonts w:ascii="Times New Roman" w:hAnsi="Times New Roman"/>
          <w:sz w:val="28"/>
          <w:szCs w:val="28"/>
        </w:rPr>
        <w:t xml:space="preserve"> о принятии постановления администрации Шарангского муниципального района о введении на территории Шарангского муниципального района режима повышенной готовности.</w:t>
      </w:r>
    </w:p>
    <w:p>
      <w:pPr>
        <w:pStyle w:val="BodyText2"/>
        <w:spacing w:lineRule="auto" w:line="360"/>
        <w:ind w:left="0" w:right="0" w:firstLine="709"/>
        <w:jc w:val="both"/>
        <w:rPr>
          <w:rFonts w:ascii="Times New Roman" w:hAnsi="Times New Roman"/>
          <w:b/>
          <w:b/>
        </w:rPr>
      </w:pPr>
      <w:r>
        <w:rPr>
          <w:rFonts w:ascii="Times New Roman" w:hAnsi="Times New Roman"/>
          <w:sz w:val="28"/>
          <w:szCs w:val="28"/>
        </w:rPr>
        <w:t>2.4. Организовать экстренное оповещение населения при возникновении природных пожаров или распространении на территории населенных пунктов, а также при угрозе возникновения или возникновении пожаров в населенном пункте.</w:t>
      </w:r>
    </w:p>
    <w:p>
      <w:pPr>
        <w:pStyle w:val="Style13"/>
        <w:ind w:left="0" w:right="0" w:firstLine="709"/>
        <w:jc w:val="both"/>
        <w:rPr>
          <w:rFonts w:ascii="Times New Roman" w:hAnsi="Times New Roman"/>
          <w:b w:val="false"/>
          <w:b w:val="false"/>
        </w:rPr>
      </w:pPr>
      <w:r>
        <w:rPr>
          <w:rFonts w:ascii="Times New Roman" w:hAnsi="Times New Roman"/>
          <w:b w:val="false"/>
        </w:rPr>
        <w:t>3. Рекомендовать 119-ПСЧ 28-ПСО ФПС ГПС ГУ МЧС по Нижегородской области», Шарангскому районному лесничеству организовать подготовку сил и средств к оперативному реагированию в случае угрозы природных (лесных) пожаров населенным пунктам.</w:t>
      </w:r>
    </w:p>
    <w:p>
      <w:pPr>
        <w:pStyle w:val="Style13"/>
        <w:ind w:left="0" w:right="0" w:firstLine="709"/>
        <w:jc w:val="both"/>
        <w:rPr>
          <w:rFonts w:ascii="Times New Roman" w:hAnsi="Times New Roman"/>
          <w:b w:val="false"/>
          <w:b w:val="false"/>
        </w:rPr>
      </w:pPr>
      <w:r>
        <w:rPr>
          <w:rFonts w:ascii="Times New Roman" w:hAnsi="Times New Roman"/>
          <w:b w:val="false"/>
        </w:rPr>
        <w:t>4. Рассмотреть до 31 марта 2020 года на заседаниях КЧС и ОПБ вопросы подготовки к весенне-летнему периоду 2020 года. При необходимости провести заслушивание на комиссии глав администраций поселений и руководителей организаций по выполнению настоящего постановления.</w:t>
      </w:r>
    </w:p>
    <w:p>
      <w:pPr>
        <w:pStyle w:val="Style13"/>
        <w:ind w:left="0" w:right="0" w:firstLine="709"/>
        <w:jc w:val="both"/>
        <w:rPr>
          <w:rFonts w:ascii="Times New Roman" w:hAnsi="Times New Roman"/>
          <w:b w:val="false"/>
          <w:b w:val="false"/>
        </w:rPr>
      </w:pPr>
      <w:r>
        <w:rPr>
          <w:rFonts w:ascii="Times New Roman" w:hAnsi="Times New Roman"/>
          <w:b w:val="false"/>
        </w:rPr>
        <w:t>5. Эвакуационной комиссии Шарангского муниципального района в срок до 20 апреля 2020 года провести заседание, уточнить планы эвакуации населения при возникновении чрезвычайных ситуаций природного и техногенного характера, проверить готовность пунктов временного размещения к приему и размещению пострадавшего населения.</w:t>
      </w:r>
    </w:p>
    <w:p>
      <w:pPr>
        <w:pStyle w:val="Style13"/>
        <w:ind w:left="0" w:right="0" w:firstLine="709"/>
        <w:jc w:val="both"/>
        <w:rPr>
          <w:rFonts w:ascii="Times New Roman" w:hAnsi="Times New Roman"/>
          <w:b w:val="false"/>
          <w:b w:val="false"/>
        </w:rPr>
      </w:pPr>
      <w:r>
        <w:rPr>
          <w:rFonts w:ascii="Times New Roman" w:hAnsi="Times New Roman"/>
          <w:b w:val="false"/>
        </w:rPr>
        <w:t>6. В период высокой пожарной опасности (</w:t>
      </w:r>
      <w:r>
        <w:rPr>
          <w:rFonts w:ascii="Times New Roman" w:hAnsi="Times New Roman"/>
          <w:b w:val="false"/>
          <w:lang w:val="en-US"/>
        </w:rPr>
        <w:t>IV</w:t>
      </w:r>
      <w:r>
        <w:rPr>
          <w:rFonts w:ascii="Times New Roman" w:hAnsi="Times New Roman"/>
          <w:b w:val="false"/>
        </w:rPr>
        <w:t xml:space="preserve"> и </w:t>
      </w:r>
      <w:r>
        <w:rPr>
          <w:rFonts w:ascii="Times New Roman" w:hAnsi="Times New Roman"/>
          <w:b w:val="false"/>
          <w:lang w:val="en-US"/>
        </w:rPr>
        <w:t>V</w:t>
      </w:r>
      <w:r>
        <w:rPr>
          <w:rFonts w:ascii="Times New Roman" w:hAnsi="Times New Roman"/>
          <w:b w:val="false"/>
        </w:rPr>
        <w:t xml:space="preserve"> класс) переводить в режим повышенной готовности органы управления и силы муниципального звена территориальной подсистемы единой государственной системы предупреждения и ликвидации чрезвычайных ситуаций Нижегородской области. </w:t>
      </w:r>
    </w:p>
    <w:p>
      <w:pPr>
        <w:pStyle w:val="ConsPlusNormal"/>
        <w:numPr>
          <w:ilvl w:val="0"/>
          <w:numId w:val="0"/>
        </w:numPr>
        <w:spacing w:lineRule="auto" w:line="360"/>
        <w:ind w:left="0" w:right="0" w:firstLine="709"/>
        <w:jc w:val="both"/>
        <w:outlineLvl w:val="0"/>
        <w:rPr>
          <w:rFonts w:ascii="Times New Roman" w:hAnsi="Times New Roman" w:cs="Times New Roman"/>
          <w:sz w:val="28"/>
          <w:szCs w:val="28"/>
        </w:rPr>
      </w:pPr>
      <w:r>
        <w:rPr>
          <w:rFonts w:cs="Times New Roman" w:ascii="Times New Roman" w:hAnsi="Times New Roman"/>
          <w:b w:val="false"/>
          <w:sz w:val="28"/>
          <w:szCs w:val="28"/>
        </w:rPr>
        <w:t>7. Контроль за исполнением настоящего постановлением оставляю за собой.</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8220" w:leader="none"/>
        </w:tabs>
        <w:jc w:val="both"/>
        <w:rPr/>
      </w:pPr>
      <w:r>
        <w:rPr>
          <w:sz w:val="28"/>
          <w:szCs w:val="28"/>
        </w:rPr>
        <w:t>Глава администрации</w:t>
        <w:tab/>
        <w:t>О.Л.Зыков</w:t>
      </w:r>
    </w:p>
    <w:sectPr>
      <w:headerReference w:type="default" r:id="rId3"/>
      <w:headerReference w:type="first" r:id="rId4"/>
      <w:type w:val="nextPage"/>
      <w:pgSz w:w="11906" w:h="16838"/>
      <w:pgMar w:left="1418" w:right="850" w:header="930" w:top="987" w:footer="0" w:bottom="1118" w:gutter="0"/>
      <w:pgNumType w:fmt="decimal"/>
      <w:formProt w:val="false"/>
      <w:titlePg/>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jc w:val="center"/>
      <w:rPr/>
    </w:pPr>
    <w:r>
      <w:rPr/>
      <w:fldChar w:fldCharType="begin"/>
    </w:r>
    <w:r>
      <w:rPr/>
      <w:instrText> PAGE </w:instrText>
    </w:r>
    <w:r>
      <w:rPr/>
      <w:fldChar w:fldCharType="separate"/>
    </w:r>
    <w:r>
      <w:rPr/>
      <w:t>5</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paragraph" w:styleId="Style12" w:customStyle="1">
    <w:name w:val="Заголовок"/>
    <w:basedOn w:val="Normal"/>
    <w:next w:val="Style13"/>
    <w:qFormat/>
    <w:rsid w:val="0055234d"/>
    <w:pPr>
      <w:keepNext w:val="true"/>
      <w:spacing w:before="240" w:after="120"/>
    </w:pPr>
    <w:rPr>
      <w:rFonts w:ascii="Liberation Sans;Arial" w:hAnsi="Liberation Sans;Arial" w:eastAsia="Microsoft YaHei" w:cs="Mangal"/>
      <w:sz w:val="28"/>
      <w:szCs w:val="28"/>
    </w:rPr>
  </w:style>
  <w:style w:type="paragraph" w:styleId="Style13">
    <w:name w:val="Body Text"/>
    <w:basedOn w:val="Normal"/>
    <w:rsid w:val="0055234d"/>
    <w:pPr>
      <w:spacing w:lineRule="auto" w:line="360"/>
      <w:jc w:val="center"/>
    </w:pPr>
    <w:rPr>
      <w:rFonts w:ascii="Arial" w:hAnsi="Arial" w:cs="Arial"/>
      <w:b/>
      <w:sz w:val="28"/>
    </w:rPr>
  </w:style>
  <w:style w:type="paragraph" w:styleId="Style14">
    <w:name w:val="List"/>
    <w:basedOn w:val="Style13"/>
    <w:rsid w:val="0055234d"/>
    <w:pPr/>
    <w:rPr>
      <w:rFonts w:cs="Mangal"/>
    </w:rPr>
  </w:style>
  <w:style w:type="paragraph" w:styleId="Style15" w:customStyle="1">
    <w:name w:val="Caption"/>
    <w:basedOn w:val="Normal"/>
    <w:qFormat/>
    <w:rsid w:val="0055234d"/>
    <w:pPr>
      <w:suppressLineNumbers/>
      <w:spacing w:before="120" w:after="120"/>
    </w:pPr>
    <w:rPr>
      <w:rFonts w:cs="Mangal"/>
      <w:i/>
      <w:iCs/>
      <w:sz w:val="24"/>
      <w:szCs w:val="24"/>
    </w:rPr>
  </w:style>
  <w:style w:type="paragraph" w:styleId="Style16">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7">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8">
    <w:name w:val="Верхний и нижний колонтитулы"/>
    <w:basedOn w:val="Normal"/>
    <w:qFormat/>
    <w:pPr/>
    <w:rPr/>
  </w:style>
  <w:style w:type="paragraph" w:styleId="Style19"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0"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1"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2"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Application>LibreOffice/6.4.1.2$Windows_x86 LibreOffice_project/4d224e95b98b138af42a64d84056446d09082932</Application>
  <Pages>5</Pages>
  <Words>987</Words>
  <Characters>7239</Characters>
  <CharactersWithSpaces>8197</CharactersWithSpaces>
  <Paragraphs>35</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2020-03-27T15:24:42Z</cp:lastPrinted>
  <dcterms:modified xsi:type="dcterms:W3CDTF">2020-03-27T15:25:05Z</dcterms:modified>
  <cp:revision>79</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