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20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140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21"/>
        <w:widowControl w:val="false"/>
        <w:tabs>
          <w:tab w:val="clear" w:pos="709"/>
          <w:tab w:val="right" w:pos="9356" w:leader="none"/>
        </w:tabs>
        <w:suppressAutoHyphens w:val="true"/>
        <w:overflowPunct w:val="false"/>
        <w:bidi w:val="0"/>
        <w:spacing w:lineRule="auto" w:line="240" w:before="0" w:after="0"/>
        <w:ind w:left="1134" w:right="1134" w:hanging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Об организации режимов труда органов местного самоуправления, муниципальных учреждений и предприятий, иных организаций, созданных для выполнения задач, поставленных перед органами местного самоуправления Шарангского муниципального района, в связи с необходимостью принятия мер по нераспространению новой коронавирусной инфекции (2019-</w:t>
      </w:r>
      <w:r>
        <w:rPr>
          <w:b/>
          <w:sz w:val="28"/>
          <w:szCs w:val="28"/>
          <w:lang w:val="en-US"/>
        </w:rPr>
        <w:t>n</w:t>
      </w:r>
      <w:r>
        <w:rPr>
          <w:b/>
          <w:sz w:val="28"/>
          <w:szCs w:val="28"/>
        </w:rPr>
        <w:t>СоV)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sectPr>
          <w:headerReference w:type="default" r:id="rId3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extDirection w:val="lrTb"/>
          <w:docGrid w:type="default" w:linePitch="360" w:charSpace="24576"/>
        </w:sectPr>
        <w:pStyle w:val="21"/>
        <w:spacing w:lineRule="auto" w:line="360" w:before="0" w:after="0"/>
        <w:ind w:left="0" w:right="0" w:firstLine="709"/>
        <w:rPr/>
      </w:pPr>
      <w:r>
        <w:rPr>
          <w:sz w:val="28"/>
          <w:szCs w:val="28"/>
        </w:rPr>
        <w:t>В сооветствии с распоряжением Правительства Нижегородской области № 234-р от 19 марта 2020 года «Об организации режимов труда органов государственной власти, органов местного самоуправления, государственных и муниципальных учреждений, государственных и муниципальных предприятий, иных организаций, созданных для выполнения задач, поставленных перед государственными органами Нижегородской области в связи с необходимостью принятия мер по нераспространению новой коронавирусной инфекции (2019-</w:t>
      </w:r>
      <w:r>
        <w:rPr>
          <w:sz w:val="28"/>
          <w:szCs w:val="28"/>
          <w:lang w:val="en-US"/>
        </w:rPr>
        <w:t>nCoV</w:t>
      </w:r>
      <w:r>
        <w:rPr>
          <w:sz w:val="28"/>
          <w:szCs w:val="28"/>
        </w:rPr>
        <w:t xml:space="preserve">)», в целях реализации Методических рекомендаций Министерства труда и социальной защиты Российской Федерации от 16 марта 2020 г. по режиму труда органов государственной власти, органов местного самоуправления и организаций с участием государства, а также защиты здоровья сотрудников органов государственной власти, местного самоуправления, </w:t>
      </w:r>
    </w:p>
    <w:p>
      <w:pPr>
        <w:pStyle w:val="21"/>
        <w:spacing w:lineRule="auto" w:line="360" w:before="0" w:after="0"/>
        <w:ind w:left="0" w:right="0" w:firstLine="709"/>
        <w:rPr/>
      </w:pPr>
      <w:r>
        <w:rPr>
          <w:sz w:val="28"/>
          <w:szCs w:val="28"/>
        </w:rPr>
        <w:t xml:space="preserve">государственных и муниципальных учреждений, государственных и муниципальных предприятий, иных организаций, созданных для выполнения задач, поставленных перед государственными органами Нижегородской области администрация Шарангского муниципального района </w:t>
      </w:r>
      <w:r>
        <w:rPr>
          <w:b/>
          <w:bCs/>
          <w:sz w:val="28"/>
          <w:szCs w:val="28"/>
        </w:rPr>
        <w:t xml:space="preserve">п о с т а н о в л я е т: </w:t>
      </w:r>
    </w:p>
    <w:p>
      <w:pPr>
        <w:pStyle w:val="21"/>
        <w:spacing w:lineRule="auto" w:line="360" w:before="0" w:after="0"/>
        <w:ind w:left="0" w:right="0" w:firstLine="709"/>
        <w:rPr/>
      </w:pPr>
      <w:r>
        <w:rPr>
          <w:sz w:val="28"/>
          <w:szCs w:val="28"/>
        </w:rPr>
        <w:t xml:space="preserve">1. </w:t>
      </w:r>
      <w:r>
        <w:rPr>
          <w:sz w:val="28"/>
          <w:szCs w:val="28"/>
        </w:rPr>
        <w:t>Органам местного самоуправления Шарангского муниципального района (администрации Шарангского муниципального района, ее структурным (функциональным) отделам, осуществляющим деятельность в качестве юридического лица, муниципальным учреждениям и предприятиям, учредителем для которых является администрация Шарангского муниципального района (далее - орган, организация):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>
        <w:rPr>
          <w:sz w:val="28"/>
          <w:szCs w:val="28"/>
        </w:rPr>
        <w:t>Ограничить выезды в служебные командировки и проведение выездных контрольных и проверочных мероприятий.</w:t>
      </w:r>
    </w:p>
    <w:p>
      <w:pPr>
        <w:pStyle w:val="Style23"/>
        <w:spacing w:lineRule="auto" w:line="360"/>
        <w:ind w:left="0" w:right="0" w:firstLine="709"/>
        <w:rPr/>
      </w:pPr>
      <w:r>
        <w:rPr>
          <w:sz w:val="28"/>
          <w:szCs w:val="28"/>
        </w:rPr>
        <w:t xml:space="preserve">2) </w:t>
      </w:r>
      <w:r>
        <w:rPr/>
        <w:t xml:space="preserve">Деловые мероприятия по возможности, проводить в видеоформате, допуская проведение важных и неотложных мероприятий при соблюдении всех санитарных норм и правил. </w:t>
      </w:r>
    </w:p>
    <w:p>
      <w:pPr>
        <w:pStyle w:val="Style23"/>
        <w:spacing w:lineRule="auto" w:line="360"/>
        <w:ind w:left="0" w:right="0" w:firstLine="709"/>
        <w:rPr/>
      </w:pPr>
      <w:r>
        <w:rPr/>
        <w:t xml:space="preserve">3) </w:t>
      </w:r>
      <w:r>
        <w:rPr/>
        <w:t>Временно приостановить проведение на территории Шарангского муниципального района:</w:t>
      </w:r>
    </w:p>
    <w:p>
      <w:pPr>
        <w:pStyle w:val="Style23"/>
        <w:spacing w:lineRule="auto" w:line="360"/>
        <w:ind w:left="0" w:right="0" w:firstLine="709"/>
        <w:rPr/>
      </w:pPr>
      <w:r>
        <w:rPr/>
        <w:t>- спортивных, зрелищных, публичных и иных массовых мероприятий;</w:t>
      </w:r>
    </w:p>
    <w:p>
      <w:pPr>
        <w:pStyle w:val="Style23"/>
        <w:spacing w:lineRule="auto" w:line="360"/>
        <w:ind w:left="0" w:right="0" w:firstLine="709"/>
        <w:rPr/>
      </w:pPr>
      <w:r>
        <w:rPr/>
        <w:t>- досуговых мероприятий с участием граждан, в том числе в сфере культуры, физической культуры и спорта, выставочной, развлекательной и просветительской деятельности, в зданиях, строениях, сооружениях (помещениях в них), включая работу кружков и секций, а также проведение иных досуговых мероприятий;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посещение образовательных организаций, предоставляющих общее, дополнительное образование, осуществляющих спортивную подготовку.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/>
      </w:pPr>
      <w:r>
        <w:rPr>
          <w:sz w:val="28"/>
          <w:szCs w:val="28"/>
        </w:rPr>
        <w:t>4) Временно ограничить прием граждан, пришедших на личный прием, рекомендовать обращаться в письменной форме, разместить данную информацию на стендах, официальных сайтах.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/>
      </w:pPr>
      <w:r>
        <w:rPr>
          <w:sz w:val="28"/>
          <w:szCs w:val="28"/>
        </w:rPr>
        <w:t>2. Руководителям органов и организаций: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1)</w:t>
      </w:r>
      <w:r>
        <w:rPr>
          <w:sz w:val="28"/>
          <w:szCs w:val="28"/>
        </w:rPr>
        <w:t xml:space="preserve"> Определить оптимальное количество и персональный состав сотрудников, необходимых для присутствия на рабочем месте, с учетом особого внимания к беременным и многодетным женщинам, лицам с хроническими заболеваниями, а также сотрудникам, добирающимся до работы несколькими видами общественного транспорта.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/>
      </w:pPr>
      <w:r>
        <w:rPr>
          <w:sz w:val="28"/>
          <w:szCs w:val="28"/>
        </w:rPr>
        <w:t>2)</w:t>
      </w:r>
      <w:r>
        <w:rPr>
          <w:sz w:val="28"/>
          <w:szCs w:val="28"/>
        </w:rPr>
        <w:t xml:space="preserve"> С учетом функциональных особенностей деятельности органа или организации, важности и значимости стоящих перед ними задач, а также необходимости обеспечения непрерывности деятельности и государственного(муниципального) управления утвердить: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перечень должностей, которые могут осуществлять дистанционную профессиональную служебную деятельность без ущерба для эффективности функционирования органа или организации;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порядок организации дистанционной профессиональной служебной деятельности, включающий в себя форму заявления сотрудника о намерении осуществлять дистанционную профессиональную служебную деятельность;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иные положения, необходимые для обеспечения надлежащего исполнения должностных обязанностей при осуществлении дистанционной профессиональной служебной деятельности.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>
        <w:rPr>
          <w:sz w:val="28"/>
          <w:szCs w:val="28"/>
        </w:rPr>
        <w:t>С учетом необходимости и технических возможностей перевести сотрудников на дистанционный режим работы, руководствуясь статьями 312.1 и 312.3 Трудового кодекса Российской Федерации.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При осуществлении дистанционной профессиональной служебной деятельности государственный гражданский и муниципальный служащий обязан соблюдать установленные законодательством обязанности, ограничения и запреты, требования к служебному поведению и нести ответственность за их нарушение и несоблюдение служебной дисциплины.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4)</w:t>
      </w:r>
      <w:r>
        <w:rPr>
          <w:sz w:val="28"/>
          <w:szCs w:val="28"/>
        </w:rPr>
        <w:t xml:space="preserve"> Скорректировать утвержденные графики отпусков сотрудников с учетом введения режима повышенной готовности.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5)</w:t>
      </w:r>
      <w:r>
        <w:rPr>
          <w:sz w:val="28"/>
          <w:szCs w:val="28"/>
        </w:rPr>
        <w:t xml:space="preserve"> Обеспечить оптимальный режим рабочего (служебного) времени и времени отдыха сотрудников, предусматривающий при наличии такой возможности следующие меры: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гибкий график прибытия/убытия на рабочее (служебное) место, позволяющий избежать скопления сотрудников в органе (организации);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/>
      </w:pPr>
      <w:r>
        <w:rPr>
          <w:sz w:val="28"/>
          <w:szCs w:val="28"/>
        </w:rPr>
        <w:t>- специальный режим посещения органа и организации, предусматривающий использование в приоритетном порядке электронного документооборота и технические средства связи для обеспечения служебного взаимодействия и минимизацию доступа в орган и организацию лиц, чья профессиональная деятельность не связана с исполнением функций органа и организации;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не допускать к работе сотрудников с признаками респираторного заболевания (организовать входную термометрию), руководствуясь действующим законодательством;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обязать отстраненного сотрудника вызвать врача и по итогам проинформировать своего непосредственного руководителя о результатах, в дальнейшем в ежедневном режиме по возможности информировать о своем состоянии здоровья и местонахождении;</w:t>
      </w:r>
    </w:p>
    <w:p>
      <w:pPr>
        <w:pStyle w:val="Normal"/>
        <w:tabs>
          <w:tab w:val="clear" w:pos="709"/>
          <w:tab w:val="left" w:pos="0" w:leader="none"/>
        </w:tabs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соблюдать установленные требования к условиям труда, обеспечивая достаточную циркуляцию воздуха, а также обеспечить сотрудников в достаточном количестве и постоянной доступности средствами для дезинфекции рук;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исключить использование в служебных помещениях систем кондиционирования и технических систем вентиляции;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организовать соблюдение сотрудниками правил гигиены;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во избежание скопления большого количества сотрудников в столовых увеличить период их работы и установить график их посещения в обеденный перерыв;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организовать, по возможности, проведение не менее 2 раз в сутки качественной уборки;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- применять преимущественно машинный способ обработки посуды, используемой в процессе организации питания, в его отсутствие - применять ручной способ с использованием дезинфицирующих средств в соответствии с требованиями санитарного законодательства.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6)</w:t>
      </w:r>
      <w:r>
        <w:rPr>
          <w:sz w:val="28"/>
          <w:szCs w:val="28"/>
        </w:rPr>
        <w:t xml:space="preserve"> Применять дистанционный формат исполнения должностных обязанностей сотрудников при подготовке документов в электронном виде при наличии соответствующих организационно-технических возможностей, включая соблюдение безопасности и наличие сетевого доступа к используемым в работе приложениям.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/>
      </w:pPr>
      <w:r>
        <w:rPr>
          <w:sz w:val="28"/>
          <w:szCs w:val="28"/>
        </w:rPr>
        <w:t xml:space="preserve">7) </w:t>
      </w:r>
      <w:r>
        <w:rPr>
          <w:sz w:val="28"/>
          <w:szCs w:val="28"/>
        </w:rPr>
        <w:t>Обеспечить измерение температуры тела сотрудников на рабочих местах с обязательным отстранением от нахождения на рабочем месте лиц с повышенной температурой, руководствуясь действующим законодательством.</w:t>
      </w:r>
    </w:p>
    <w:p>
      <w:pPr>
        <w:pStyle w:val="Normal"/>
        <w:tabs>
          <w:tab w:val="clear" w:pos="709"/>
          <w:tab w:val="left" w:pos="0" w:leader="none"/>
        </w:tabs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8) </w:t>
      </w:r>
      <w:r>
        <w:rPr>
          <w:sz w:val="28"/>
          <w:szCs w:val="28"/>
        </w:rPr>
        <w:t xml:space="preserve">При поступлении запроса из территориальных органов Федеральной службы по надзору в сфере защиты прав потребителей и благополучия человека представителю нанимателя (работодателю) рекомендуется незамедлительно представлять информацию о всех контактах заболевшего новой коронавирусной инфекцией </w:t>
      </w:r>
      <w:r>
        <w:rPr>
          <w:sz w:val="28"/>
          <w:szCs w:val="28"/>
          <w:lang w:eastAsia="en-US" w:bidi="en-US"/>
        </w:rPr>
        <w:t>(2019-</w:t>
      </w:r>
      <w:r>
        <w:rPr>
          <w:sz w:val="28"/>
          <w:szCs w:val="28"/>
          <w:lang w:val="en-US" w:eastAsia="en-US" w:bidi="en-US"/>
        </w:rPr>
        <w:t>nCoV</w:t>
      </w:r>
      <w:r>
        <w:rPr>
          <w:sz w:val="28"/>
          <w:szCs w:val="28"/>
          <w:lang w:eastAsia="en-US" w:bidi="en-US"/>
        </w:rPr>
        <w:t xml:space="preserve">) </w:t>
      </w:r>
      <w:r>
        <w:rPr>
          <w:sz w:val="28"/>
          <w:szCs w:val="28"/>
        </w:rPr>
        <w:t>в связи с исполнением им трудовых (служебных) обязанностей, обеспечить проведение дезинфекции помещений, где находился заболевший.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/>
      </w:pPr>
      <w:r>
        <w:rPr>
          <w:sz w:val="28"/>
          <w:szCs w:val="28"/>
        </w:rPr>
        <w:t xml:space="preserve">9) </w:t>
      </w:r>
      <w:r>
        <w:rPr>
          <w:sz w:val="28"/>
          <w:szCs w:val="28"/>
        </w:rPr>
        <w:t xml:space="preserve">По возможности перевести общение с представителями средств массовой информации в </w:t>
      </w:r>
      <w:r>
        <w:rPr>
          <w:sz w:val="28"/>
          <w:szCs w:val="28"/>
          <w:lang w:val="en-US" w:eastAsia="en-US" w:bidi="en-US"/>
        </w:rPr>
        <w:t>on</w:t>
      </w:r>
      <w:r>
        <w:rPr>
          <w:sz w:val="28"/>
          <w:szCs w:val="28"/>
          <w:lang w:eastAsia="en-US" w:bidi="en-US"/>
        </w:rPr>
        <w:t>-</w:t>
      </w:r>
      <w:r>
        <w:rPr>
          <w:sz w:val="28"/>
          <w:szCs w:val="28"/>
          <w:lang w:val="en-US" w:eastAsia="en-US" w:bidi="en-US"/>
        </w:rPr>
        <w:t>line</w:t>
      </w:r>
      <w:r>
        <w:rPr>
          <w:sz w:val="28"/>
          <w:szCs w:val="28"/>
          <w:lang w:eastAsia="en-US" w:bidi="en-US"/>
        </w:rPr>
        <w:t xml:space="preserve"> </w:t>
      </w:r>
      <w:r>
        <w:rPr>
          <w:sz w:val="28"/>
          <w:szCs w:val="28"/>
        </w:rPr>
        <w:t>формат.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10) </w:t>
      </w:r>
      <w:r>
        <w:rPr>
          <w:sz w:val="28"/>
          <w:szCs w:val="28"/>
        </w:rPr>
        <w:t>В целях пресечения распространения слухов, фейков и другой недостоверной информации проводить информационно-разъяснительные мероприятия с сотрудниками о мерах, предпринимаемых по нераспространению новой коронавирусной инфекции.</w:t>
      </w:r>
    </w:p>
    <w:p>
      <w:pPr>
        <w:pStyle w:val="21"/>
        <w:tabs>
          <w:tab w:val="clear" w:pos="709"/>
          <w:tab w:val="left" w:pos="0" w:leader="none"/>
          <w:tab w:val="left" w:pos="1237" w:leader="none"/>
        </w:tabs>
        <w:spacing w:lineRule="auto" w:line="360" w:before="0" w:after="0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11) </w:t>
      </w:r>
      <w:r>
        <w:rPr>
          <w:sz w:val="28"/>
          <w:szCs w:val="28"/>
        </w:rPr>
        <w:t>Принять исчерпывающие меры по профилактике коронавирусной инфекции с учетом специфики органов и организаций.</w:t>
      </w:r>
    </w:p>
    <w:p>
      <w:pPr>
        <w:pStyle w:val="21"/>
        <w:tabs>
          <w:tab w:val="clear" w:pos="709"/>
          <w:tab w:val="left" w:pos="0" w:leader="none"/>
        </w:tabs>
        <w:spacing w:lineRule="auto" w:line="360" w:before="0" w:after="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 xml:space="preserve">3. </w:t>
      </w:r>
      <w:r>
        <w:rPr>
          <w:rFonts w:cs="Times New Roman"/>
          <w:b w:val="false"/>
          <w:sz w:val="28"/>
          <w:szCs w:val="28"/>
        </w:rPr>
        <w:t>Руководителям органов местного самоуправления, находящихся на территории Шарангского района ежедневно представлять в администрацию Шарансгкого муниципльного района информацию о переводе сотрудников на дистанционный режим работы.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4"/>
      <w:type w:val="nextPage"/>
      <w:pgSz w:w="11906" w:h="16838"/>
      <w:pgMar w:left="1418" w:right="850" w:header="930" w:top="987" w:footer="0" w:bottom="1163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20z1">
    <w:name w:val="WW8Num20z1"/>
    <w:qFormat/>
    <w:rPr>
      <w:rFonts w:ascii="Times New Roman" w:hAnsi="Times New Roman" w:eastAsia="Times New Roman" w:cs="Times New Roman"/>
    </w:rPr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28z0">
    <w:name w:val="WW8Num28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10"/>
      <w:w w:val="100"/>
      <w:position w:val="0"/>
      <w:sz w:val="24"/>
      <w:sz w:val="24"/>
      <w:szCs w:val="24"/>
      <w:u w:val="none"/>
      <w:vertAlign w:val="baseline"/>
      <w:lang w:val="ru-RU" w:bidi="ru-RU"/>
    </w:rPr>
  </w:style>
  <w:style w:type="character" w:styleId="WW8Num28z1">
    <w:name w:val="WW8Num28z1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21">
    <w:name w:val="Основной текст2"/>
    <w:basedOn w:val="Normal"/>
    <w:qFormat/>
    <w:pPr>
      <w:widowControl w:val="false"/>
      <w:shd w:fill="FFFFFF" w:val="clear"/>
      <w:spacing w:lineRule="auto" w:before="240" w:after="720"/>
      <w:jc w:val="both"/>
    </w:pPr>
    <w:rPr>
      <w:spacing w:val="10"/>
      <w:sz w:val="20"/>
      <w:szCs w:val="20"/>
    </w:rPr>
  </w:style>
  <w:style w:type="paragraph" w:styleId="Style23">
    <w:name w:val="Без интервала"/>
    <w:qFormat/>
    <w:pPr>
      <w:widowControl/>
      <w:bidi w:val="0"/>
      <w:spacing w:before="0" w:after="0"/>
      <w:jc w:val="both"/>
    </w:pPr>
    <w:rPr>
      <w:rFonts w:ascii="Times New Roman" w:hAnsi="Times New Roman" w:eastAsia="Calibri" w:cs="Times New Roman"/>
      <w:color w:val="auto"/>
      <w:kern w:val="2"/>
      <w:sz w:val="28"/>
      <w:szCs w:val="28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4">
    <w:name w:val="WW8Num14"/>
    <w:qFormat/>
  </w:style>
  <w:style w:type="numbering" w:styleId="WW8Num20">
    <w:name w:val="WW8Num20"/>
    <w:qFormat/>
  </w:style>
  <w:style w:type="numbering" w:styleId="WW8Num18">
    <w:name w:val="WW8Num18"/>
    <w:qFormat/>
  </w:style>
  <w:style w:type="numbering" w:styleId="WW8Num28">
    <w:name w:val="WW8Num28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Application>LibreOffice/6.4.1.2$Windows_x86 LibreOffice_project/4d224e95b98b138af42a64d84056446d09082932</Application>
  <Pages>6</Pages>
  <Words>938</Words>
  <Characters>7294</Characters>
  <CharactersWithSpaces>8191</CharactersWithSpaces>
  <Paragraphs>45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2020-03-23T16:25:03Z</cp:lastPrinted>
  <dcterms:modified xsi:type="dcterms:W3CDTF">2020-03-23T16:25:38Z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